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B00DF" w:rsidRPr="004B3405" w:rsidRDefault="00CB00DF" w:rsidP="00CB00DF">
      <w:pPr>
        <w:snapToGrid w:val="0"/>
        <w:spacing w:before="100" w:beforeAutospacing="1" w:after="100" w:afterAutospacing="1"/>
        <w:jc w:val="left"/>
        <w:rPr>
          <w:rFonts w:ascii="Times New Roman" w:hAnsi="Times New Roman"/>
          <w:b/>
          <w:sz w:val="24"/>
          <w:szCs w:val="24"/>
        </w:rPr>
      </w:pPr>
    </w:p>
    <w:p w:rsidR="00CB00DF" w:rsidRPr="004B3405" w:rsidRDefault="00CB00DF" w:rsidP="00CB00DF">
      <w:pPr>
        <w:spacing w:line="440" w:lineRule="exact"/>
        <w:jc w:val="center"/>
        <w:rPr>
          <w:rFonts w:ascii="Times New Roman" w:hAnsi="Times New Roman"/>
          <w:sz w:val="24"/>
          <w:szCs w:val="24"/>
        </w:rPr>
      </w:pPr>
      <w:r w:rsidRPr="004B3405">
        <w:rPr>
          <w:rFonts w:ascii="Times New Roman" w:hAnsi="Times New Roman"/>
          <w:sz w:val="24"/>
          <w:szCs w:val="24"/>
        </w:rPr>
        <w:t>经营者</w:t>
      </w:r>
      <w:bookmarkStart w:id="0" w:name="_GoBack"/>
      <w:bookmarkEnd w:id="0"/>
      <w:r w:rsidRPr="004B3405">
        <w:rPr>
          <w:rFonts w:ascii="Times New Roman" w:hAnsi="Times New Roman"/>
          <w:sz w:val="24"/>
          <w:szCs w:val="24"/>
        </w:rPr>
        <w:t>集中简易案件公示表</w:t>
      </w:r>
    </w:p>
    <w:p w:rsidR="00CB00DF" w:rsidRPr="004B3405" w:rsidRDefault="00CB00DF" w:rsidP="00CB00DF">
      <w:pPr>
        <w:spacing w:line="440" w:lineRule="exact"/>
        <w:rPr>
          <w:rFonts w:ascii="Times New Roman" w:hAnsi="Times New Roman"/>
          <w:sz w:val="24"/>
          <w:szCs w:val="24"/>
        </w:rPr>
      </w:pPr>
    </w:p>
    <w:p w:rsidR="00CB00DF" w:rsidRPr="004B3405" w:rsidRDefault="00CB00DF" w:rsidP="008E7012">
      <w:pPr>
        <w:spacing w:line="440" w:lineRule="exact"/>
        <w:ind w:firstLineChars="302" w:firstLine="725"/>
        <w:rPr>
          <w:rFonts w:ascii="Times New Roman" w:hAnsi="Times New Roman"/>
          <w:sz w:val="24"/>
          <w:szCs w:val="24"/>
        </w:rPr>
      </w:pP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1796"/>
        <w:gridCol w:w="5153"/>
      </w:tblGrid>
      <w:tr w:rsidR="001D3CBD" w:rsidRPr="004B3405" w:rsidTr="00CB00DF">
        <w:tc>
          <w:tcPr>
            <w:tcW w:w="1809" w:type="dxa"/>
            <w:shd w:val="clear" w:color="auto" w:fill="D9D9D9"/>
            <w:vAlign w:val="center"/>
          </w:tcPr>
          <w:p w:rsidR="00CB00DF" w:rsidRPr="004B3405" w:rsidRDefault="00CB00DF" w:rsidP="00CB00DF">
            <w:pPr>
              <w:spacing w:line="500" w:lineRule="exact"/>
              <w:jc w:val="center"/>
              <w:rPr>
                <w:rFonts w:ascii="Times New Roman" w:hAnsi="Times New Roman"/>
                <w:kern w:val="0"/>
                <w:sz w:val="24"/>
                <w:szCs w:val="24"/>
                <w:bdr w:val="none" w:sz="0" w:space="0" w:color="auto" w:frame="1"/>
              </w:rPr>
            </w:pPr>
            <w:r w:rsidRPr="004B3405">
              <w:rPr>
                <w:rFonts w:ascii="Times New Roman" w:hAnsi="Times New Roman"/>
                <w:kern w:val="0"/>
                <w:sz w:val="24"/>
                <w:szCs w:val="24"/>
                <w:bdr w:val="none" w:sz="0" w:space="0" w:color="auto" w:frame="1"/>
              </w:rPr>
              <w:t>案件名称</w:t>
            </w:r>
          </w:p>
        </w:tc>
        <w:tc>
          <w:tcPr>
            <w:tcW w:w="6949" w:type="dxa"/>
            <w:gridSpan w:val="2"/>
          </w:tcPr>
          <w:p w:rsidR="00CB00DF" w:rsidRPr="004B3405" w:rsidRDefault="00D65BAA" w:rsidP="006908A4">
            <w:pPr>
              <w:spacing w:line="500" w:lineRule="exact"/>
              <w:rPr>
                <w:rFonts w:ascii="Times New Roman" w:hAnsi="Times New Roman"/>
                <w:kern w:val="0"/>
                <w:sz w:val="24"/>
                <w:szCs w:val="24"/>
                <w:bdr w:val="none" w:sz="0" w:space="0" w:color="auto" w:frame="1"/>
              </w:rPr>
            </w:pPr>
            <w:r w:rsidRPr="004B3405">
              <w:rPr>
                <w:rFonts w:ascii="Times New Roman" w:hAnsi="Times New Roman"/>
                <w:kern w:val="0"/>
                <w:sz w:val="24"/>
                <w:szCs w:val="24"/>
              </w:rPr>
              <w:t>住友商事株式会社与株式会社美达王钢管和管道设备批发业务合并案（</w:t>
            </w:r>
            <w:r w:rsidRPr="004B3405">
              <w:rPr>
                <w:rFonts w:ascii="Times New Roman" w:hAnsi="Times New Roman"/>
                <w:kern w:val="0"/>
                <w:sz w:val="24"/>
                <w:szCs w:val="24"/>
              </w:rPr>
              <w:t>“</w:t>
            </w:r>
            <w:r w:rsidRPr="004B3405">
              <w:rPr>
                <w:rFonts w:ascii="Times New Roman" w:hAnsi="Times New Roman"/>
                <w:b/>
                <w:kern w:val="0"/>
                <w:sz w:val="24"/>
                <w:szCs w:val="24"/>
              </w:rPr>
              <w:t>本交易</w:t>
            </w:r>
            <w:r w:rsidRPr="004B3405">
              <w:rPr>
                <w:rFonts w:ascii="Times New Roman" w:hAnsi="Times New Roman"/>
                <w:kern w:val="0"/>
                <w:sz w:val="24"/>
                <w:szCs w:val="24"/>
              </w:rPr>
              <w:t>”</w:t>
            </w:r>
            <w:r w:rsidRPr="004B3405">
              <w:rPr>
                <w:rFonts w:ascii="Times New Roman" w:hAnsi="Times New Roman"/>
                <w:kern w:val="0"/>
                <w:sz w:val="24"/>
                <w:szCs w:val="24"/>
              </w:rPr>
              <w:t>）</w:t>
            </w:r>
          </w:p>
        </w:tc>
      </w:tr>
      <w:tr w:rsidR="001D3CBD" w:rsidRPr="004B3405" w:rsidTr="00CB00DF">
        <w:trPr>
          <w:trHeight w:val="993"/>
        </w:trPr>
        <w:tc>
          <w:tcPr>
            <w:tcW w:w="1809" w:type="dxa"/>
            <w:shd w:val="clear" w:color="auto" w:fill="D9D9D9"/>
            <w:vAlign w:val="center"/>
          </w:tcPr>
          <w:p w:rsidR="00F1624E" w:rsidRPr="004B3405" w:rsidRDefault="00CB00DF" w:rsidP="00CB00DF">
            <w:pPr>
              <w:spacing w:line="500" w:lineRule="exact"/>
              <w:jc w:val="center"/>
              <w:rPr>
                <w:rFonts w:ascii="Times New Roman" w:hAnsi="Times New Roman"/>
                <w:kern w:val="0"/>
                <w:sz w:val="24"/>
                <w:szCs w:val="24"/>
                <w:bdr w:val="none" w:sz="0" w:space="0" w:color="auto" w:frame="1"/>
              </w:rPr>
            </w:pPr>
            <w:r w:rsidRPr="004B3405">
              <w:rPr>
                <w:rFonts w:ascii="Times New Roman" w:hAnsi="Times New Roman"/>
                <w:kern w:val="0"/>
                <w:sz w:val="24"/>
                <w:szCs w:val="24"/>
                <w:bdr w:val="none" w:sz="0" w:space="0" w:color="auto" w:frame="1"/>
              </w:rPr>
              <w:t>交易概况</w:t>
            </w:r>
          </w:p>
          <w:p w:rsidR="00CB00DF" w:rsidRPr="004B3405" w:rsidRDefault="00CB00DF" w:rsidP="00CB00DF">
            <w:pPr>
              <w:spacing w:line="500" w:lineRule="exact"/>
              <w:jc w:val="center"/>
              <w:rPr>
                <w:rFonts w:ascii="Times New Roman" w:hAnsi="Times New Roman"/>
                <w:kern w:val="0"/>
                <w:sz w:val="24"/>
                <w:szCs w:val="24"/>
                <w:bdr w:val="none" w:sz="0" w:space="0" w:color="auto" w:frame="1"/>
              </w:rPr>
            </w:pPr>
            <w:r w:rsidRPr="004B3405">
              <w:rPr>
                <w:rFonts w:ascii="Times New Roman" w:hAnsi="Times New Roman"/>
                <w:kern w:val="0"/>
                <w:sz w:val="24"/>
                <w:szCs w:val="24"/>
                <w:bdr w:val="none" w:sz="0" w:space="0" w:color="auto" w:frame="1"/>
              </w:rPr>
              <w:t>（限</w:t>
            </w:r>
            <w:r w:rsidRPr="004B3405">
              <w:rPr>
                <w:rFonts w:ascii="Times New Roman" w:hAnsi="Times New Roman"/>
                <w:kern w:val="0"/>
                <w:sz w:val="24"/>
                <w:szCs w:val="24"/>
                <w:bdr w:val="none" w:sz="0" w:space="0" w:color="auto" w:frame="1"/>
              </w:rPr>
              <w:t>200</w:t>
            </w:r>
            <w:r w:rsidRPr="004B3405">
              <w:rPr>
                <w:rFonts w:ascii="Times New Roman" w:hAnsi="Times New Roman"/>
                <w:kern w:val="0"/>
                <w:sz w:val="24"/>
                <w:szCs w:val="24"/>
                <w:bdr w:val="none" w:sz="0" w:space="0" w:color="auto" w:frame="1"/>
              </w:rPr>
              <w:t>字内）</w:t>
            </w:r>
          </w:p>
        </w:tc>
        <w:tc>
          <w:tcPr>
            <w:tcW w:w="6949" w:type="dxa"/>
            <w:gridSpan w:val="2"/>
          </w:tcPr>
          <w:p w:rsidR="00CB00DF" w:rsidRPr="004B3405" w:rsidRDefault="00A270FE" w:rsidP="00D65BAA">
            <w:pPr>
              <w:spacing w:line="500" w:lineRule="exact"/>
              <w:rPr>
                <w:rFonts w:ascii="Times New Roman" w:hAnsi="Times New Roman"/>
                <w:kern w:val="0"/>
                <w:sz w:val="24"/>
                <w:szCs w:val="24"/>
                <w:bdr w:val="none" w:sz="0" w:space="0" w:color="auto" w:frame="1"/>
              </w:rPr>
            </w:pPr>
            <w:r w:rsidRPr="004B3405">
              <w:rPr>
                <w:rFonts w:ascii="Times New Roman" w:hAnsi="Times New Roman"/>
                <w:kern w:val="0"/>
                <w:sz w:val="24"/>
                <w:szCs w:val="24"/>
                <w:bdr w:val="none" w:sz="0" w:space="0" w:color="auto" w:frame="1"/>
              </w:rPr>
              <w:t>住友商事株式会社（</w:t>
            </w:r>
            <w:r w:rsidRPr="004B3405">
              <w:rPr>
                <w:rFonts w:ascii="Times New Roman" w:hAnsi="Times New Roman"/>
                <w:kern w:val="0"/>
                <w:sz w:val="24"/>
                <w:szCs w:val="24"/>
                <w:bdr w:val="none" w:sz="0" w:space="0" w:color="auto" w:frame="1"/>
              </w:rPr>
              <w:t>“</w:t>
            </w:r>
            <w:r w:rsidRPr="004B3405">
              <w:rPr>
                <w:rFonts w:ascii="Times New Roman" w:hAnsi="Times New Roman"/>
                <w:kern w:val="0"/>
                <w:sz w:val="24"/>
                <w:szCs w:val="24"/>
                <w:bdr w:val="none" w:sz="0" w:space="0" w:color="auto" w:frame="1"/>
              </w:rPr>
              <w:t>住友商事</w:t>
            </w:r>
            <w:r w:rsidRPr="004B3405">
              <w:rPr>
                <w:rFonts w:ascii="Times New Roman" w:hAnsi="Times New Roman"/>
                <w:kern w:val="0"/>
                <w:sz w:val="24"/>
                <w:szCs w:val="24"/>
                <w:bdr w:val="none" w:sz="0" w:space="0" w:color="auto" w:frame="1"/>
              </w:rPr>
              <w:t>”</w:t>
            </w:r>
            <w:r w:rsidRPr="004B3405">
              <w:rPr>
                <w:rFonts w:ascii="Times New Roman" w:hAnsi="Times New Roman"/>
                <w:kern w:val="0"/>
                <w:sz w:val="24"/>
                <w:szCs w:val="24"/>
                <w:bdr w:val="none" w:sz="0" w:space="0" w:color="auto" w:frame="1"/>
              </w:rPr>
              <w:t>），住商钢管株式会社（</w:t>
            </w:r>
            <w:r w:rsidRPr="004B3405">
              <w:rPr>
                <w:rFonts w:ascii="Times New Roman" w:hAnsi="Times New Roman"/>
                <w:kern w:val="0"/>
                <w:sz w:val="24"/>
                <w:szCs w:val="24"/>
                <w:bdr w:val="none" w:sz="0" w:space="0" w:color="auto" w:frame="1"/>
              </w:rPr>
              <w:t>“</w:t>
            </w:r>
            <w:r w:rsidRPr="004B3405">
              <w:rPr>
                <w:rFonts w:ascii="Times New Roman" w:hAnsi="Times New Roman"/>
                <w:kern w:val="0"/>
                <w:sz w:val="24"/>
                <w:szCs w:val="24"/>
                <w:bdr w:val="none" w:sz="0" w:space="0" w:color="auto" w:frame="1"/>
              </w:rPr>
              <w:t>住商钢管</w:t>
            </w:r>
            <w:r w:rsidRPr="004B3405">
              <w:rPr>
                <w:rFonts w:ascii="Times New Roman" w:hAnsi="Times New Roman"/>
                <w:kern w:val="0"/>
                <w:sz w:val="24"/>
                <w:szCs w:val="24"/>
                <w:bdr w:val="none" w:sz="0" w:space="0" w:color="auto" w:frame="1"/>
              </w:rPr>
              <w:t>”</w:t>
            </w:r>
            <w:r w:rsidRPr="004B3405">
              <w:rPr>
                <w:rFonts w:ascii="Times New Roman" w:hAnsi="Times New Roman"/>
                <w:kern w:val="0"/>
                <w:sz w:val="24"/>
                <w:szCs w:val="24"/>
                <w:bdr w:val="none" w:sz="0" w:space="0" w:color="auto" w:frame="1"/>
              </w:rPr>
              <w:t>，一家住友商事</w:t>
            </w:r>
            <w:r w:rsidRPr="004B3405">
              <w:rPr>
                <w:rFonts w:ascii="Times New Roman" w:hAnsi="Times New Roman"/>
                <w:kern w:val="0"/>
                <w:sz w:val="24"/>
                <w:szCs w:val="24"/>
                <w:bdr w:val="none" w:sz="0" w:space="0" w:color="auto" w:frame="1"/>
              </w:rPr>
              <w:t>100%</w:t>
            </w:r>
            <w:r w:rsidRPr="004B3405">
              <w:rPr>
                <w:rFonts w:ascii="Times New Roman" w:hAnsi="Times New Roman"/>
                <w:kern w:val="0"/>
                <w:sz w:val="24"/>
                <w:szCs w:val="24"/>
                <w:bdr w:val="none" w:sz="0" w:space="0" w:color="auto" w:frame="1"/>
              </w:rPr>
              <w:t>的全资子公司），株式会社美达王（</w:t>
            </w:r>
            <w:r w:rsidRPr="004B3405">
              <w:rPr>
                <w:rFonts w:ascii="Times New Roman" w:hAnsi="Times New Roman"/>
                <w:kern w:val="0"/>
                <w:sz w:val="24"/>
                <w:szCs w:val="24"/>
                <w:bdr w:val="none" w:sz="0" w:space="0" w:color="auto" w:frame="1"/>
              </w:rPr>
              <w:t>“</w:t>
            </w:r>
            <w:r w:rsidRPr="004B3405">
              <w:rPr>
                <w:rFonts w:ascii="Times New Roman" w:hAnsi="Times New Roman"/>
                <w:kern w:val="0"/>
                <w:sz w:val="24"/>
                <w:szCs w:val="24"/>
                <w:bdr w:val="none" w:sz="0" w:space="0" w:color="auto" w:frame="1"/>
              </w:rPr>
              <w:t>美达王</w:t>
            </w:r>
            <w:r w:rsidRPr="004B3405">
              <w:rPr>
                <w:rFonts w:ascii="Times New Roman" w:hAnsi="Times New Roman"/>
                <w:kern w:val="0"/>
                <w:sz w:val="24"/>
                <w:szCs w:val="24"/>
                <w:bdr w:val="none" w:sz="0" w:space="0" w:color="auto" w:frame="1"/>
              </w:rPr>
              <w:t>”</w:t>
            </w:r>
            <w:r w:rsidRPr="004B3405">
              <w:rPr>
                <w:rFonts w:ascii="Times New Roman" w:hAnsi="Times New Roman"/>
                <w:kern w:val="0"/>
                <w:sz w:val="24"/>
                <w:szCs w:val="24"/>
                <w:bdr w:val="none" w:sz="0" w:space="0" w:color="auto" w:frame="1"/>
              </w:rPr>
              <w:t>）和美达王钢管</w:t>
            </w:r>
            <w:r w:rsidR="00D65BAA" w:rsidRPr="004B3405">
              <w:rPr>
                <w:rFonts w:ascii="Times New Roman" w:hAnsi="Times New Roman"/>
                <w:kern w:val="0"/>
                <w:sz w:val="24"/>
                <w:szCs w:val="24"/>
                <w:bdr w:val="none" w:sz="0" w:space="0" w:color="auto" w:frame="1"/>
              </w:rPr>
              <w:t>株式会社</w:t>
            </w:r>
            <w:r w:rsidRPr="004B3405">
              <w:rPr>
                <w:rFonts w:ascii="Times New Roman" w:hAnsi="Times New Roman"/>
                <w:kern w:val="0"/>
                <w:sz w:val="24"/>
                <w:szCs w:val="24"/>
                <w:bdr w:val="none" w:sz="0" w:space="0" w:color="auto" w:frame="1"/>
              </w:rPr>
              <w:t>（</w:t>
            </w:r>
            <w:r w:rsidRPr="004B3405">
              <w:rPr>
                <w:rFonts w:ascii="Times New Roman" w:hAnsi="Times New Roman"/>
                <w:kern w:val="0"/>
                <w:sz w:val="24"/>
                <w:szCs w:val="24"/>
                <w:bdr w:val="none" w:sz="0" w:space="0" w:color="auto" w:frame="1"/>
              </w:rPr>
              <w:t>“</w:t>
            </w:r>
            <w:r w:rsidRPr="004B3405">
              <w:rPr>
                <w:rFonts w:ascii="Times New Roman" w:hAnsi="Times New Roman"/>
                <w:kern w:val="0"/>
                <w:sz w:val="24"/>
                <w:szCs w:val="24"/>
                <w:bdr w:val="none" w:sz="0" w:space="0" w:color="auto" w:frame="1"/>
              </w:rPr>
              <w:t>美达王钢管</w:t>
            </w:r>
            <w:r w:rsidRPr="004B3405">
              <w:rPr>
                <w:rFonts w:ascii="Times New Roman" w:hAnsi="Times New Roman"/>
                <w:kern w:val="0"/>
                <w:sz w:val="24"/>
                <w:szCs w:val="24"/>
                <w:bdr w:val="none" w:sz="0" w:space="0" w:color="auto" w:frame="1"/>
              </w:rPr>
              <w:t>”</w:t>
            </w:r>
            <w:r w:rsidRPr="004B3405">
              <w:rPr>
                <w:rFonts w:ascii="Times New Roman" w:hAnsi="Times New Roman"/>
                <w:kern w:val="0"/>
                <w:sz w:val="24"/>
                <w:szCs w:val="24"/>
                <w:bdr w:val="none" w:sz="0" w:space="0" w:color="auto" w:frame="1"/>
              </w:rPr>
              <w:t>，一家美达王</w:t>
            </w:r>
            <w:r w:rsidRPr="004B3405">
              <w:rPr>
                <w:rFonts w:ascii="Times New Roman" w:hAnsi="Times New Roman"/>
                <w:kern w:val="0"/>
                <w:sz w:val="24"/>
                <w:szCs w:val="24"/>
                <w:bdr w:val="none" w:sz="0" w:space="0" w:color="auto" w:frame="1"/>
              </w:rPr>
              <w:t>100%</w:t>
            </w:r>
            <w:r w:rsidRPr="004B3405">
              <w:rPr>
                <w:rFonts w:ascii="Times New Roman" w:hAnsi="Times New Roman"/>
                <w:kern w:val="0"/>
                <w:sz w:val="24"/>
                <w:szCs w:val="24"/>
                <w:bdr w:val="none" w:sz="0" w:space="0" w:color="auto" w:frame="1"/>
              </w:rPr>
              <w:t>的全资子公司），签署了合并协议，整合住友商事和美达王在日本国内的钢管及管道设备批发业务，并共同运营</w:t>
            </w:r>
            <w:r w:rsidR="00FA4964" w:rsidRPr="004B3405">
              <w:rPr>
                <w:rFonts w:ascii="Times New Roman" w:hAnsi="Times New Roman"/>
                <w:kern w:val="0"/>
                <w:sz w:val="24"/>
                <w:szCs w:val="24"/>
                <w:bdr w:val="none" w:sz="0" w:space="0" w:color="auto" w:frame="1"/>
              </w:rPr>
              <w:t>在日本注册的</w:t>
            </w:r>
            <w:r w:rsidR="00FA4964">
              <w:rPr>
                <w:rFonts w:ascii="Times New Roman" w:hAnsi="Times New Roman" w:hint="eastAsia"/>
                <w:kern w:val="0"/>
                <w:sz w:val="24"/>
                <w:szCs w:val="24"/>
                <w:bdr w:val="none" w:sz="0" w:space="0" w:color="auto" w:frame="1"/>
              </w:rPr>
              <w:t>新</w:t>
            </w:r>
            <w:r w:rsidRPr="004B3405">
              <w:rPr>
                <w:rFonts w:ascii="Times New Roman" w:hAnsi="Times New Roman"/>
                <w:kern w:val="0"/>
                <w:sz w:val="24"/>
                <w:szCs w:val="24"/>
                <w:bdr w:val="none" w:sz="0" w:space="0" w:color="auto" w:frame="1"/>
              </w:rPr>
              <w:t>整合后公司</w:t>
            </w:r>
            <w:r w:rsidR="00EA22A2" w:rsidRPr="004B3405">
              <w:rPr>
                <w:rFonts w:ascii="Times New Roman" w:hAnsi="Times New Roman"/>
                <w:kern w:val="0"/>
                <w:sz w:val="24"/>
                <w:szCs w:val="24"/>
                <w:bdr w:val="none" w:sz="0" w:space="0" w:color="auto" w:frame="1"/>
              </w:rPr>
              <w:t>。</w:t>
            </w:r>
          </w:p>
          <w:p w:rsidR="00EA22A2" w:rsidRPr="004B3405" w:rsidRDefault="00EA22A2" w:rsidP="00D65BAA">
            <w:pPr>
              <w:spacing w:line="500" w:lineRule="exact"/>
              <w:rPr>
                <w:rFonts w:ascii="Times New Roman" w:hAnsi="Times New Roman"/>
                <w:kern w:val="0"/>
                <w:sz w:val="24"/>
                <w:szCs w:val="24"/>
                <w:bdr w:val="none" w:sz="0" w:space="0" w:color="auto" w:frame="1"/>
              </w:rPr>
            </w:pPr>
          </w:p>
          <w:p w:rsidR="00EA22A2" w:rsidRPr="004B3405" w:rsidRDefault="00EA22A2" w:rsidP="00D65BAA">
            <w:pPr>
              <w:spacing w:line="500" w:lineRule="exact"/>
              <w:rPr>
                <w:rFonts w:ascii="Times New Roman" w:hAnsi="Times New Roman"/>
                <w:kern w:val="0"/>
                <w:sz w:val="24"/>
                <w:szCs w:val="24"/>
                <w:bdr w:val="none" w:sz="0" w:space="0" w:color="auto" w:frame="1"/>
              </w:rPr>
            </w:pPr>
            <w:r w:rsidRPr="004B3405">
              <w:rPr>
                <w:rFonts w:ascii="Times New Roman" w:hAnsi="Times New Roman"/>
                <w:kern w:val="0"/>
                <w:sz w:val="24"/>
                <w:szCs w:val="24"/>
                <w:bdr w:val="none" w:sz="0" w:space="0" w:color="auto" w:frame="1"/>
              </w:rPr>
              <w:t>本交易之后，住友商事和美达王将共同控制新</w:t>
            </w:r>
            <w:r w:rsidR="00FA4964">
              <w:rPr>
                <w:rFonts w:ascii="Times New Roman" w:hAnsi="Times New Roman" w:hint="eastAsia"/>
                <w:kern w:val="0"/>
                <w:sz w:val="24"/>
                <w:szCs w:val="24"/>
                <w:bdr w:val="none" w:sz="0" w:space="0" w:color="auto" w:frame="1"/>
              </w:rPr>
              <w:t>整合后的</w:t>
            </w:r>
            <w:r w:rsidRPr="004B3405">
              <w:rPr>
                <w:rFonts w:ascii="Times New Roman" w:hAnsi="Times New Roman"/>
                <w:kern w:val="0"/>
                <w:sz w:val="24"/>
                <w:szCs w:val="24"/>
                <w:bdr w:val="none" w:sz="0" w:space="0" w:color="auto" w:frame="1"/>
              </w:rPr>
              <w:t>公司。</w:t>
            </w:r>
          </w:p>
        </w:tc>
      </w:tr>
      <w:tr w:rsidR="001D3CBD" w:rsidRPr="004B3405" w:rsidTr="00CB00DF">
        <w:trPr>
          <w:trHeight w:val="468"/>
        </w:trPr>
        <w:tc>
          <w:tcPr>
            <w:tcW w:w="1809" w:type="dxa"/>
            <w:vMerge w:val="restart"/>
            <w:shd w:val="clear" w:color="auto" w:fill="D9D9D9"/>
            <w:vAlign w:val="center"/>
          </w:tcPr>
          <w:p w:rsidR="00F1624E" w:rsidRPr="004B3405" w:rsidRDefault="00CB00DF" w:rsidP="00CB00DF">
            <w:pPr>
              <w:spacing w:line="500" w:lineRule="exact"/>
              <w:jc w:val="center"/>
              <w:rPr>
                <w:rFonts w:ascii="Times New Roman" w:hAnsi="Times New Roman"/>
                <w:kern w:val="0"/>
                <w:sz w:val="24"/>
                <w:szCs w:val="24"/>
                <w:bdr w:val="none" w:sz="0" w:space="0" w:color="auto" w:frame="1"/>
              </w:rPr>
            </w:pPr>
            <w:r w:rsidRPr="004B3405">
              <w:rPr>
                <w:rFonts w:ascii="Times New Roman" w:hAnsi="Times New Roman"/>
                <w:kern w:val="0"/>
                <w:sz w:val="24"/>
                <w:szCs w:val="24"/>
                <w:bdr w:val="none" w:sz="0" w:space="0" w:color="auto" w:frame="1"/>
              </w:rPr>
              <w:t>参与集中的</w:t>
            </w:r>
          </w:p>
          <w:p w:rsidR="00CB00DF" w:rsidRPr="004B3405" w:rsidRDefault="00CB00DF" w:rsidP="00CB00DF">
            <w:pPr>
              <w:spacing w:line="500" w:lineRule="exact"/>
              <w:jc w:val="center"/>
              <w:rPr>
                <w:rFonts w:ascii="Times New Roman" w:hAnsi="Times New Roman"/>
                <w:kern w:val="0"/>
                <w:sz w:val="24"/>
                <w:szCs w:val="24"/>
                <w:bdr w:val="none" w:sz="0" w:space="0" w:color="auto" w:frame="1"/>
              </w:rPr>
            </w:pPr>
            <w:r w:rsidRPr="004B3405">
              <w:rPr>
                <w:rFonts w:ascii="Times New Roman" w:hAnsi="Times New Roman"/>
                <w:kern w:val="0"/>
                <w:sz w:val="24"/>
                <w:szCs w:val="24"/>
                <w:bdr w:val="none" w:sz="0" w:space="0" w:color="auto" w:frame="1"/>
              </w:rPr>
              <w:t>经营者简介</w:t>
            </w:r>
          </w:p>
        </w:tc>
        <w:tc>
          <w:tcPr>
            <w:tcW w:w="1796" w:type="dxa"/>
          </w:tcPr>
          <w:p w:rsidR="00CB00DF" w:rsidRPr="004B3405" w:rsidRDefault="00CB00DF" w:rsidP="006908A4">
            <w:pPr>
              <w:spacing w:line="500" w:lineRule="exact"/>
              <w:rPr>
                <w:rFonts w:ascii="Times New Roman" w:hAnsi="Times New Roman"/>
                <w:kern w:val="0"/>
                <w:sz w:val="24"/>
                <w:szCs w:val="24"/>
                <w:bdr w:val="none" w:sz="0" w:space="0" w:color="auto" w:frame="1"/>
              </w:rPr>
            </w:pPr>
            <w:r w:rsidRPr="004B3405">
              <w:rPr>
                <w:rFonts w:ascii="Times New Roman" w:hAnsi="Times New Roman"/>
                <w:kern w:val="0"/>
                <w:sz w:val="24"/>
                <w:szCs w:val="24"/>
                <w:bdr w:val="none" w:sz="0" w:space="0" w:color="auto" w:frame="1"/>
              </w:rPr>
              <w:t>1</w:t>
            </w:r>
            <w:r w:rsidRPr="004B3405">
              <w:rPr>
                <w:rFonts w:ascii="Times New Roman" w:hAnsi="Times New Roman"/>
                <w:kern w:val="0"/>
                <w:sz w:val="24"/>
                <w:szCs w:val="24"/>
                <w:bdr w:val="none" w:sz="0" w:space="0" w:color="auto" w:frame="1"/>
              </w:rPr>
              <w:t>、</w:t>
            </w:r>
            <w:r w:rsidR="00A270FE" w:rsidRPr="004B3405">
              <w:rPr>
                <w:rFonts w:ascii="Times New Roman" w:hAnsi="Times New Roman"/>
                <w:kern w:val="0"/>
                <w:sz w:val="24"/>
                <w:szCs w:val="24"/>
                <w:bdr w:val="none" w:sz="0" w:space="0" w:color="auto" w:frame="1"/>
              </w:rPr>
              <w:t>住友商事</w:t>
            </w:r>
          </w:p>
        </w:tc>
        <w:tc>
          <w:tcPr>
            <w:tcW w:w="5153" w:type="dxa"/>
          </w:tcPr>
          <w:p w:rsidR="00CB00DF" w:rsidRPr="004B3405" w:rsidRDefault="00A270FE" w:rsidP="006908A4">
            <w:pPr>
              <w:spacing w:line="500" w:lineRule="exact"/>
              <w:rPr>
                <w:rFonts w:ascii="Times New Roman" w:hAnsi="Times New Roman"/>
                <w:kern w:val="0"/>
                <w:sz w:val="24"/>
                <w:szCs w:val="24"/>
                <w:bdr w:val="none" w:sz="0" w:space="0" w:color="auto" w:frame="1"/>
              </w:rPr>
            </w:pPr>
            <w:r w:rsidRPr="004B3405">
              <w:rPr>
                <w:rFonts w:ascii="Times New Roman" w:hAnsi="Times New Roman"/>
                <w:kern w:val="0"/>
                <w:sz w:val="24"/>
                <w:szCs w:val="24"/>
                <w:bdr w:val="none" w:sz="0" w:space="0" w:color="auto" w:frame="1"/>
              </w:rPr>
              <w:t>住友商事是一家综合性贸易公司，在全球范围内提供广泛的服务和产品，具体包括（</w:t>
            </w:r>
            <w:r w:rsidRPr="004B3405">
              <w:rPr>
                <w:rFonts w:ascii="Times New Roman" w:hAnsi="Times New Roman"/>
                <w:kern w:val="0"/>
                <w:sz w:val="24"/>
                <w:szCs w:val="24"/>
                <w:bdr w:val="none" w:sz="0" w:space="0" w:color="auto" w:frame="1"/>
              </w:rPr>
              <w:t>1</w:t>
            </w:r>
            <w:r w:rsidRPr="004B3405">
              <w:rPr>
                <w:rFonts w:ascii="Times New Roman" w:hAnsi="Times New Roman"/>
                <w:kern w:val="0"/>
                <w:sz w:val="24"/>
                <w:szCs w:val="24"/>
                <w:bdr w:val="none" w:sz="0" w:space="0" w:color="auto" w:frame="1"/>
              </w:rPr>
              <w:t>）金属产品，（</w:t>
            </w:r>
            <w:r w:rsidRPr="004B3405">
              <w:rPr>
                <w:rFonts w:ascii="Times New Roman" w:hAnsi="Times New Roman"/>
                <w:kern w:val="0"/>
                <w:sz w:val="24"/>
                <w:szCs w:val="24"/>
                <w:bdr w:val="none" w:sz="0" w:space="0" w:color="auto" w:frame="1"/>
              </w:rPr>
              <w:t>2</w:t>
            </w:r>
            <w:r w:rsidRPr="004B3405">
              <w:rPr>
                <w:rFonts w:ascii="Times New Roman" w:hAnsi="Times New Roman"/>
                <w:kern w:val="0"/>
                <w:sz w:val="24"/>
                <w:szCs w:val="24"/>
                <w:bdr w:val="none" w:sz="0" w:space="0" w:color="auto" w:frame="1"/>
              </w:rPr>
              <w:t>）交通和建筑系统，（</w:t>
            </w:r>
            <w:r w:rsidRPr="004B3405">
              <w:rPr>
                <w:rFonts w:ascii="Times New Roman" w:hAnsi="Times New Roman"/>
                <w:kern w:val="0"/>
                <w:sz w:val="24"/>
                <w:szCs w:val="24"/>
                <w:bdr w:val="none" w:sz="0" w:space="0" w:color="auto" w:frame="1"/>
              </w:rPr>
              <w:t>3</w:t>
            </w:r>
            <w:r w:rsidRPr="004B3405">
              <w:rPr>
                <w:rFonts w:ascii="Times New Roman" w:hAnsi="Times New Roman"/>
                <w:kern w:val="0"/>
                <w:sz w:val="24"/>
                <w:szCs w:val="24"/>
                <w:bdr w:val="none" w:sz="0" w:space="0" w:color="auto" w:frame="1"/>
              </w:rPr>
              <w:t>）基础设施，（</w:t>
            </w:r>
            <w:r w:rsidRPr="004B3405">
              <w:rPr>
                <w:rFonts w:ascii="Times New Roman" w:hAnsi="Times New Roman"/>
                <w:kern w:val="0"/>
                <w:sz w:val="24"/>
                <w:szCs w:val="24"/>
                <w:bdr w:val="none" w:sz="0" w:space="0" w:color="auto" w:frame="1"/>
              </w:rPr>
              <w:t>4</w:t>
            </w:r>
            <w:r w:rsidRPr="004B3405">
              <w:rPr>
                <w:rFonts w:ascii="Times New Roman" w:hAnsi="Times New Roman"/>
                <w:kern w:val="0"/>
                <w:sz w:val="24"/>
                <w:szCs w:val="24"/>
                <w:bdr w:val="none" w:sz="0" w:space="0" w:color="auto" w:frame="1"/>
              </w:rPr>
              <w:t>）媒体和数字相关产品，（</w:t>
            </w:r>
            <w:r w:rsidRPr="004B3405">
              <w:rPr>
                <w:rFonts w:ascii="Times New Roman" w:hAnsi="Times New Roman"/>
                <w:kern w:val="0"/>
                <w:sz w:val="24"/>
                <w:szCs w:val="24"/>
                <w:bdr w:val="none" w:sz="0" w:space="0" w:color="auto" w:frame="1"/>
              </w:rPr>
              <w:t>5</w:t>
            </w:r>
            <w:r w:rsidRPr="004B3405">
              <w:rPr>
                <w:rFonts w:ascii="Times New Roman" w:hAnsi="Times New Roman"/>
                <w:kern w:val="0"/>
                <w:sz w:val="24"/>
                <w:szCs w:val="24"/>
                <w:bdr w:val="none" w:sz="0" w:space="0" w:color="auto" w:frame="1"/>
              </w:rPr>
              <w:t>）生活相关和房地产，（</w:t>
            </w:r>
            <w:r w:rsidRPr="004B3405">
              <w:rPr>
                <w:rFonts w:ascii="Times New Roman" w:hAnsi="Times New Roman"/>
                <w:kern w:val="0"/>
                <w:sz w:val="24"/>
                <w:szCs w:val="24"/>
                <w:bdr w:val="none" w:sz="0" w:space="0" w:color="auto" w:frame="1"/>
              </w:rPr>
              <w:t>6</w:t>
            </w:r>
            <w:r w:rsidRPr="004B3405">
              <w:rPr>
                <w:rFonts w:ascii="Times New Roman" w:hAnsi="Times New Roman"/>
                <w:kern w:val="0"/>
                <w:sz w:val="24"/>
                <w:szCs w:val="24"/>
                <w:bdr w:val="none" w:sz="0" w:space="0" w:color="auto" w:frame="1"/>
              </w:rPr>
              <w:t>）矿产资源，能源，化工和电子。</w:t>
            </w:r>
          </w:p>
        </w:tc>
      </w:tr>
      <w:tr w:rsidR="001D3CBD" w:rsidRPr="004B3405" w:rsidTr="00091420">
        <w:trPr>
          <w:trHeight w:val="1010"/>
        </w:trPr>
        <w:tc>
          <w:tcPr>
            <w:tcW w:w="1809" w:type="dxa"/>
            <w:vMerge/>
            <w:shd w:val="clear" w:color="auto" w:fill="D9D9D9"/>
            <w:vAlign w:val="center"/>
          </w:tcPr>
          <w:p w:rsidR="00A270FE" w:rsidRPr="004B3405" w:rsidRDefault="00A270FE" w:rsidP="00CB00DF">
            <w:pPr>
              <w:spacing w:line="500" w:lineRule="exact"/>
              <w:jc w:val="center"/>
              <w:rPr>
                <w:rFonts w:ascii="Times New Roman" w:hAnsi="Times New Roman"/>
                <w:kern w:val="0"/>
                <w:sz w:val="24"/>
                <w:szCs w:val="24"/>
                <w:bdr w:val="none" w:sz="0" w:space="0" w:color="auto" w:frame="1"/>
              </w:rPr>
            </w:pPr>
          </w:p>
        </w:tc>
        <w:tc>
          <w:tcPr>
            <w:tcW w:w="1796" w:type="dxa"/>
          </w:tcPr>
          <w:p w:rsidR="00A270FE" w:rsidRPr="004B3405" w:rsidRDefault="00A270FE" w:rsidP="00A270FE">
            <w:pPr>
              <w:spacing w:line="500" w:lineRule="exact"/>
              <w:rPr>
                <w:rFonts w:ascii="Times New Roman" w:hAnsi="Times New Roman"/>
                <w:kern w:val="0"/>
                <w:sz w:val="24"/>
                <w:szCs w:val="24"/>
                <w:bdr w:val="none" w:sz="0" w:space="0" w:color="auto" w:frame="1"/>
              </w:rPr>
            </w:pPr>
            <w:r w:rsidRPr="004B3405">
              <w:rPr>
                <w:rFonts w:ascii="Times New Roman" w:hAnsi="Times New Roman"/>
                <w:kern w:val="0"/>
                <w:sz w:val="24"/>
                <w:szCs w:val="24"/>
                <w:bdr w:val="none" w:sz="0" w:space="0" w:color="auto" w:frame="1"/>
              </w:rPr>
              <w:t>2</w:t>
            </w:r>
            <w:r w:rsidRPr="004B3405">
              <w:rPr>
                <w:rFonts w:ascii="Times New Roman" w:hAnsi="Times New Roman"/>
                <w:kern w:val="0"/>
                <w:sz w:val="24"/>
                <w:szCs w:val="24"/>
                <w:bdr w:val="none" w:sz="0" w:space="0" w:color="auto" w:frame="1"/>
              </w:rPr>
              <w:t>、美达王</w:t>
            </w:r>
          </w:p>
        </w:tc>
        <w:tc>
          <w:tcPr>
            <w:tcW w:w="5153" w:type="dxa"/>
          </w:tcPr>
          <w:p w:rsidR="00A270FE" w:rsidRPr="004B3405" w:rsidRDefault="00A270FE" w:rsidP="001D3CBD">
            <w:pPr>
              <w:spacing w:line="500" w:lineRule="exact"/>
              <w:rPr>
                <w:rFonts w:ascii="Times New Roman" w:hAnsi="Times New Roman"/>
                <w:kern w:val="0"/>
                <w:sz w:val="24"/>
                <w:szCs w:val="24"/>
                <w:bdr w:val="none" w:sz="0" w:space="0" w:color="auto" w:frame="1"/>
              </w:rPr>
            </w:pPr>
            <w:r w:rsidRPr="004B3405">
              <w:rPr>
                <w:rFonts w:ascii="Times New Roman" w:hAnsi="Times New Roman"/>
                <w:kern w:val="0"/>
                <w:sz w:val="24"/>
                <w:szCs w:val="24"/>
                <w:bdr w:val="none" w:sz="0" w:space="0" w:color="auto" w:frame="1"/>
              </w:rPr>
              <w:t>美达王主要专注于金属产品批发业务，是一家综合性的钢铁贸易公司。美达王属于</w:t>
            </w:r>
            <w:r w:rsidR="003C79A6" w:rsidRPr="004B3405">
              <w:rPr>
                <w:rFonts w:ascii="Times New Roman" w:hAnsi="Times New Roman"/>
                <w:kern w:val="0"/>
                <w:sz w:val="24"/>
                <w:szCs w:val="24"/>
                <w:bdr w:val="none" w:sz="0" w:space="0" w:color="auto" w:frame="1"/>
              </w:rPr>
              <w:t>三菱商事株式会社</w:t>
            </w:r>
            <w:r w:rsidR="001358B0" w:rsidRPr="004B3405">
              <w:rPr>
                <w:rFonts w:ascii="Times New Roman" w:hAnsi="Times New Roman"/>
                <w:kern w:val="0"/>
                <w:sz w:val="24"/>
                <w:szCs w:val="24"/>
                <w:bdr w:val="none" w:sz="0" w:space="0" w:color="auto" w:frame="1"/>
              </w:rPr>
              <w:t>（</w:t>
            </w:r>
            <w:r w:rsidR="001358B0" w:rsidRPr="004B3405">
              <w:rPr>
                <w:rFonts w:ascii="Times New Roman" w:hAnsi="Times New Roman"/>
                <w:kern w:val="0"/>
                <w:sz w:val="24"/>
                <w:szCs w:val="24"/>
                <w:bdr w:val="none" w:sz="0" w:space="0" w:color="auto" w:frame="1"/>
              </w:rPr>
              <w:t>“</w:t>
            </w:r>
            <w:r w:rsidR="001358B0" w:rsidRPr="004B3405">
              <w:rPr>
                <w:rFonts w:ascii="Times New Roman" w:hAnsi="Times New Roman"/>
                <w:kern w:val="0"/>
                <w:sz w:val="24"/>
                <w:szCs w:val="24"/>
                <w:bdr w:val="none" w:sz="0" w:space="0" w:color="auto" w:frame="1"/>
              </w:rPr>
              <w:t>三菱商事</w:t>
            </w:r>
            <w:r w:rsidR="001358B0" w:rsidRPr="004B3405">
              <w:rPr>
                <w:rFonts w:ascii="Times New Roman" w:hAnsi="Times New Roman"/>
                <w:kern w:val="0"/>
                <w:sz w:val="24"/>
                <w:szCs w:val="24"/>
                <w:bdr w:val="none" w:sz="0" w:space="0" w:color="auto" w:frame="1"/>
              </w:rPr>
              <w:t>”</w:t>
            </w:r>
            <w:r w:rsidR="001358B0" w:rsidRPr="004B3405">
              <w:rPr>
                <w:rFonts w:ascii="Times New Roman" w:hAnsi="Times New Roman"/>
                <w:kern w:val="0"/>
                <w:sz w:val="24"/>
                <w:szCs w:val="24"/>
                <w:bdr w:val="none" w:sz="0" w:space="0" w:color="auto" w:frame="1"/>
              </w:rPr>
              <w:t>）</w:t>
            </w:r>
            <w:r w:rsidRPr="004B3405">
              <w:rPr>
                <w:rFonts w:ascii="Times New Roman" w:hAnsi="Times New Roman"/>
                <w:kern w:val="0"/>
                <w:sz w:val="24"/>
                <w:szCs w:val="24"/>
                <w:bdr w:val="none" w:sz="0" w:space="0" w:color="auto" w:frame="1"/>
              </w:rPr>
              <w:t>的金属集团。三菱商事的金属集团处理广泛的钢铁产品</w:t>
            </w:r>
            <w:r w:rsidR="001D3CBD" w:rsidRPr="004B3405">
              <w:rPr>
                <w:rFonts w:ascii="Times New Roman" w:hAnsi="Times New Roman"/>
                <w:kern w:val="0"/>
                <w:sz w:val="24"/>
                <w:szCs w:val="24"/>
                <w:bdr w:val="none" w:sz="0" w:space="0" w:color="auto" w:frame="1"/>
              </w:rPr>
              <w:t>和材料</w:t>
            </w:r>
            <w:r w:rsidRPr="004B3405">
              <w:rPr>
                <w:rFonts w:ascii="Times New Roman" w:hAnsi="Times New Roman"/>
                <w:kern w:val="0"/>
                <w:sz w:val="24"/>
                <w:szCs w:val="24"/>
                <w:bdr w:val="none" w:sz="0" w:space="0" w:color="auto" w:frame="1"/>
              </w:rPr>
              <w:t>。</w:t>
            </w:r>
          </w:p>
        </w:tc>
      </w:tr>
      <w:tr w:rsidR="001D3CBD" w:rsidRPr="004B3405" w:rsidTr="00CB00DF">
        <w:trPr>
          <w:trHeight w:val="279"/>
        </w:trPr>
        <w:tc>
          <w:tcPr>
            <w:tcW w:w="1809" w:type="dxa"/>
            <w:vMerge w:val="restart"/>
            <w:shd w:val="clear" w:color="auto" w:fill="D9D9D9"/>
            <w:vAlign w:val="center"/>
          </w:tcPr>
          <w:p w:rsidR="00CB00DF" w:rsidRPr="004B3405" w:rsidRDefault="00CB00DF" w:rsidP="00CB00DF">
            <w:pPr>
              <w:spacing w:line="500" w:lineRule="exact"/>
              <w:jc w:val="center"/>
              <w:rPr>
                <w:rFonts w:ascii="Times New Roman" w:hAnsi="Times New Roman"/>
                <w:kern w:val="0"/>
                <w:sz w:val="24"/>
                <w:szCs w:val="24"/>
                <w:bdr w:val="none" w:sz="0" w:space="0" w:color="auto" w:frame="1"/>
              </w:rPr>
            </w:pPr>
            <w:r w:rsidRPr="004B3405">
              <w:rPr>
                <w:rFonts w:ascii="Times New Roman" w:hAnsi="Times New Roman"/>
                <w:kern w:val="0"/>
                <w:sz w:val="24"/>
                <w:szCs w:val="24"/>
                <w:bdr w:val="none" w:sz="0" w:space="0" w:color="auto" w:frame="1"/>
              </w:rPr>
              <w:t>简易案件理由（可以单选，也可以多选）</w:t>
            </w:r>
          </w:p>
        </w:tc>
        <w:tc>
          <w:tcPr>
            <w:tcW w:w="6949" w:type="dxa"/>
            <w:gridSpan w:val="2"/>
          </w:tcPr>
          <w:p w:rsidR="00CB00DF" w:rsidRPr="004B3405" w:rsidRDefault="001D3CBD" w:rsidP="006908A4">
            <w:pPr>
              <w:spacing w:line="500" w:lineRule="exact"/>
              <w:rPr>
                <w:rFonts w:ascii="Times New Roman" w:hAnsi="Times New Roman"/>
                <w:kern w:val="0"/>
                <w:sz w:val="24"/>
                <w:szCs w:val="24"/>
                <w:bdr w:val="none" w:sz="0" w:space="0" w:color="auto" w:frame="1"/>
              </w:rPr>
            </w:pPr>
            <w:r w:rsidRPr="004B3405">
              <w:rPr>
                <w:rFonts w:ascii="Times New Roman" w:hAnsi="Times New Roman"/>
                <w:sz w:val="24"/>
                <w:szCs w:val="24"/>
              </w:rPr>
              <w:sym w:font="Wingdings" w:char="00FE"/>
            </w:r>
            <w:r w:rsidR="00CB00DF" w:rsidRPr="004B3405">
              <w:rPr>
                <w:rFonts w:ascii="Times New Roman" w:hAnsi="Times New Roman"/>
                <w:kern w:val="0"/>
                <w:sz w:val="24"/>
                <w:szCs w:val="24"/>
                <w:bdr w:val="none" w:sz="0" w:space="0" w:color="auto" w:frame="1"/>
              </w:rPr>
              <w:t>1.</w:t>
            </w:r>
            <w:r w:rsidR="00CB00DF" w:rsidRPr="004B3405">
              <w:rPr>
                <w:rFonts w:ascii="Times New Roman" w:hAnsi="Times New Roman"/>
                <w:kern w:val="0"/>
                <w:sz w:val="24"/>
                <w:szCs w:val="24"/>
                <w:bdr w:val="none" w:sz="0" w:space="0" w:color="auto" w:frame="1"/>
              </w:rPr>
              <w:t>在同一相关市场，所有参与集中的经营者所占市场份额之和小于</w:t>
            </w:r>
            <w:r w:rsidR="00CB00DF" w:rsidRPr="004B3405">
              <w:rPr>
                <w:rFonts w:ascii="Times New Roman" w:hAnsi="Times New Roman"/>
                <w:kern w:val="0"/>
                <w:sz w:val="24"/>
                <w:szCs w:val="24"/>
                <w:bdr w:val="none" w:sz="0" w:space="0" w:color="auto" w:frame="1"/>
              </w:rPr>
              <w:t>15%</w:t>
            </w:r>
            <w:r w:rsidR="00CB00DF" w:rsidRPr="004B3405">
              <w:rPr>
                <w:rFonts w:ascii="Times New Roman" w:hAnsi="Times New Roman"/>
                <w:kern w:val="0"/>
                <w:sz w:val="24"/>
                <w:szCs w:val="24"/>
                <w:bdr w:val="none" w:sz="0" w:space="0" w:color="auto" w:frame="1"/>
              </w:rPr>
              <w:t>。</w:t>
            </w:r>
          </w:p>
        </w:tc>
      </w:tr>
      <w:tr w:rsidR="001D3CBD" w:rsidRPr="004B3405" w:rsidTr="00CB00DF">
        <w:trPr>
          <w:trHeight w:val="330"/>
        </w:trPr>
        <w:tc>
          <w:tcPr>
            <w:tcW w:w="1809" w:type="dxa"/>
            <w:vMerge/>
            <w:shd w:val="clear" w:color="auto" w:fill="D9D9D9"/>
            <w:vAlign w:val="center"/>
          </w:tcPr>
          <w:p w:rsidR="00CB00DF" w:rsidRPr="004B3405" w:rsidRDefault="00CB00DF" w:rsidP="00CB00DF">
            <w:pPr>
              <w:spacing w:line="500" w:lineRule="exact"/>
              <w:jc w:val="center"/>
              <w:rPr>
                <w:rFonts w:ascii="Times New Roman" w:hAnsi="Times New Roman"/>
                <w:kern w:val="0"/>
                <w:sz w:val="24"/>
                <w:szCs w:val="24"/>
                <w:bdr w:val="none" w:sz="0" w:space="0" w:color="auto" w:frame="1"/>
              </w:rPr>
            </w:pPr>
          </w:p>
        </w:tc>
        <w:tc>
          <w:tcPr>
            <w:tcW w:w="6949" w:type="dxa"/>
            <w:gridSpan w:val="2"/>
          </w:tcPr>
          <w:p w:rsidR="00CB00DF" w:rsidRPr="004B3405" w:rsidRDefault="00CB00DF" w:rsidP="006908A4">
            <w:pPr>
              <w:spacing w:line="500" w:lineRule="exact"/>
              <w:rPr>
                <w:rFonts w:ascii="Times New Roman" w:hAnsi="Times New Roman"/>
                <w:kern w:val="0"/>
                <w:sz w:val="24"/>
                <w:szCs w:val="24"/>
                <w:bdr w:val="none" w:sz="0" w:space="0" w:color="auto" w:frame="1"/>
              </w:rPr>
            </w:pPr>
            <w:r w:rsidRPr="004B3405">
              <w:rPr>
                <w:rFonts w:ascii="Times New Roman" w:hAnsi="Times New Roman"/>
                <w:kern w:val="0"/>
                <w:sz w:val="24"/>
                <w:szCs w:val="24"/>
                <w:bdr w:val="none" w:sz="0" w:space="0" w:color="auto" w:frame="1"/>
              </w:rPr>
              <w:t>□2.</w:t>
            </w:r>
            <w:r w:rsidRPr="004B3405">
              <w:rPr>
                <w:rFonts w:ascii="Times New Roman" w:hAnsi="Times New Roman"/>
                <w:kern w:val="0"/>
                <w:sz w:val="24"/>
                <w:szCs w:val="24"/>
                <w:bdr w:val="none" w:sz="0" w:space="0" w:color="auto" w:frame="1"/>
              </w:rPr>
              <w:t>存在上下游关系的参与集中的经营者，在上下游市场所占的市场份额均小于</w:t>
            </w:r>
            <w:r w:rsidRPr="004B3405">
              <w:rPr>
                <w:rFonts w:ascii="Times New Roman" w:hAnsi="Times New Roman"/>
                <w:kern w:val="0"/>
                <w:sz w:val="24"/>
                <w:szCs w:val="24"/>
                <w:bdr w:val="none" w:sz="0" w:space="0" w:color="auto" w:frame="1"/>
              </w:rPr>
              <w:t>25%</w:t>
            </w:r>
            <w:r w:rsidRPr="004B3405">
              <w:rPr>
                <w:rFonts w:ascii="Times New Roman" w:hAnsi="Times New Roman"/>
                <w:kern w:val="0"/>
                <w:sz w:val="24"/>
                <w:szCs w:val="24"/>
                <w:bdr w:val="none" w:sz="0" w:space="0" w:color="auto" w:frame="1"/>
              </w:rPr>
              <w:t>。</w:t>
            </w:r>
          </w:p>
        </w:tc>
      </w:tr>
      <w:tr w:rsidR="001D3CBD" w:rsidRPr="004B3405" w:rsidTr="00CB00DF">
        <w:trPr>
          <w:trHeight w:val="285"/>
        </w:trPr>
        <w:tc>
          <w:tcPr>
            <w:tcW w:w="1809" w:type="dxa"/>
            <w:vMerge/>
            <w:shd w:val="clear" w:color="auto" w:fill="D9D9D9"/>
            <w:vAlign w:val="center"/>
          </w:tcPr>
          <w:p w:rsidR="00CB00DF" w:rsidRPr="004B3405" w:rsidRDefault="00CB00DF" w:rsidP="00CB00DF">
            <w:pPr>
              <w:spacing w:line="500" w:lineRule="exact"/>
              <w:jc w:val="center"/>
              <w:rPr>
                <w:rFonts w:ascii="Times New Roman" w:hAnsi="Times New Roman"/>
                <w:kern w:val="0"/>
                <w:sz w:val="24"/>
                <w:szCs w:val="24"/>
                <w:bdr w:val="none" w:sz="0" w:space="0" w:color="auto" w:frame="1"/>
              </w:rPr>
            </w:pPr>
          </w:p>
        </w:tc>
        <w:tc>
          <w:tcPr>
            <w:tcW w:w="6949" w:type="dxa"/>
            <w:gridSpan w:val="2"/>
          </w:tcPr>
          <w:p w:rsidR="00CB00DF" w:rsidRPr="004B3405" w:rsidRDefault="001D3CBD" w:rsidP="006908A4">
            <w:pPr>
              <w:spacing w:line="500" w:lineRule="exact"/>
              <w:rPr>
                <w:rFonts w:ascii="Times New Roman" w:hAnsi="Times New Roman"/>
                <w:kern w:val="0"/>
                <w:sz w:val="24"/>
                <w:szCs w:val="24"/>
                <w:bdr w:val="none" w:sz="0" w:space="0" w:color="auto" w:frame="1"/>
              </w:rPr>
            </w:pPr>
            <w:r w:rsidRPr="004B3405">
              <w:rPr>
                <w:rFonts w:ascii="Times New Roman" w:hAnsi="Times New Roman"/>
                <w:sz w:val="24"/>
                <w:szCs w:val="24"/>
              </w:rPr>
              <w:sym w:font="Wingdings" w:char="00FE"/>
            </w:r>
            <w:r w:rsidR="00CB00DF" w:rsidRPr="004B3405">
              <w:rPr>
                <w:rFonts w:ascii="Times New Roman" w:hAnsi="Times New Roman"/>
                <w:kern w:val="0"/>
                <w:sz w:val="24"/>
                <w:szCs w:val="24"/>
                <w:bdr w:val="none" w:sz="0" w:space="0" w:color="auto" w:frame="1"/>
              </w:rPr>
              <w:t>3.</w:t>
            </w:r>
            <w:r w:rsidR="00CB00DF" w:rsidRPr="004B3405">
              <w:rPr>
                <w:rFonts w:ascii="Times New Roman" w:hAnsi="Times New Roman"/>
                <w:kern w:val="0"/>
                <w:sz w:val="24"/>
                <w:szCs w:val="24"/>
                <w:bdr w:val="none" w:sz="0" w:space="0" w:color="auto" w:frame="1"/>
              </w:rPr>
              <w:t>不在同一相关市场、也不存在上下游关系的参与集中的经营</w:t>
            </w:r>
            <w:r w:rsidR="00CB00DF" w:rsidRPr="004B3405">
              <w:rPr>
                <w:rFonts w:ascii="Times New Roman" w:hAnsi="Times New Roman"/>
                <w:kern w:val="0"/>
                <w:sz w:val="24"/>
                <w:szCs w:val="24"/>
                <w:bdr w:val="none" w:sz="0" w:space="0" w:color="auto" w:frame="1"/>
              </w:rPr>
              <w:lastRenderedPageBreak/>
              <w:t>者，在与交易有关的每个市场所占的份额均小于</w:t>
            </w:r>
            <w:r w:rsidR="00CB00DF" w:rsidRPr="004B3405">
              <w:rPr>
                <w:rFonts w:ascii="Times New Roman" w:hAnsi="Times New Roman"/>
                <w:kern w:val="0"/>
                <w:sz w:val="24"/>
                <w:szCs w:val="24"/>
                <w:bdr w:val="none" w:sz="0" w:space="0" w:color="auto" w:frame="1"/>
              </w:rPr>
              <w:t>25%</w:t>
            </w:r>
            <w:r w:rsidR="00CB00DF" w:rsidRPr="004B3405">
              <w:rPr>
                <w:rFonts w:ascii="Times New Roman" w:hAnsi="Times New Roman"/>
                <w:kern w:val="0"/>
                <w:sz w:val="24"/>
                <w:szCs w:val="24"/>
                <w:bdr w:val="none" w:sz="0" w:space="0" w:color="auto" w:frame="1"/>
              </w:rPr>
              <w:t>。</w:t>
            </w:r>
          </w:p>
        </w:tc>
      </w:tr>
      <w:tr w:rsidR="001D3CBD" w:rsidRPr="004B3405" w:rsidTr="00CB00DF">
        <w:trPr>
          <w:trHeight w:val="870"/>
        </w:trPr>
        <w:tc>
          <w:tcPr>
            <w:tcW w:w="1809" w:type="dxa"/>
            <w:vMerge/>
            <w:shd w:val="clear" w:color="auto" w:fill="D9D9D9"/>
            <w:vAlign w:val="center"/>
          </w:tcPr>
          <w:p w:rsidR="00CB00DF" w:rsidRPr="004B3405" w:rsidRDefault="00CB00DF" w:rsidP="00CB00DF">
            <w:pPr>
              <w:spacing w:line="500" w:lineRule="exact"/>
              <w:jc w:val="center"/>
              <w:rPr>
                <w:rFonts w:ascii="Times New Roman" w:hAnsi="Times New Roman"/>
                <w:kern w:val="0"/>
                <w:sz w:val="24"/>
                <w:szCs w:val="24"/>
                <w:bdr w:val="none" w:sz="0" w:space="0" w:color="auto" w:frame="1"/>
              </w:rPr>
            </w:pPr>
          </w:p>
        </w:tc>
        <w:tc>
          <w:tcPr>
            <w:tcW w:w="6949" w:type="dxa"/>
            <w:gridSpan w:val="2"/>
          </w:tcPr>
          <w:p w:rsidR="00CB00DF" w:rsidRPr="004B3405" w:rsidRDefault="00CB00DF" w:rsidP="006908A4">
            <w:pPr>
              <w:spacing w:line="500" w:lineRule="exact"/>
              <w:rPr>
                <w:rFonts w:ascii="Times New Roman" w:hAnsi="Times New Roman"/>
                <w:kern w:val="0"/>
                <w:sz w:val="24"/>
                <w:szCs w:val="24"/>
                <w:bdr w:val="none" w:sz="0" w:space="0" w:color="auto" w:frame="1"/>
              </w:rPr>
            </w:pPr>
            <w:r w:rsidRPr="004B3405">
              <w:rPr>
                <w:rFonts w:ascii="Times New Roman" w:hAnsi="Times New Roman"/>
                <w:kern w:val="0"/>
                <w:sz w:val="24"/>
                <w:szCs w:val="24"/>
                <w:bdr w:val="none" w:sz="0" w:space="0" w:color="auto" w:frame="1"/>
              </w:rPr>
              <w:t>□4.</w:t>
            </w:r>
            <w:r w:rsidRPr="004B3405">
              <w:rPr>
                <w:rFonts w:ascii="Times New Roman" w:hAnsi="Times New Roman"/>
                <w:kern w:val="0"/>
                <w:sz w:val="24"/>
                <w:szCs w:val="24"/>
                <w:bdr w:val="none" w:sz="0" w:space="0" w:color="auto" w:frame="1"/>
              </w:rPr>
              <w:t>参与集中的经营者在中国境外设立合营企业，合营企业不在中国境内从事经济活动。</w:t>
            </w:r>
          </w:p>
        </w:tc>
      </w:tr>
      <w:tr w:rsidR="001D3CBD" w:rsidRPr="004B3405" w:rsidTr="00CB00DF">
        <w:trPr>
          <w:trHeight w:val="264"/>
        </w:trPr>
        <w:tc>
          <w:tcPr>
            <w:tcW w:w="1809" w:type="dxa"/>
            <w:vMerge/>
            <w:shd w:val="clear" w:color="auto" w:fill="D9D9D9"/>
            <w:vAlign w:val="center"/>
          </w:tcPr>
          <w:p w:rsidR="00CB00DF" w:rsidRPr="004B3405" w:rsidRDefault="00CB00DF" w:rsidP="00CB00DF">
            <w:pPr>
              <w:spacing w:line="500" w:lineRule="exact"/>
              <w:jc w:val="center"/>
              <w:rPr>
                <w:rFonts w:ascii="Times New Roman" w:hAnsi="Times New Roman"/>
                <w:kern w:val="0"/>
                <w:sz w:val="24"/>
                <w:szCs w:val="24"/>
                <w:bdr w:val="none" w:sz="0" w:space="0" w:color="auto" w:frame="1"/>
              </w:rPr>
            </w:pPr>
          </w:p>
        </w:tc>
        <w:tc>
          <w:tcPr>
            <w:tcW w:w="6949" w:type="dxa"/>
            <w:gridSpan w:val="2"/>
          </w:tcPr>
          <w:p w:rsidR="00CB00DF" w:rsidRPr="004B3405" w:rsidRDefault="00CB00DF" w:rsidP="006908A4">
            <w:pPr>
              <w:spacing w:line="500" w:lineRule="exact"/>
              <w:rPr>
                <w:rFonts w:ascii="Times New Roman" w:hAnsi="Times New Roman"/>
                <w:kern w:val="0"/>
                <w:sz w:val="24"/>
                <w:szCs w:val="24"/>
                <w:bdr w:val="none" w:sz="0" w:space="0" w:color="auto" w:frame="1"/>
              </w:rPr>
            </w:pPr>
            <w:r w:rsidRPr="004B3405">
              <w:rPr>
                <w:rFonts w:ascii="Times New Roman" w:hAnsi="Times New Roman"/>
                <w:kern w:val="0"/>
                <w:sz w:val="24"/>
                <w:szCs w:val="24"/>
                <w:bdr w:val="none" w:sz="0" w:space="0" w:color="auto" w:frame="1"/>
              </w:rPr>
              <w:t>□5.</w:t>
            </w:r>
            <w:r w:rsidRPr="004B3405">
              <w:rPr>
                <w:rFonts w:ascii="Times New Roman" w:hAnsi="Times New Roman"/>
                <w:kern w:val="0"/>
                <w:sz w:val="24"/>
                <w:szCs w:val="24"/>
                <w:bdr w:val="none" w:sz="0" w:space="0" w:color="auto" w:frame="1"/>
              </w:rPr>
              <w:t>参与集中的经营者收购境外企业股权或资产的，该境外企业不在中国境内从事经济活动。</w:t>
            </w:r>
          </w:p>
        </w:tc>
      </w:tr>
      <w:tr w:rsidR="001D3CBD" w:rsidRPr="004B3405" w:rsidTr="00CB00DF">
        <w:trPr>
          <w:trHeight w:val="345"/>
        </w:trPr>
        <w:tc>
          <w:tcPr>
            <w:tcW w:w="1809" w:type="dxa"/>
            <w:vMerge/>
            <w:shd w:val="clear" w:color="auto" w:fill="D9D9D9"/>
            <w:vAlign w:val="center"/>
          </w:tcPr>
          <w:p w:rsidR="00CB00DF" w:rsidRPr="004B3405" w:rsidRDefault="00CB00DF" w:rsidP="00CB00DF">
            <w:pPr>
              <w:spacing w:line="500" w:lineRule="exact"/>
              <w:jc w:val="center"/>
              <w:rPr>
                <w:rFonts w:ascii="Times New Roman" w:hAnsi="Times New Roman"/>
                <w:kern w:val="0"/>
                <w:sz w:val="24"/>
                <w:szCs w:val="24"/>
                <w:bdr w:val="none" w:sz="0" w:space="0" w:color="auto" w:frame="1"/>
              </w:rPr>
            </w:pPr>
          </w:p>
        </w:tc>
        <w:tc>
          <w:tcPr>
            <w:tcW w:w="6949" w:type="dxa"/>
            <w:gridSpan w:val="2"/>
          </w:tcPr>
          <w:p w:rsidR="00CB00DF" w:rsidRPr="004B3405" w:rsidRDefault="00CB00DF" w:rsidP="006908A4">
            <w:pPr>
              <w:spacing w:line="500" w:lineRule="exact"/>
              <w:rPr>
                <w:rFonts w:ascii="Times New Roman" w:hAnsi="Times New Roman"/>
                <w:kern w:val="0"/>
                <w:sz w:val="24"/>
                <w:szCs w:val="24"/>
                <w:bdr w:val="none" w:sz="0" w:space="0" w:color="auto" w:frame="1"/>
              </w:rPr>
            </w:pPr>
            <w:r w:rsidRPr="004B3405">
              <w:rPr>
                <w:rFonts w:ascii="Times New Roman" w:hAnsi="Times New Roman"/>
                <w:kern w:val="0"/>
                <w:sz w:val="24"/>
                <w:szCs w:val="24"/>
                <w:bdr w:val="none" w:sz="0" w:space="0" w:color="auto" w:frame="1"/>
              </w:rPr>
              <w:t>□6.</w:t>
            </w:r>
            <w:r w:rsidRPr="004B3405">
              <w:rPr>
                <w:rFonts w:ascii="Times New Roman" w:hAnsi="Times New Roman"/>
                <w:kern w:val="0"/>
                <w:sz w:val="24"/>
                <w:szCs w:val="24"/>
                <w:bdr w:val="none" w:sz="0" w:space="0" w:color="auto" w:frame="1"/>
              </w:rPr>
              <w:t>由两个以上的经营者共同控制的合营企业，通过集中被其中一个或一个以上经营者控制。</w:t>
            </w:r>
          </w:p>
        </w:tc>
      </w:tr>
      <w:tr w:rsidR="001D3CBD" w:rsidRPr="004B3405" w:rsidTr="00CB00DF">
        <w:tc>
          <w:tcPr>
            <w:tcW w:w="1809" w:type="dxa"/>
            <w:shd w:val="clear" w:color="auto" w:fill="D9D9D9"/>
            <w:vAlign w:val="center"/>
          </w:tcPr>
          <w:p w:rsidR="00CB00DF" w:rsidRPr="004B3405" w:rsidRDefault="00CB00DF" w:rsidP="00CB00DF">
            <w:pPr>
              <w:spacing w:line="500" w:lineRule="exact"/>
              <w:jc w:val="center"/>
              <w:rPr>
                <w:rFonts w:ascii="Times New Roman" w:hAnsi="Times New Roman"/>
                <w:kern w:val="0"/>
                <w:sz w:val="24"/>
                <w:szCs w:val="24"/>
                <w:bdr w:val="none" w:sz="0" w:space="0" w:color="auto" w:frame="1"/>
              </w:rPr>
            </w:pPr>
            <w:r w:rsidRPr="004B3405">
              <w:rPr>
                <w:rFonts w:ascii="Times New Roman" w:hAnsi="Times New Roman"/>
                <w:kern w:val="0"/>
                <w:sz w:val="24"/>
                <w:szCs w:val="24"/>
                <w:bdr w:val="none" w:sz="0" w:space="0" w:color="auto" w:frame="1"/>
              </w:rPr>
              <w:t>备注</w:t>
            </w:r>
          </w:p>
        </w:tc>
        <w:tc>
          <w:tcPr>
            <w:tcW w:w="6949" w:type="dxa"/>
            <w:gridSpan w:val="2"/>
          </w:tcPr>
          <w:tbl>
            <w:tblPr>
              <w:tblW w:w="63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10"/>
              <w:gridCol w:w="1760"/>
              <w:gridCol w:w="2818"/>
            </w:tblGrid>
            <w:tr w:rsidR="001D3CBD" w:rsidRPr="004B3405" w:rsidTr="001D3CBD">
              <w:tc>
                <w:tcPr>
                  <w:tcW w:w="1810" w:type="dxa"/>
                  <w:shd w:val="clear" w:color="auto" w:fill="auto"/>
                </w:tcPr>
                <w:p w:rsidR="001D3CBD" w:rsidRPr="004B3405" w:rsidRDefault="001D3CBD" w:rsidP="001D3CBD">
                  <w:pPr>
                    <w:widowControl/>
                    <w:snapToGrid w:val="0"/>
                    <w:spacing w:before="120" w:after="120"/>
                    <w:jc w:val="center"/>
                    <w:rPr>
                      <w:rFonts w:ascii="Times New Roman" w:hAnsi="Times New Roman"/>
                      <w:b/>
                      <w:sz w:val="24"/>
                      <w:szCs w:val="24"/>
                    </w:rPr>
                  </w:pPr>
                  <w:r w:rsidRPr="004B3405">
                    <w:rPr>
                      <w:rFonts w:ascii="Times New Roman" w:hAnsi="Times New Roman"/>
                      <w:b/>
                      <w:sz w:val="24"/>
                      <w:szCs w:val="24"/>
                    </w:rPr>
                    <w:t>相关产品市场</w:t>
                  </w:r>
                </w:p>
              </w:tc>
              <w:tc>
                <w:tcPr>
                  <w:tcW w:w="1760" w:type="dxa"/>
                  <w:shd w:val="clear" w:color="auto" w:fill="auto"/>
                </w:tcPr>
                <w:p w:rsidR="001D3CBD" w:rsidRPr="004B3405" w:rsidRDefault="001D3CBD" w:rsidP="001D3CBD">
                  <w:pPr>
                    <w:widowControl/>
                    <w:snapToGrid w:val="0"/>
                    <w:spacing w:before="120" w:after="120"/>
                    <w:jc w:val="center"/>
                    <w:rPr>
                      <w:rFonts w:ascii="Times New Roman" w:hAnsi="Times New Roman"/>
                      <w:b/>
                      <w:sz w:val="24"/>
                      <w:szCs w:val="24"/>
                    </w:rPr>
                  </w:pPr>
                  <w:r w:rsidRPr="004B3405">
                    <w:rPr>
                      <w:rFonts w:ascii="Times New Roman" w:hAnsi="Times New Roman"/>
                      <w:b/>
                      <w:sz w:val="24"/>
                      <w:szCs w:val="24"/>
                    </w:rPr>
                    <w:t>相关地域市场</w:t>
                  </w:r>
                </w:p>
              </w:tc>
              <w:tc>
                <w:tcPr>
                  <w:tcW w:w="2818" w:type="dxa"/>
                  <w:shd w:val="clear" w:color="auto" w:fill="auto"/>
                </w:tcPr>
                <w:p w:rsidR="001D3CBD" w:rsidRPr="004B3405" w:rsidRDefault="001D3CBD" w:rsidP="001D3CBD">
                  <w:pPr>
                    <w:widowControl/>
                    <w:snapToGrid w:val="0"/>
                    <w:spacing w:before="120" w:after="120"/>
                    <w:jc w:val="center"/>
                    <w:rPr>
                      <w:rFonts w:ascii="Times New Roman" w:hAnsi="Times New Roman"/>
                      <w:b/>
                      <w:sz w:val="24"/>
                      <w:szCs w:val="24"/>
                    </w:rPr>
                  </w:pPr>
                  <w:r w:rsidRPr="004B3405">
                    <w:rPr>
                      <w:rFonts w:ascii="Times New Roman" w:hAnsi="Times New Roman"/>
                      <w:b/>
                      <w:sz w:val="24"/>
                      <w:szCs w:val="24"/>
                    </w:rPr>
                    <w:t>在中国的市场份额</w:t>
                  </w:r>
                </w:p>
              </w:tc>
            </w:tr>
            <w:tr w:rsidR="001D3CBD" w:rsidRPr="004B3405" w:rsidTr="001D3CBD">
              <w:trPr>
                <w:trHeight w:val="578"/>
              </w:trPr>
              <w:tc>
                <w:tcPr>
                  <w:tcW w:w="1810" w:type="dxa"/>
                  <w:vMerge w:val="restart"/>
                  <w:shd w:val="clear" w:color="auto" w:fill="auto"/>
                  <w:vAlign w:val="center"/>
                </w:tcPr>
                <w:p w:rsidR="001D3CBD" w:rsidRPr="004B3405" w:rsidRDefault="001D3CBD" w:rsidP="001D3CBD">
                  <w:pPr>
                    <w:widowControl/>
                    <w:snapToGrid w:val="0"/>
                    <w:spacing w:before="120" w:after="120"/>
                    <w:rPr>
                      <w:rFonts w:ascii="Times New Roman" w:hAnsi="Times New Roman"/>
                      <w:sz w:val="24"/>
                      <w:szCs w:val="24"/>
                    </w:rPr>
                  </w:pPr>
                  <w:r w:rsidRPr="004B3405">
                    <w:rPr>
                      <w:rFonts w:ascii="Times New Roman" w:hAnsi="Times New Roman"/>
                      <w:sz w:val="24"/>
                      <w:szCs w:val="24"/>
                    </w:rPr>
                    <w:t>钢管销售服务</w:t>
                  </w:r>
                </w:p>
              </w:tc>
              <w:tc>
                <w:tcPr>
                  <w:tcW w:w="1760" w:type="dxa"/>
                  <w:vMerge w:val="restart"/>
                  <w:shd w:val="clear" w:color="auto" w:fill="auto"/>
                  <w:vAlign w:val="center"/>
                </w:tcPr>
                <w:p w:rsidR="001D3CBD" w:rsidRPr="004B3405" w:rsidRDefault="00D40858" w:rsidP="001D3CBD">
                  <w:pPr>
                    <w:widowControl/>
                    <w:snapToGrid w:val="0"/>
                    <w:spacing w:before="120" w:after="120"/>
                    <w:rPr>
                      <w:rFonts w:ascii="Times New Roman" w:hAnsi="Times New Roman"/>
                      <w:sz w:val="24"/>
                      <w:szCs w:val="24"/>
                    </w:rPr>
                  </w:pPr>
                  <w:r w:rsidRPr="004B3405">
                    <w:rPr>
                      <w:rFonts w:ascii="Times New Roman" w:hAnsi="Times New Roman"/>
                      <w:sz w:val="24"/>
                      <w:szCs w:val="24"/>
                    </w:rPr>
                    <w:t>国别</w:t>
                  </w:r>
                </w:p>
              </w:tc>
              <w:tc>
                <w:tcPr>
                  <w:tcW w:w="2818" w:type="dxa"/>
                  <w:shd w:val="clear" w:color="auto" w:fill="auto"/>
                  <w:vAlign w:val="center"/>
                </w:tcPr>
                <w:p w:rsidR="001D3CBD" w:rsidRPr="004B3405" w:rsidRDefault="001D3CBD" w:rsidP="001D3CBD">
                  <w:pPr>
                    <w:widowControl/>
                    <w:snapToGrid w:val="0"/>
                    <w:spacing w:before="120" w:after="120"/>
                    <w:rPr>
                      <w:rFonts w:ascii="Times New Roman" w:hAnsi="Times New Roman"/>
                      <w:sz w:val="24"/>
                      <w:szCs w:val="24"/>
                    </w:rPr>
                  </w:pPr>
                  <w:r w:rsidRPr="004B3405">
                    <w:rPr>
                      <w:rFonts w:ascii="Times New Roman" w:hAnsi="Times New Roman"/>
                      <w:sz w:val="24"/>
                      <w:szCs w:val="24"/>
                    </w:rPr>
                    <w:t>三菱商事（包括美达王）：</w:t>
                  </w:r>
                  <w:r w:rsidRPr="004B3405">
                    <w:rPr>
                      <w:rFonts w:ascii="Times New Roman" w:hAnsi="Times New Roman"/>
                      <w:sz w:val="24"/>
                      <w:szCs w:val="24"/>
                    </w:rPr>
                    <w:t>[0-5]%</w:t>
                  </w:r>
                </w:p>
              </w:tc>
            </w:tr>
            <w:tr w:rsidR="001D3CBD" w:rsidRPr="004B3405" w:rsidTr="001D3CBD">
              <w:trPr>
                <w:trHeight w:val="228"/>
              </w:trPr>
              <w:tc>
                <w:tcPr>
                  <w:tcW w:w="1810" w:type="dxa"/>
                  <w:vMerge/>
                  <w:shd w:val="clear" w:color="auto" w:fill="auto"/>
                  <w:vAlign w:val="center"/>
                </w:tcPr>
                <w:p w:rsidR="001D3CBD" w:rsidRPr="004B3405" w:rsidRDefault="001D3CBD" w:rsidP="001D3CBD">
                  <w:pPr>
                    <w:widowControl/>
                    <w:snapToGrid w:val="0"/>
                    <w:spacing w:before="120" w:after="120"/>
                    <w:rPr>
                      <w:rFonts w:ascii="Times New Roman" w:hAnsi="Times New Roman"/>
                      <w:sz w:val="24"/>
                      <w:szCs w:val="24"/>
                    </w:rPr>
                  </w:pPr>
                </w:p>
              </w:tc>
              <w:tc>
                <w:tcPr>
                  <w:tcW w:w="1760" w:type="dxa"/>
                  <w:vMerge/>
                  <w:shd w:val="clear" w:color="auto" w:fill="auto"/>
                  <w:vAlign w:val="center"/>
                </w:tcPr>
                <w:p w:rsidR="001D3CBD" w:rsidRPr="004B3405" w:rsidRDefault="001D3CBD" w:rsidP="001D3CBD">
                  <w:pPr>
                    <w:widowControl/>
                    <w:snapToGrid w:val="0"/>
                    <w:spacing w:before="120" w:after="120"/>
                    <w:rPr>
                      <w:rFonts w:ascii="Times New Roman" w:hAnsi="Times New Roman"/>
                      <w:sz w:val="24"/>
                      <w:szCs w:val="24"/>
                    </w:rPr>
                  </w:pPr>
                </w:p>
              </w:tc>
              <w:tc>
                <w:tcPr>
                  <w:tcW w:w="2818" w:type="dxa"/>
                  <w:shd w:val="clear" w:color="auto" w:fill="auto"/>
                  <w:vAlign w:val="center"/>
                </w:tcPr>
                <w:p w:rsidR="001D3CBD" w:rsidRPr="004B3405" w:rsidRDefault="001D3CBD" w:rsidP="001D3CBD">
                  <w:pPr>
                    <w:snapToGrid w:val="0"/>
                    <w:spacing w:before="120" w:after="120"/>
                    <w:rPr>
                      <w:rFonts w:ascii="Times New Roman" w:hAnsi="Times New Roman"/>
                      <w:sz w:val="24"/>
                      <w:szCs w:val="24"/>
                    </w:rPr>
                  </w:pPr>
                  <w:r w:rsidRPr="004B3405">
                    <w:rPr>
                      <w:rFonts w:ascii="Times New Roman" w:hAnsi="Times New Roman"/>
                      <w:sz w:val="24"/>
                      <w:szCs w:val="24"/>
                    </w:rPr>
                    <w:t>住友商事</w:t>
                  </w:r>
                  <w:r w:rsidRPr="004B3405">
                    <w:rPr>
                      <w:rFonts w:ascii="Times New Roman" w:hAnsi="Times New Roman"/>
                      <w:sz w:val="24"/>
                      <w:szCs w:val="24"/>
                    </w:rPr>
                    <w:t>: [0-5]%</w:t>
                  </w:r>
                </w:p>
              </w:tc>
            </w:tr>
            <w:tr w:rsidR="001D3CBD" w:rsidRPr="004B3405" w:rsidTr="001D3CBD">
              <w:trPr>
                <w:trHeight w:val="276"/>
              </w:trPr>
              <w:tc>
                <w:tcPr>
                  <w:tcW w:w="1810" w:type="dxa"/>
                  <w:vMerge/>
                  <w:shd w:val="clear" w:color="auto" w:fill="auto"/>
                  <w:vAlign w:val="center"/>
                </w:tcPr>
                <w:p w:rsidR="001D3CBD" w:rsidRPr="004B3405" w:rsidRDefault="001D3CBD" w:rsidP="001D3CBD">
                  <w:pPr>
                    <w:widowControl/>
                    <w:snapToGrid w:val="0"/>
                    <w:spacing w:before="120" w:after="120"/>
                    <w:rPr>
                      <w:rFonts w:ascii="Times New Roman" w:hAnsi="Times New Roman"/>
                      <w:sz w:val="24"/>
                      <w:szCs w:val="24"/>
                    </w:rPr>
                  </w:pPr>
                </w:p>
              </w:tc>
              <w:tc>
                <w:tcPr>
                  <w:tcW w:w="1760" w:type="dxa"/>
                  <w:vMerge/>
                  <w:shd w:val="clear" w:color="auto" w:fill="auto"/>
                  <w:vAlign w:val="center"/>
                </w:tcPr>
                <w:p w:rsidR="001D3CBD" w:rsidRPr="004B3405" w:rsidRDefault="001D3CBD" w:rsidP="001D3CBD">
                  <w:pPr>
                    <w:widowControl/>
                    <w:snapToGrid w:val="0"/>
                    <w:spacing w:before="120" w:after="120"/>
                    <w:rPr>
                      <w:rFonts w:ascii="Times New Roman" w:hAnsi="Times New Roman"/>
                      <w:sz w:val="24"/>
                      <w:szCs w:val="24"/>
                    </w:rPr>
                  </w:pPr>
                </w:p>
              </w:tc>
              <w:tc>
                <w:tcPr>
                  <w:tcW w:w="2818" w:type="dxa"/>
                  <w:shd w:val="clear" w:color="auto" w:fill="auto"/>
                  <w:vAlign w:val="center"/>
                </w:tcPr>
                <w:p w:rsidR="001D3CBD" w:rsidRPr="004B3405" w:rsidRDefault="001D3CBD" w:rsidP="001D3CBD">
                  <w:pPr>
                    <w:snapToGrid w:val="0"/>
                    <w:spacing w:before="120" w:after="120"/>
                    <w:rPr>
                      <w:rFonts w:ascii="Times New Roman" w:hAnsi="Times New Roman"/>
                      <w:sz w:val="24"/>
                      <w:szCs w:val="24"/>
                    </w:rPr>
                  </w:pPr>
                  <w:r w:rsidRPr="004B3405">
                    <w:rPr>
                      <w:rFonts w:ascii="Times New Roman" w:hAnsi="Times New Roman"/>
                      <w:sz w:val="24"/>
                      <w:szCs w:val="24"/>
                    </w:rPr>
                    <w:t>合并</w:t>
                  </w:r>
                  <w:r w:rsidRPr="004B3405">
                    <w:rPr>
                      <w:rFonts w:ascii="Times New Roman" w:hAnsi="Times New Roman"/>
                      <w:sz w:val="24"/>
                      <w:szCs w:val="24"/>
                    </w:rPr>
                    <w:t>: [0-5]%</w:t>
                  </w:r>
                </w:p>
              </w:tc>
            </w:tr>
            <w:tr w:rsidR="001D3CBD" w:rsidRPr="004B3405" w:rsidTr="001D3CBD">
              <w:trPr>
                <w:trHeight w:val="1617"/>
              </w:trPr>
              <w:tc>
                <w:tcPr>
                  <w:tcW w:w="1810" w:type="dxa"/>
                  <w:shd w:val="clear" w:color="auto" w:fill="auto"/>
                  <w:vAlign w:val="center"/>
                </w:tcPr>
                <w:p w:rsidR="001D3CBD" w:rsidRPr="004B3405" w:rsidRDefault="001D3CBD" w:rsidP="001D3CBD">
                  <w:pPr>
                    <w:widowControl/>
                    <w:snapToGrid w:val="0"/>
                    <w:spacing w:before="120" w:after="120"/>
                    <w:rPr>
                      <w:rFonts w:ascii="Times New Roman" w:hAnsi="Times New Roman"/>
                      <w:sz w:val="24"/>
                      <w:szCs w:val="24"/>
                    </w:rPr>
                  </w:pPr>
                  <w:r w:rsidRPr="004B3405">
                    <w:rPr>
                      <w:rFonts w:ascii="Times New Roman" w:hAnsi="Times New Roman"/>
                      <w:sz w:val="24"/>
                      <w:szCs w:val="24"/>
                    </w:rPr>
                    <w:t>管道设备销售服务</w:t>
                  </w:r>
                </w:p>
              </w:tc>
              <w:tc>
                <w:tcPr>
                  <w:tcW w:w="1760" w:type="dxa"/>
                  <w:shd w:val="clear" w:color="auto" w:fill="auto"/>
                  <w:vAlign w:val="center"/>
                </w:tcPr>
                <w:p w:rsidR="001D3CBD" w:rsidRPr="004B3405" w:rsidRDefault="00D40858" w:rsidP="001D3CBD">
                  <w:pPr>
                    <w:widowControl/>
                    <w:snapToGrid w:val="0"/>
                    <w:spacing w:before="120" w:after="120"/>
                    <w:rPr>
                      <w:rFonts w:ascii="Times New Roman" w:hAnsi="Times New Roman"/>
                      <w:sz w:val="24"/>
                      <w:szCs w:val="24"/>
                    </w:rPr>
                  </w:pPr>
                  <w:r w:rsidRPr="004B3405">
                    <w:rPr>
                      <w:rFonts w:ascii="Times New Roman" w:hAnsi="Times New Roman"/>
                      <w:sz w:val="24"/>
                      <w:szCs w:val="24"/>
                    </w:rPr>
                    <w:t>国别</w:t>
                  </w:r>
                </w:p>
              </w:tc>
              <w:tc>
                <w:tcPr>
                  <w:tcW w:w="2818" w:type="dxa"/>
                  <w:shd w:val="clear" w:color="auto" w:fill="auto"/>
                  <w:vAlign w:val="center"/>
                </w:tcPr>
                <w:p w:rsidR="001D3CBD" w:rsidRPr="004B3405" w:rsidRDefault="001D3CBD" w:rsidP="001D3CBD">
                  <w:pPr>
                    <w:widowControl/>
                    <w:snapToGrid w:val="0"/>
                    <w:spacing w:before="120" w:after="120"/>
                    <w:rPr>
                      <w:rFonts w:ascii="Times New Roman" w:hAnsi="Times New Roman"/>
                      <w:sz w:val="24"/>
                      <w:szCs w:val="24"/>
                    </w:rPr>
                  </w:pPr>
                  <w:r w:rsidRPr="004B3405">
                    <w:rPr>
                      <w:rFonts w:ascii="Times New Roman" w:hAnsi="Times New Roman"/>
                      <w:sz w:val="24"/>
                      <w:szCs w:val="24"/>
                    </w:rPr>
                    <w:t>三菱商事（包括美达王）：</w:t>
                  </w:r>
                  <w:r w:rsidRPr="004B3405">
                    <w:rPr>
                      <w:rFonts w:ascii="Times New Roman" w:hAnsi="Times New Roman"/>
                      <w:sz w:val="24"/>
                      <w:szCs w:val="24"/>
                    </w:rPr>
                    <w:t>[0-5]%</w:t>
                  </w:r>
                </w:p>
              </w:tc>
            </w:tr>
          </w:tbl>
          <w:p w:rsidR="00CB00DF" w:rsidRPr="004B3405" w:rsidRDefault="00CB00DF" w:rsidP="006908A4">
            <w:pPr>
              <w:spacing w:line="500" w:lineRule="exact"/>
              <w:rPr>
                <w:rFonts w:ascii="Times New Roman" w:hAnsi="Times New Roman"/>
                <w:kern w:val="0"/>
                <w:sz w:val="24"/>
                <w:szCs w:val="24"/>
                <w:bdr w:val="none" w:sz="0" w:space="0" w:color="auto" w:frame="1"/>
              </w:rPr>
            </w:pPr>
          </w:p>
        </w:tc>
      </w:tr>
    </w:tbl>
    <w:p w:rsidR="00CB00DF" w:rsidRPr="004B3405" w:rsidRDefault="00CB00DF" w:rsidP="00CB00DF">
      <w:pPr>
        <w:snapToGrid w:val="0"/>
        <w:spacing w:line="240" w:lineRule="exact"/>
        <w:jc w:val="left"/>
        <w:rPr>
          <w:rFonts w:ascii="Times New Roman" w:hAnsi="Times New Roman"/>
          <w:sz w:val="24"/>
          <w:szCs w:val="24"/>
        </w:rPr>
      </w:pPr>
    </w:p>
    <w:p w:rsidR="00CB00DF" w:rsidRPr="004B3405" w:rsidRDefault="00CB00DF" w:rsidP="00CB00DF">
      <w:pPr>
        <w:snapToGrid w:val="0"/>
        <w:spacing w:line="240" w:lineRule="exact"/>
        <w:jc w:val="left"/>
        <w:rPr>
          <w:rFonts w:ascii="Times New Roman" w:hAnsi="Times New Roman"/>
          <w:sz w:val="24"/>
          <w:szCs w:val="24"/>
        </w:rPr>
      </w:pPr>
      <w:r w:rsidRPr="004B3405">
        <w:rPr>
          <w:rFonts w:ascii="Times New Roman" w:hAnsi="Times New Roman"/>
          <w:sz w:val="24"/>
          <w:szCs w:val="24"/>
        </w:rPr>
        <w:t>注解：</w:t>
      </w:r>
    </w:p>
    <w:p w:rsidR="00CB00DF" w:rsidRPr="004B3405" w:rsidRDefault="00CB00DF" w:rsidP="00CB00DF">
      <w:pPr>
        <w:snapToGrid w:val="0"/>
        <w:spacing w:line="360" w:lineRule="auto"/>
        <w:ind w:firstLineChars="200" w:firstLine="480"/>
        <w:jc w:val="left"/>
        <w:rPr>
          <w:rFonts w:ascii="Times New Roman" w:hAnsi="Times New Roman"/>
          <w:sz w:val="24"/>
          <w:szCs w:val="24"/>
        </w:rPr>
      </w:pPr>
      <w:r w:rsidRPr="004B3405">
        <w:rPr>
          <w:rFonts w:ascii="Times New Roman" w:hAnsi="Times New Roman"/>
          <w:sz w:val="24"/>
          <w:szCs w:val="24"/>
        </w:rPr>
        <w:t>1.</w:t>
      </w:r>
      <w:r w:rsidRPr="004B3405">
        <w:rPr>
          <w:rFonts w:ascii="Times New Roman" w:hAnsi="Times New Roman"/>
          <w:sz w:val="24"/>
          <w:szCs w:val="24"/>
        </w:rPr>
        <w:t>申报方申请简易案件的理由是基于</w:t>
      </w:r>
      <w:r w:rsidRPr="004B3405">
        <w:rPr>
          <w:rFonts w:ascii="Times New Roman" w:hAnsi="Times New Roman"/>
          <w:sz w:val="24"/>
          <w:szCs w:val="24"/>
        </w:rPr>
        <w:t>1-3</w:t>
      </w:r>
      <w:r w:rsidRPr="004B3405">
        <w:rPr>
          <w:rFonts w:ascii="Times New Roman" w:hAnsi="Times New Roman"/>
          <w:sz w:val="24"/>
          <w:szCs w:val="24"/>
        </w:rPr>
        <w:t>项时，须在备注中说明界定的相关商品市场和相关地域市场（无须阐述界定理由），以及相关市场份额；市场份额可以区间形式提供，区间幅度不应超过</w:t>
      </w:r>
      <w:r w:rsidRPr="004B3405">
        <w:rPr>
          <w:rFonts w:ascii="Times New Roman" w:hAnsi="Times New Roman"/>
          <w:sz w:val="24"/>
          <w:szCs w:val="24"/>
        </w:rPr>
        <w:t>5%</w:t>
      </w:r>
      <w:r w:rsidRPr="004B3405">
        <w:rPr>
          <w:rFonts w:ascii="Times New Roman" w:hAnsi="Times New Roman"/>
          <w:sz w:val="24"/>
          <w:szCs w:val="24"/>
        </w:rPr>
        <w:t>。</w:t>
      </w:r>
      <w:r w:rsidRPr="004B3405">
        <w:rPr>
          <w:rFonts w:ascii="Times New Roman" w:hAnsi="Times New Roman"/>
          <w:sz w:val="24"/>
          <w:szCs w:val="24"/>
        </w:rPr>
        <w:t>1-3</w:t>
      </w:r>
      <w:r w:rsidRPr="004B3405">
        <w:rPr>
          <w:rFonts w:ascii="Times New Roman" w:hAnsi="Times New Roman"/>
          <w:sz w:val="24"/>
          <w:szCs w:val="24"/>
        </w:rPr>
        <w:t>项可以多选，也可单选；没有勾选的，视为本集中不涉及该类型交易。</w:t>
      </w:r>
    </w:p>
    <w:p w:rsidR="00CB00DF" w:rsidRPr="004B3405" w:rsidRDefault="00CB00DF" w:rsidP="00CB00DF">
      <w:pPr>
        <w:spacing w:line="360" w:lineRule="auto"/>
        <w:ind w:firstLineChars="200" w:firstLine="480"/>
        <w:rPr>
          <w:rFonts w:ascii="Times New Roman" w:hAnsi="Times New Roman"/>
          <w:sz w:val="24"/>
          <w:szCs w:val="24"/>
        </w:rPr>
      </w:pPr>
      <w:r w:rsidRPr="004B3405">
        <w:rPr>
          <w:rFonts w:ascii="Times New Roman" w:hAnsi="Times New Roman"/>
          <w:sz w:val="24"/>
          <w:szCs w:val="24"/>
        </w:rPr>
        <w:t>2.</w:t>
      </w:r>
      <w:r w:rsidRPr="004B3405">
        <w:rPr>
          <w:rFonts w:ascii="Times New Roman" w:hAnsi="Times New Roman"/>
          <w:sz w:val="24"/>
          <w:szCs w:val="24"/>
        </w:rPr>
        <w:t>申报方申请简易案件的理由是基于第</w:t>
      </w:r>
      <w:r w:rsidRPr="004B3405">
        <w:rPr>
          <w:rFonts w:ascii="Times New Roman" w:hAnsi="Times New Roman"/>
          <w:sz w:val="24"/>
          <w:szCs w:val="24"/>
        </w:rPr>
        <w:t>4</w:t>
      </w:r>
      <w:r w:rsidRPr="004B3405">
        <w:rPr>
          <w:rFonts w:ascii="Times New Roman" w:hAnsi="Times New Roman"/>
          <w:sz w:val="24"/>
          <w:szCs w:val="24"/>
        </w:rPr>
        <w:t>项、第</w:t>
      </w:r>
      <w:r w:rsidRPr="004B3405">
        <w:rPr>
          <w:rFonts w:ascii="Times New Roman" w:hAnsi="Times New Roman"/>
          <w:sz w:val="24"/>
          <w:szCs w:val="24"/>
        </w:rPr>
        <w:t>5</w:t>
      </w:r>
      <w:r w:rsidRPr="004B3405">
        <w:rPr>
          <w:rFonts w:ascii="Times New Roman" w:hAnsi="Times New Roman"/>
          <w:sz w:val="24"/>
          <w:szCs w:val="24"/>
        </w:rPr>
        <w:t>项时，无须在备注中说明相关市场和市场份额。</w:t>
      </w:r>
      <w:r w:rsidRPr="004B3405">
        <w:rPr>
          <w:rFonts w:ascii="Times New Roman" w:hAnsi="Times New Roman"/>
          <w:sz w:val="24"/>
          <w:szCs w:val="24"/>
        </w:rPr>
        <w:br/>
        <w:t xml:space="preserve">    3.</w:t>
      </w:r>
      <w:r w:rsidRPr="004B3405">
        <w:rPr>
          <w:rFonts w:ascii="Times New Roman" w:hAnsi="Times New Roman"/>
          <w:sz w:val="24"/>
          <w:szCs w:val="24"/>
        </w:rPr>
        <w:t>由两个或两个以上经营者共同控制的合营企业，通过集中被其中的一个经营者控制，如果该经营者与合营企业属于同一相关市场的竞争者，则申报方在申请简易案件时，须同时勾选第</w:t>
      </w:r>
      <w:r w:rsidRPr="004B3405">
        <w:rPr>
          <w:rFonts w:ascii="Times New Roman" w:hAnsi="Times New Roman"/>
          <w:sz w:val="24"/>
          <w:szCs w:val="24"/>
        </w:rPr>
        <w:t>1</w:t>
      </w:r>
      <w:r w:rsidRPr="004B3405">
        <w:rPr>
          <w:rFonts w:ascii="Times New Roman" w:hAnsi="Times New Roman"/>
          <w:sz w:val="24"/>
          <w:szCs w:val="24"/>
        </w:rPr>
        <w:t>项和第</w:t>
      </w:r>
      <w:r w:rsidRPr="004B3405">
        <w:rPr>
          <w:rFonts w:ascii="Times New Roman" w:hAnsi="Times New Roman"/>
          <w:sz w:val="24"/>
          <w:szCs w:val="24"/>
        </w:rPr>
        <w:t>6</w:t>
      </w:r>
      <w:r w:rsidRPr="004B3405">
        <w:rPr>
          <w:rFonts w:ascii="Times New Roman" w:hAnsi="Times New Roman"/>
          <w:sz w:val="24"/>
          <w:szCs w:val="24"/>
        </w:rPr>
        <w:t>项理由，并在备注中说明界定的相关商品市场和相关地域市场（无须阐述界定理由），以及相关市场份额。市场份额可以区间形式提供，区间幅度不应超过</w:t>
      </w:r>
      <w:r w:rsidRPr="004B3405">
        <w:rPr>
          <w:rFonts w:ascii="Times New Roman" w:hAnsi="Times New Roman"/>
          <w:sz w:val="24"/>
          <w:szCs w:val="24"/>
        </w:rPr>
        <w:t>5%</w:t>
      </w:r>
      <w:r w:rsidRPr="004B3405">
        <w:rPr>
          <w:rFonts w:ascii="Times New Roman" w:hAnsi="Times New Roman"/>
          <w:sz w:val="24"/>
          <w:szCs w:val="24"/>
        </w:rPr>
        <w:t>。</w:t>
      </w:r>
    </w:p>
    <w:p w:rsidR="00CB00DF" w:rsidRPr="004B3405" w:rsidRDefault="00CB00DF" w:rsidP="00CB00DF">
      <w:pPr>
        <w:rPr>
          <w:rFonts w:ascii="Times New Roman" w:hAnsi="Times New Roman"/>
          <w:sz w:val="24"/>
          <w:szCs w:val="24"/>
        </w:rPr>
      </w:pPr>
    </w:p>
    <w:p w:rsidR="000F5E24" w:rsidRPr="004B3405" w:rsidRDefault="00BF4262">
      <w:pPr>
        <w:rPr>
          <w:rFonts w:ascii="Times New Roman" w:hAnsi="Times New Roman"/>
          <w:sz w:val="24"/>
          <w:szCs w:val="24"/>
        </w:rPr>
      </w:pPr>
    </w:p>
    <w:sectPr w:rsidR="000F5E24" w:rsidRPr="004B3405" w:rsidSect="00ED21B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F4262" w:rsidRDefault="00BF4262" w:rsidP="00D65BAA">
      <w:r>
        <w:separator/>
      </w:r>
    </w:p>
  </w:endnote>
  <w:endnote w:type="continuationSeparator" w:id="0">
    <w:p w:rsidR="00BF4262" w:rsidRDefault="00BF4262" w:rsidP="00D65B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等线">
    <w:altName w:val="Arial Unicode MS"/>
    <w:charset w:val="86"/>
    <w:family w:val="auto"/>
    <w:pitch w:val="variable"/>
    <w:sig w:usb0="00000000" w:usb1="38CF7CFA" w:usb2="00000016" w:usb3="00000000" w:csb0="0004000F"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等线 Light">
    <w:altName w:val="Arial Unicode MS"/>
    <w:charset w:val="86"/>
    <w:family w:val="auto"/>
    <w:pitch w:val="variable"/>
    <w:sig w:usb0="00000000"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F4262" w:rsidRDefault="00BF4262" w:rsidP="00D65BAA">
      <w:r>
        <w:separator/>
      </w:r>
    </w:p>
  </w:footnote>
  <w:footnote w:type="continuationSeparator" w:id="0">
    <w:p w:rsidR="00BF4262" w:rsidRDefault="00BF4262" w:rsidP="00D65BA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
  <w:rsids>
    <w:rsidRoot w:val="00CB00DF"/>
    <w:rsid w:val="00037065"/>
    <w:rsid w:val="000D7EBA"/>
    <w:rsid w:val="001164CD"/>
    <w:rsid w:val="001358B0"/>
    <w:rsid w:val="00137911"/>
    <w:rsid w:val="00155717"/>
    <w:rsid w:val="001837A3"/>
    <w:rsid w:val="001D3CBD"/>
    <w:rsid w:val="003C0AEB"/>
    <w:rsid w:val="003C79A6"/>
    <w:rsid w:val="004B3405"/>
    <w:rsid w:val="004F7688"/>
    <w:rsid w:val="006467D8"/>
    <w:rsid w:val="006A531B"/>
    <w:rsid w:val="006F7693"/>
    <w:rsid w:val="00710140"/>
    <w:rsid w:val="007F2275"/>
    <w:rsid w:val="008E7012"/>
    <w:rsid w:val="00915F0F"/>
    <w:rsid w:val="009532DF"/>
    <w:rsid w:val="00997019"/>
    <w:rsid w:val="009A5029"/>
    <w:rsid w:val="009D38D5"/>
    <w:rsid w:val="00A270FE"/>
    <w:rsid w:val="00A53F26"/>
    <w:rsid w:val="00AA0CC5"/>
    <w:rsid w:val="00AA296A"/>
    <w:rsid w:val="00B16AFE"/>
    <w:rsid w:val="00B65DD5"/>
    <w:rsid w:val="00BD10B6"/>
    <w:rsid w:val="00BF4262"/>
    <w:rsid w:val="00C07076"/>
    <w:rsid w:val="00CB00DF"/>
    <w:rsid w:val="00D40858"/>
    <w:rsid w:val="00D65BAA"/>
    <w:rsid w:val="00D73C72"/>
    <w:rsid w:val="00E0592B"/>
    <w:rsid w:val="00E31738"/>
    <w:rsid w:val="00E86786"/>
    <w:rsid w:val="00EA22A2"/>
    <w:rsid w:val="00ED2F80"/>
    <w:rsid w:val="00F1624E"/>
    <w:rsid w:val="00F32F8A"/>
    <w:rsid w:val="00F810AA"/>
    <w:rsid w:val="00FA4964"/>
    <w:rsid w:val="00FB43EC"/>
    <w:rsid w:val="00FB6B40"/>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B00DF"/>
    <w:pPr>
      <w:widowControl w:val="0"/>
      <w:jc w:val="both"/>
    </w:pPr>
    <w:rPr>
      <w:rFonts w:ascii="Calibri" w:eastAsia="宋体"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D65BAA"/>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D65BAA"/>
    <w:rPr>
      <w:rFonts w:ascii="Calibri" w:eastAsia="宋体" w:hAnsi="Calibri" w:cs="Times New Roman"/>
      <w:sz w:val="18"/>
      <w:szCs w:val="18"/>
    </w:rPr>
  </w:style>
  <w:style w:type="paragraph" w:styleId="a4">
    <w:name w:val="footer"/>
    <w:basedOn w:val="a"/>
    <w:link w:val="Char0"/>
    <w:uiPriority w:val="99"/>
    <w:unhideWhenUsed/>
    <w:rsid w:val="00D65BAA"/>
    <w:pPr>
      <w:tabs>
        <w:tab w:val="center" w:pos="4153"/>
        <w:tab w:val="right" w:pos="8306"/>
      </w:tabs>
      <w:snapToGrid w:val="0"/>
      <w:jc w:val="left"/>
    </w:pPr>
    <w:rPr>
      <w:sz w:val="18"/>
      <w:szCs w:val="18"/>
    </w:rPr>
  </w:style>
  <w:style w:type="character" w:customStyle="1" w:styleId="Char0">
    <w:name w:val="页脚 Char"/>
    <w:basedOn w:val="a0"/>
    <w:link w:val="a4"/>
    <w:uiPriority w:val="99"/>
    <w:rsid w:val="00D65BAA"/>
    <w:rPr>
      <w:rFonts w:ascii="Calibri" w:eastAsia="宋体" w:hAnsi="Calibri" w:cs="Times New Roman"/>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2</Pages>
  <Words>182</Words>
  <Characters>1043</Characters>
  <Application>Microsoft Office Word</Application>
  <DocSecurity>0</DocSecurity>
  <Lines>8</Lines>
  <Paragraphs>2</Paragraphs>
  <ScaleCrop>false</ScaleCrop>
  <Company/>
  <LinksUpToDate>false</LinksUpToDate>
  <CharactersWithSpaces>1223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陈媚</dc:creator>
  <cp:lastModifiedBy>T&amp;D Associates</cp:lastModifiedBy>
  <cp:revision>12</cp:revision>
  <dcterms:created xsi:type="dcterms:W3CDTF">2018-09-29T02:33:00Z</dcterms:created>
  <dcterms:modified xsi:type="dcterms:W3CDTF">2018-11-05T05:16:00Z</dcterms:modified>
</cp:coreProperties>
</file>