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4095" w:rsidRPr="007A6E43" w:rsidRDefault="00094095" w:rsidP="00094095">
      <w:pPr>
        <w:spacing w:line="480" w:lineRule="exact"/>
        <w:rPr>
          <w:rFonts w:ascii="Times New Roman" w:eastAsia="仿宋_GB2312" w:hAnsi="Times New Roman"/>
          <w:sz w:val="28"/>
          <w:szCs w:val="28"/>
        </w:rPr>
      </w:pPr>
    </w:p>
    <w:p w:rsidR="00094095" w:rsidRPr="007A6E43" w:rsidRDefault="00094095" w:rsidP="00094095">
      <w:pPr>
        <w:spacing w:line="440" w:lineRule="exact"/>
        <w:jc w:val="center"/>
        <w:rPr>
          <w:rFonts w:ascii="Times New Roman" w:eastAsia="黑体" w:hAnsi="Times New Roman"/>
          <w:sz w:val="30"/>
          <w:szCs w:val="30"/>
        </w:rPr>
      </w:pPr>
      <w:r w:rsidRPr="007A6E43">
        <w:rPr>
          <w:rFonts w:ascii="Times New Roman" w:eastAsia="黑体" w:hAnsi="Times New Roman"/>
          <w:sz w:val="30"/>
          <w:szCs w:val="30"/>
        </w:rPr>
        <w:t>经营者集中简易案件公示表</w:t>
      </w:r>
    </w:p>
    <w:p w:rsidR="00094095" w:rsidRPr="007A6E43" w:rsidRDefault="00094095" w:rsidP="00094095">
      <w:pPr>
        <w:spacing w:line="440" w:lineRule="exact"/>
        <w:rPr>
          <w:rFonts w:ascii="Times New Roman" w:eastAsia="黑体" w:hAnsi="Times New Roman"/>
          <w:sz w:val="28"/>
          <w:szCs w:val="28"/>
        </w:rPr>
      </w:pPr>
    </w:p>
    <w:p w:rsidR="00094095" w:rsidRPr="007A6E43" w:rsidRDefault="00094095" w:rsidP="00094095">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案件名称</w:t>
            </w:r>
          </w:p>
        </w:tc>
        <w:tc>
          <w:tcPr>
            <w:tcW w:w="6949" w:type="dxa"/>
            <w:gridSpan w:val="2"/>
          </w:tcPr>
          <w:p w:rsidR="00094095" w:rsidRPr="007A6E43" w:rsidRDefault="00ED1C5A" w:rsidP="002F2D60">
            <w:pPr>
              <w:spacing w:line="500" w:lineRule="exact"/>
              <w:rPr>
                <w:rFonts w:ascii="Times New Roman" w:eastAsia="仿宋_GB2312" w:hAnsi="Times New Roman"/>
                <w:sz w:val="28"/>
                <w:szCs w:val="28"/>
              </w:rPr>
            </w:pPr>
            <w:r w:rsidRPr="00ED1C5A">
              <w:rPr>
                <w:rFonts w:ascii="Times New Roman" w:eastAsia="仿宋_GB2312" w:hAnsi="Times New Roman" w:hint="eastAsia"/>
                <w:sz w:val="28"/>
                <w:szCs w:val="28"/>
              </w:rPr>
              <w:t>度小满（重庆）科技</w:t>
            </w:r>
            <w:r>
              <w:rPr>
                <w:rFonts w:ascii="Times New Roman" w:eastAsia="仿宋_GB2312" w:hAnsi="Times New Roman" w:hint="eastAsia"/>
                <w:sz w:val="28"/>
                <w:szCs w:val="28"/>
              </w:rPr>
              <w:t>有限公司收购哈尔滨哈银消费金融有限责任公司股权案</w:t>
            </w:r>
          </w:p>
        </w:tc>
      </w:tr>
      <w:tr w:rsidR="00094095" w:rsidRPr="007A6E43" w:rsidTr="002F2D60">
        <w:trPr>
          <w:trHeight w:val="993"/>
        </w:trPr>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交易概况（限</w:t>
            </w:r>
            <w:r w:rsidRPr="007A6E43">
              <w:rPr>
                <w:rFonts w:ascii="Times New Roman" w:eastAsia="仿宋_GB2312" w:hAnsi="Times New Roman"/>
                <w:sz w:val="28"/>
                <w:szCs w:val="28"/>
              </w:rPr>
              <w:t>200</w:t>
            </w:r>
            <w:r w:rsidRPr="007A6E43">
              <w:rPr>
                <w:rFonts w:ascii="Times New Roman" w:eastAsia="仿宋_GB2312" w:hAnsi="Times New Roman"/>
                <w:sz w:val="28"/>
                <w:szCs w:val="28"/>
              </w:rPr>
              <w:t>字内）</w:t>
            </w:r>
          </w:p>
        </w:tc>
        <w:tc>
          <w:tcPr>
            <w:tcW w:w="6949" w:type="dxa"/>
            <w:gridSpan w:val="2"/>
          </w:tcPr>
          <w:p w:rsidR="00094095" w:rsidRPr="007A6E43" w:rsidRDefault="00ED1C5A" w:rsidP="00ED1C5A">
            <w:pPr>
              <w:spacing w:line="500" w:lineRule="exact"/>
              <w:rPr>
                <w:rFonts w:ascii="Times New Roman" w:eastAsia="仿宋_GB2312" w:hAnsi="Times New Roman"/>
                <w:sz w:val="28"/>
                <w:szCs w:val="28"/>
              </w:rPr>
            </w:pPr>
            <w:r w:rsidRPr="00ED1C5A">
              <w:rPr>
                <w:rFonts w:ascii="Times New Roman" w:eastAsia="仿宋_GB2312" w:hAnsi="Times New Roman" w:hint="eastAsia"/>
                <w:sz w:val="28"/>
                <w:szCs w:val="28"/>
              </w:rPr>
              <w:t>2019</w:t>
            </w:r>
            <w:r w:rsidRPr="00ED1C5A">
              <w:rPr>
                <w:rFonts w:ascii="Times New Roman" w:eastAsia="仿宋_GB2312" w:hAnsi="Times New Roman" w:hint="eastAsia"/>
                <w:sz w:val="28"/>
                <w:szCs w:val="28"/>
              </w:rPr>
              <w:t>年</w:t>
            </w:r>
            <w:r w:rsidRPr="00ED1C5A">
              <w:rPr>
                <w:rFonts w:ascii="Times New Roman" w:eastAsia="仿宋_GB2312" w:hAnsi="Times New Roman" w:hint="eastAsia"/>
                <w:sz w:val="28"/>
                <w:szCs w:val="28"/>
              </w:rPr>
              <w:t>4</w:t>
            </w:r>
            <w:r w:rsidRPr="00ED1C5A">
              <w:rPr>
                <w:rFonts w:ascii="Times New Roman" w:eastAsia="仿宋_GB2312" w:hAnsi="Times New Roman" w:hint="eastAsia"/>
                <w:sz w:val="28"/>
                <w:szCs w:val="28"/>
              </w:rPr>
              <w:t>月</w:t>
            </w:r>
            <w:r w:rsidRPr="00ED1C5A">
              <w:rPr>
                <w:rFonts w:ascii="Times New Roman" w:eastAsia="仿宋_GB2312" w:hAnsi="Times New Roman" w:hint="eastAsia"/>
                <w:sz w:val="28"/>
                <w:szCs w:val="28"/>
              </w:rPr>
              <w:t>29</w:t>
            </w:r>
            <w:r w:rsidRPr="00ED1C5A">
              <w:rPr>
                <w:rFonts w:ascii="Times New Roman" w:eastAsia="仿宋_GB2312" w:hAnsi="Times New Roman" w:hint="eastAsia"/>
                <w:sz w:val="28"/>
                <w:szCs w:val="28"/>
              </w:rPr>
              <w:t>日，</w:t>
            </w:r>
            <w:r w:rsidR="00625850" w:rsidRPr="00625850">
              <w:rPr>
                <w:rFonts w:ascii="Times New Roman" w:eastAsia="仿宋_GB2312" w:hAnsi="Times New Roman" w:hint="eastAsia"/>
                <w:sz w:val="28"/>
                <w:szCs w:val="28"/>
              </w:rPr>
              <w:t>度小满（重庆）科技有限公司（“度小满重庆”）</w:t>
            </w:r>
            <w:r w:rsidRPr="00ED1C5A">
              <w:rPr>
                <w:rFonts w:ascii="Times New Roman" w:eastAsia="仿宋_GB2312" w:hAnsi="Times New Roman" w:hint="eastAsia"/>
                <w:sz w:val="28"/>
                <w:szCs w:val="28"/>
              </w:rPr>
              <w:t>与</w:t>
            </w:r>
            <w:r w:rsidR="00625850" w:rsidRPr="00625850">
              <w:rPr>
                <w:rFonts w:ascii="Times New Roman" w:eastAsia="仿宋_GB2312" w:hAnsi="Times New Roman" w:hint="eastAsia"/>
                <w:sz w:val="28"/>
                <w:szCs w:val="28"/>
              </w:rPr>
              <w:t>哈尔滨银行股份有限公司</w:t>
            </w:r>
            <w:r w:rsidR="00625850">
              <w:rPr>
                <w:rFonts w:ascii="Times New Roman" w:eastAsia="仿宋_GB2312" w:hAnsi="Times New Roman" w:hint="eastAsia"/>
                <w:sz w:val="28"/>
                <w:szCs w:val="28"/>
              </w:rPr>
              <w:t>（“哈尔滨银行”）</w:t>
            </w:r>
            <w:r w:rsidRPr="00ED1C5A">
              <w:rPr>
                <w:rFonts w:ascii="Times New Roman" w:eastAsia="仿宋_GB2312" w:hAnsi="Times New Roman" w:hint="eastAsia"/>
                <w:sz w:val="28"/>
                <w:szCs w:val="28"/>
              </w:rPr>
              <w:t>和</w:t>
            </w:r>
            <w:r w:rsidR="00625850" w:rsidRPr="00625850">
              <w:rPr>
                <w:rFonts w:ascii="Times New Roman" w:eastAsia="仿宋_GB2312" w:hAnsi="Times New Roman" w:hint="eastAsia"/>
                <w:sz w:val="28"/>
                <w:szCs w:val="28"/>
              </w:rPr>
              <w:t>哈尔滨哈银消费金融有限责任公司（“哈银消金”）</w:t>
            </w:r>
            <w:r w:rsidRPr="00ED1C5A">
              <w:rPr>
                <w:rFonts w:ascii="Times New Roman" w:eastAsia="仿宋_GB2312" w:hAnsi="Times New Roman" w:hint="eastAsia"/>
                <w:sz w:val="28"/>
                <w:szCs w:val="28"/>
              </w:rPr>
              <w:t>签订了《关于哈尔滨哈银消费金融有限责任公司之增资协议》（“增资协议”）。根据该增资协议，度小满重庆将认缴哈银消金的新增注册资本</w:t>
            </w:r>
            <w:r w:rsidRPr="00ED1C5A">
              <w:rPr>
                <w:rFonts w:ascii="Times New Roman" w:eastAsia="仿宋_GB2312" w:hAnsi="Times New Roman" w:hint="eastAsia"/>
                <w:sz w:val="28"/>
                <w:szCs w:val="28"/>
              </w:rPr>
              <w:t>4.5</w:t>
            </w:r>
            <w:r w:rsidRPr="00ED1C5A">
              <w:rPr>
                <w:rFonts w:ascii="Times New Roman" w:eastAsia="仿宋_GB2312" w:hAnsi="Times New Roman" w:hint="eastAsia"/>
                <w:sz w:val="28"/>
                <w:szCs w:val="28"/>
              </w:rPr>
              <w:t>亿元并持有增资后哈银消金</w:t>
            </w:r>
            <w:r w:rsidRPr="00ED1C5A">
              <w:rPr>
                <w:rFonts w:ascii="Times New Roman" w:eastAsia="仿宋_GB2312" w:hAnsi="Times New Roman" w:hint="eastAsia"/>
                <w:sz w:val="28"/>
                <w:szCs w:val="28"/>
              </w:rPr>
              <w:t>30%</w:t>
            </w:r>
            <w:r w:rsidRPr="00ED1C5A">
              <w:rPr>
                <w:rFonts w:ascii="Times New Roman" w:eastAsia="仿宋_GB2312" w:hAnsi="Times New Roman" w:hint="eastAsia"/>
                <w:sz w:val="28"/>
                <w:szCs w:val="28"/>
              </w:rPr>
              <w:t>的股权（“拟议交易”）。拟议交易以前，哈银消金由哈尔滨银行单独控制；增资完成后，从经营者集中申报的角度来看，哈银消金将由度小满重庆与哈尔滨银行共同控制。</w:t>
            </w:r>
          </w:p>
        </w:tc>
      </w:tr>
      <w:tr w:rsidR="00094095" w:rsidRPr="007A6E43" w:rsidTr="002F2D60">
        <w:trPr>
          <w:trHeight w:val="468"/>
        </w:trPr>
        <w:tc>
          <w:tcPr>
            <w:tcW w:w="1809" w:type="dxa"/>
            <w:vMerge w:val="restart"/>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参与集中的经营者简介</w:t>
            </w:r>
          </w:p>
        </w:tc>
        <w:tc>
          <w:tcPr>
            <w:tcW w:w="1796" w:type="dxa"/>
          </w:tcPr>
          <w:p w:rsidR="00094095" w:rsidRPr="007A6E43" w:rsidRDefault="00094095" w:rsidP="002970C5">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1</w:t>
            </w:r>
            <w:r w:rsidRPr="007A6E43">
              <w:rPr>
                <w:rFonts w:ascii="Times New Roman" w:eastAsia="仿宋_GB2312" w:hAnsi="Times New Roman"/>
                <w:sz w:val="28"/>
                <w:szCs w:val="28"/>
              </w:rPr>
              <w:t>、</w:t>
            </w:r>
            <w:r w:rsidR="00625850">
              <w:rPr>
                <w:rFonts w:ascii="Times New Roman" w:eastAsia="仿宋_GB2312" w:hAnsi="Times New Roman" w:hint="eastAsia"/>
                <w:sz w:val="28"/>
                <w:szCs w:val="28"/>
              </w:rPr>
              <w:t>度小满</w:t>
            </w:r>
            <w:r w:rsidR="00625850">
              <w:rPr>
                <w:rFonts w:ascii="Times New Roman" w:eastAsia="仿宋_GB2312" w:hAnsi="Times New Roman"/>
                <w:sz w:val="28"/>
                <w:szCs w:val="28"/>
              </w:rPr>
              <w:t>重庆</w:t>
            </w:r>
          </w:p>
        </w:tc>
        <w:tc>
          <w:tcPr>
            <w:tcW w:w="5153" w:type="dxa"/>
          </w:tcPr>
          <w:p w:rsidR="001B683F" w:rsidRPr="00BF0AB5" w:rsidRDefault="00625850" w:rsidP="002970C5">
            <w:pPr>
              <w:spacing w:line="500" w:lineRule="exact"/>
              <w:rPr>
                <w:rFonts w:ascii="Times New Roman" w:eastAsia="仿宋_GB2312" w:hAnsi="Times New Roman"/>
                <w:sz w:val="28"/>
                <w:szCs w:val="28"/>
              </w:rPr>
            </w:pPr>
            <w:r w:rsidRPr="00625850">
              <w:rPr>
                <w:rFonts w:ascii="Times New Roman" w:eastAsia="仿宋_GB2312" w:hAnsi="Times New Roman" w:hint="eastAsia"/>
                <w:sz w:val="28"/>
                <w:szCs w:val="28"/>
              </w:rPr>
              <w:t>度小满重庆全资子公司重庆百度小额贷款有限公司在中国境内开展消费信贷业务。</w:t>
            </w:r>
          </w:p>
        </w:tc>
      </w:tr>
      <w:tr w:rsidR="00094095" w:rsidRPr="007A6E43" w:rsidTr="002F2D60">
        <w:trPr>
          <w:trHeight w:val="40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1796" w:type="dxa"/>
          </w:tcPr>
          <w:p w:rsidR="00094095" w:rsidRPr="001B683F" w:rsidRDefault="001B683F" w:rsidP="00625850">
            <w:pPr>
              <w:spacing w:line="500" w:lineRule="exact"/>
              <w:rPr>
                <w:rFonts w:ascii="Times New Roman" w:eastAsia="仿宋_GB2312" w:hAnsi="Times New Roman"/>
                <w:sz w:val="28"/>
                <w:szCs w:val="28"/>
              </w:rPr>
            </w:pPr>
            <w:r>
              <w:rPr>
                <w:rFonts w:ascii="Times New Roman" w:eastAsia="仿宋_GB2312" w:hAnsi="Times New Roman"/>
                <w:sz w:val="28"/>
                <w:szCs w:val="28"/>
              </w:rPr>
              <w:t>2</w:t>
            </w:r>
            <w:r>
              <w:rPr>
                <w:rFonts w:ascii="Times New Roman" w:eastAsia="仿宋_GB2312" w:hAnsi="Times New Roman" w:hint="eastAsia"/>
                <w:sz w:val="28"/>
                <w:szCs w:val="28"/>
              </w:rPr>
              <w:t>、</w:t>
            </w:r>
            <w:r w:rsidR="00625850">
              <w:rPr>
                <w:rFonts w:ascii="Times New Roman" w:eastAsia="仿宋_GB2312" w:hAnsi="Times New Roman" w:hint="eastAsia"/>
                <w:sz w:val="28"/>
                <w:szCs w:val="28"/>
              </w:rPr>
              <w:t>哈尔滨银行</w:t>
            </w:r>
          </w:p>
        </w:tc>
        <w:tc>
          <w:tcPr>
            <w:tcW w:w="5153" w:type="dxa"/>
          </w:tcPr>
          <w:p w:rsidR="001B683F" w:rsidRPr="007A6E43" w:rsidRDefault="00625850" w:rsidP="00F57F3A">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哈尔滨银行是</w:t>
            </w:r>
            <w:r>
              <w:rPr>
                <w:rFonts w:ascii="Times New Roman" w:eastAsia="仿宋_GB2312" w:hAnsi="Times New Roman"/>
                <w:sz w:val="28"/>
                <w:szCs w:val="28"/>
              </w:rPr>
              <w:t>一家商业银行，主要在中国境内开展商业银行业务。</w:t>
            </w:r>
          </w:p>
        </w:tc>
      </w:tr>
      <w:tr w:rsidR="00094095" w:rsidRPr="007A6E43" w:rsidTr="002F2D60">
        <w:trPr>
          <w:trHeight w:val="279"/>
        </w:trPr>
        <w:tc>
          <w:tcPr>
            <w:tcW w:w="1809" w:type="dxa"/>
            <w:vMerge w:val="restart"/>
            <w:shd w:val="clear" w:color="auto" w:fill="D9D9D9"/>
          </w:tcPr>
          <w:p w:rsidR="00094095" w:rsidRPr="007A6E43" w:rsidRDefault="00094095" w:rsidP="00BB2377">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简易案件理由（</w:t>
            </w:r>
            <w:r w:rsidR="005F167B" w:rsidRPr="007A6E43">
              <w:rPr>
                <w:rFonts w:ascii="Times New Roman" w:eastAsia="仿宋_GB2312" w:hAnsi="Times New Roman"/>
                <w:sz w:val="28"/>
                <w:szCs w:val="28"/>
              </w:rPr>
              <w:t>可以单选，也可以多选</w:t>
            </w:r>
            <w:r w:rsidRPr="007A6E43">
              <w:rPr>
                <w:rFonts w:ascii="Times New Roman" w:eastAsia="仿宋_GB2312" w:hAnsi="Times New Roman"/>
                <w:sz w:val="28"/>
                <w:szCs w:val="28"/>
              </w:rPr>
              <w:t>）</w:t>
            </w:r>
          </w:p>
        </w:tc>
        <w:tc>
          <w:tcPr>
            <w:tcW w:w="6949" w:type="dxa"/>
            <w:gridSpan w:val="2"/>
          </w:tcPr>
          <w:p w:rsidR="00094095" w:rsidRPr="007A6E43" w:rsidRDefault="00625850"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sym w:font="Wingdings" w:char="F0FE"/>
            </w:r>
            <w:r w:rsidR="00094095" w:rsidRPr="007A6E43">
              <w:rPr>
                <w:rFonts w:ascii="Times New Roman" w:eastAsia="仿宋_GB2312" w:hAnsi="Times New Roman"/>
                <w:sz w:val="28"/>
                <w:szCs w:val="28"/>
              </w:rPr>
              <w:t>1</w:t>
            </w:r>
            <w:r w:rsidR="00094095" w:rsidRPr="007A6E43">
              <w:rPr>
                <w:rFonts w:ascii="Times New Roman" w:eastAsia="仿宋_GB2312" w:hAnsi="Times New Roman"/>
                <w:sz w:val="28"/>
                <w:szCs w:val="28"/>
              </w:rPr>
              <w:t>、在同一相关市场，所有参与集中的经营者所占市场份额之和小于</w:t>
            </w:r>
            <w:r w:rsidR="00094095" w:rsidRPr="007A6E43">
              <w:rPr>
                <w:rFonts w:ascii="Times New Roman" w:eastAsia="仿宋_GB2312" w:hAnsi="Times New Roman"/>
                <w:sz w:val="28"/>
                <w:szCs w:val="28"/>
              </w:rPr>
              <w:t>15%</w:t>
            </w:r>
            <w:r w:rsidR="00094095" w:rsidRPr="007A6E43">
              <w:rPr>
                <w:rFonts w:ascii="Times New Roman" w:eastAsia="仿宋_GB2312" w:hAnsi="Times New Roman"/>
                <w:sz w:val="28"/>
                <w:szCs w:val="28"/>
              </w:rPr>
              <w:t>。</w:t>
            </w:r>
          </w:p>
        </w:tc>
      </w:tr>
      <w:tr w:rsidR="00094095" w:rsidRPr="007A6E43" w:rsidTr="002F2D60">
        <w:trPr>
          <w:trHeight w:val="33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972D0E"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2</w:t>
            </w:r>
            <w:r w:rsidR="00094095" w:rsidRPr="007A6E43">
              <w:rPr>
                <w:rFonts w:ascii="Times New Roman" w:eastAsia="仿宋_GB2312" w:hAnsi="Times New Roman"/>
                <w:sz w:val="28"/>
                <w:szCs w:val="28"/>
              </w:rPr>
              <w:t>、存在上下游关系的参与集中的经营者，在上下游市场所占的市场份额均小于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28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625850"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3</w:t>
            </w:r>
            <w:r w:rsidR="00094095" w:rsidRPr="007A6E43">
              <w:rPr>
                <w:rFonts w:ascii="Times New Roman" w:eastAsia="仿宋_GB2312" w:hAnsi="Times New Roman"/>
                <w:sz w:val="28"/>
                <w:szCs w:val="28"/>
              </w:rPr>
              <w:t>、不在同一相关市场、也不存在上下游关系的参与集中的经营者，在与交易有关的每个市场所占的份额均小于</w:t>
            </w:r>
            <w:r w:rsidR="00094095" w:rsidRPr="007A6E43">
              <w:rPr>
                <w:rFonts w:ascii="Times New Roman" w:eastAsia="仿宋_GB2312" w:hAnsi="Times New Roman"/>
                <w:sz w:val="28"/>
                <w:szCs w:val="28"/>
              </w:rPr>
              <w:t>25%</w:t>
            </w:r>
            <w:r w:rsidR="00094095" w:rsidRPr="007A6E43">
              <w:rPr>
                <w:rFonts w:ascii="Times New Roman" w:eastAsia="仿宋_GB2312" w:hAnsi="Times New Roman"/>
                <w:sz w:val="28"/>
                <w:szCs w:val="28"/>
              </w:rPr>
              <w:t>。</w:t>
            </w:r>
          </w:p>
        </w:tc>
      </w:tr>
      <w:tr w:rsidR="00094095" w:rsidRPr="007A6E43" w:rsidTr="002F2D60">
        <w:trPr>
          <w:trHeight w:val="870"/>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4</w:t>
            </w:r>
            <w:r w:rsidR="00094095" w:rsidRPr="007A6E43">
              <w:rPr>
                <w:rFonts w:ascii="Times New Roman" w:eastAsia="仿宋_GB2312" w:hAnsi="Times New Roman"/>
                <w:sz w:val="28"/>
                <w:szCs w:val="28"/>
              </w:rPr>
              <w:t>、参与集中的经营者在中国境外设立合营企业，合营企业不在中国境内从事经济活动。</w:t>
            </w:r>
          </w:p>
        </w:tc>
      </w:tr>
      <w:tr w:rsidR="00094095" w:rsidRPr="007A6E43" w:rsidTr="002F2D60">
        <w:trPr>
          <w:trHeight w:val="264"/>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BF0AB5"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5</w:t>
            </w:r>
            <w:r w:rsidR="00094095" w:rsidRPr="007A6E43">
              <w:rPr>
                <w:rFonts w:ascii="Times New Roman" w:eastAsia="仿宋_GB2312" w:hAnsi="Times New Roman"/>
                <w:sz w:val="28"/>
                <w:szCs w:val="28"/>
              </w:rPr>
              <w:t>、参与集中的经营者收购境外企业股权或资产的，该境外企业不在中国境内从事经济活动。</w:t>
            </w:r>
          </w:p>
        </w:tc>
      </w:tr>
      <w:tr w:rsidR="00094095" w:rsidRPr="007A6E43" w:rsidTr="002F2D60">
        <w:trPr>
          <w:trHeight w:val="345"/>
        </w:trPr>
        <w:tc>
          <w:tcPr>
            <w:tcW w:w="1809" w:type="dxa"/>
            <w:vMerge/>
            <w:shd w:val="clear" w:color="auto" w:fill="D9D9D9"/>
          </w:tcPr>
          <w:p w:rsidR="00094095" w:rsidRPr="007A6E43" w:rsidRDefault="00094095" w:rsidP="002F2D60">
            <w:pPr>
              <w:spacing w:line="500" w:lineRule="exact"/>
              <w:rPr>
                <w:rFonts w:ascii="Times New Roman" w:eastAsia="仿宋_GB2312" w:hAnsi="Times New Roman"/>
                <w:sz w:val="28"/>
                <w:szCs w:val="28"/>
              </w:rPr>
            </w:pPr>
          </w:p>
        </w:tc>
        <w:tc>
          <w:tcPr>
            <w:tcW w:w="6949" w:type="dxa"/>
            <w:gridSpan w:val="2"/>
          </w:tcPr>
          <w:p w:rsidR="00094095" w:rsidRPr="007A6E43" w:rsidRDefault="007A6E43" w:rsidP="002F2D60">
            <w:pPr>
              <w:spacing w:line="500" w:lineRule="exact"/>
              <w:rPr>
                <w:rFonts w:ascii="Times New Roman" w:eastAsia="仿宋_GB2312" w:hAnsi="Times New Roman"/>
                <w:sz w:val="28"/>
                <w:szCs w:val="28"/>
              </w:rPr>
            </w:pPr>
            <w:r w:rsidRPr="002F2D60">
              <w:rPr>
                <w:rFonts w:ascii="仿宋_GB2312" w:eastAsia="仿宋_GB2312" w:hAnsi="Times New Roman" w:hint="eastAsia"/>
                <w:sz w:val="28"/>
                <w:szCs w:val="28"/>
              </w:rPr>
              <w:t>□</w:t>
            </w:r>
            <w:r w:rsidR="00094095" w:rsidRPr="007A6E43">
              <w:rPr>
                <w:rFonts w:ascii="Times New Roman" w:eastAsia="仿宋_GB2312" w:hAnsi="Times New Roman"/>
                <w:sz w:val="28"/>
                <w:szCs w:val="28"/>
              </w:rPr>
              <w:t>6</w:t>
            </w:r>
            <w:r w:rsidR="00094095" w:rsidRPr="007A6E43">
              <w:rPr>
                <w:rFonts w:ascii="Times New Roman" w:eastAsia="仿宋_GB2312" w:hAnsi="Times New Roman"/>
                <w:sz w:val="28"/>
                <w:szCs w:val="28"/>
              </w:rPr>
              <w:t>、由两个以上的经营者共同控制的合营企业，通过集中被其中一个或一个以上经营者控制。</w:t>
            </w:r>
          </w:p>
        </w:tc>
      </w:tr>
      <w:tr w:rsidR="00094095" w:rsidRPr="007A6E43" w:rsidTr="002F2D60">
        <w:tc>
          <w:tcPr>
            <w:tcW w:w="1809" w:type="dxa"/>
            <w:shd w:val="clear" w:color="auto" w:fill="D9D9D9"/>
          </w:tcPr>
          <w:p w:rsidR="00094095" w:rsidRPr="007A6E43" w:rsidRDefault="00094095" w:rsidP="002F2D60">
            <w:pPr>
              <w:spacing w:line="500" w:lineRule="exact"/>
              <w:rPr>
                <w:rFonts w:ascii="Times New Roman" w:eastAsia="仿宋_GB2312" w:hAnsi="Times New Roman"/>
                <w:sz w:val="28"/>
                <w:szCs w:val="28"/>
              </w:rPr>
            </w:pPr>
            <w:r w:rsidRPr="007A6E43">
              <w:rPr>
                <w:rFonts w:ascii="Times New Roman" w:eastAsia="仿宋_GB2312" w:hAnsi="Times New Roman"/>
                <w:sz w:val="28"/>
                <w:szCs w:val="28"/>
              </w:rPr>
              <w:t>备注</w:t>
            </w:r>
          </w:p>
        </w:tc>
        <w:tc>
          <w:tcPr>
            <w:tcW w:w="6949" w:type="dxa"/>
            <w:gridSpan w:val="2"/>
          </w:tcPr>
          <w:p w:rsidR="00BF0AB5" w:rsidRDefault="003D2EA8" w:rsidP="003D2EA8">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相关</w:t>
            </w:r>
            <w:r>
              <w:rPr>
                <w:rFonts w:ascii="Times New Roman" w:eastAsia="仿宋_GB2312" w:hAnsi="Times New Roman"/>
                <w:sz w:val="28"/>
                <w:szCs w:val="28"/>
              </w:rPr>
              <w:t>产品市场：</w:t>
            </w:r>
            <w:r w:rsidR="002C13B1">
              <w:rPr>
                <w:rFonts w:ascii="Times New Roman" w:eastAsia="仿宋_GB2312" w:hAnsi="Times New Roman" w:hint="eastAsia"/>
                <w:sz w:val="28"/>
                <w:szCs w:val="28"/>
              </w:rPr>
              <w:t>消费</w:t>
            </w:r>
            <w:r w:rsidR="002C13B1">
              <w:rPr>
                <w:rFonts w:ascii="Times New Roman" w:eastAsia="仿宋_GB2312" w:hAnsi="Times New Roman"/>
                <w:sz w:val="28"/>
                <w:szCs w:val="28"/>
              </w:rPr>
              <w:t>信贷服务</w:t>
            </w:r>
            <w:r w:rsidR="002C13B1">
              <w:rPr>
                <w:rFonts w:ascii="Times New Roman" w:eastAsia="仿宋_GB2312" w:hAnsi="Times New Roman" w:hint="eastAsia"/>
                <w:sz w:val="28"/>
                <w:szCs w:val="28"/>
              </w:rPr>
              <w:t>市场</w:t>
            </w:r>
          </w:p>
          <w:p w:rsidR="003D2EA8" w:rsidRDefault="003D2EA8" w:rsidP="003D2EA8">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相关地域</w:t>
            </w:r>
            <w:r>
              <w:rPr>
                <w:rFonts w:ascii="Times New Roman" w:eastAsia="仿宋_GB2312" w:hAnsi="Times New Roman"/>
                <w:sz w:val="28"/>
                <w:szCs w:val="28"/>
              </w:rPr>
              <w:t>市场：</w:t>
            </w:r>
            <w:r w:rsidR="002C13B1">
              <w:rPr>
                <w:rFonts w:ascii="Times New Roman" w:eastAsia="仿宋_GB2312" w:hAnsi="Times New Roman" w:hint="eastAsia"/>
                <w:sz w:val="28"/>
                <w:szCs w:val="28"/>
              </w:rPr>
              <w:t>中国市场</w:t>
            </w:r>
          </w:p>
          <w:p w:rsidR="003D2EA8" w:rsidRPr="003D2EA8" w:rsidRDefault="00073475" w:rsidP="00322392">
            <w:pPr>
              <w:spacing w:line="500" w:lineRule="exact"/>
              <w:rPr>
                <w:rFonts w:ascii="Times New Roman" w:eastAsia="仿宋_GB2312" w:hAnsi="Times New Roman"/>
                <w:sz w:val="28"/>
                <w:szCs w:val="28"/>
              </w:rPr>
            </w:pPr>
            <w:r>
              <w:rPr>
                <w:rFonts w:ascii="Times New Roman" w:eastAsia="仿宋_GB2312" w:hAnsi="Times New Roman" w:hint="eastAsia"/>
                <w:sz w:val="28"/>
                <w:szCs w:val="28"/>
              </w:rPr>
              <w:t>度小满</w:t>
            </w:r>
            <w:r>
              <w:rPr>
                <w:rFonts w:ascii="Times New Roman" w:eastAsia="仿宋_GB2312" w:hAnsi="Times New Roman"/>
                <w:sz w:val="28"/>
                <w:szCs w:val="28"/>
              </w:rPr>
              <w:t>重庆、哈尔滨银行和哈银消金</w:t>
            </w:r>
            <w:r w:rsidR="000A4882">
              <w:rPr>
                <w:rFonts w:ascii="Times New Roman" w:eastAsia="仿宋_GB2312" w:hAnsi="Times New Roman" w:hint="eastAsia"/>
                <w:sz w:val="28"/>
                <w:szCs w:val="28"/>
              </w:rPr>
              <w:t>各自</w:t>
            </w:r>
            <w:r w:rsidR="000A4882">
              <w:rPr>
                <w:rFonts w:ascii="Times New Roman" w:eastAsia="仿宋_GB2312" w:hAnsi="Times New Roman"/>
                <w:sz w:val="28"/>
                <w:szCs w:val="28"/>
              </w:rPr>
              <w:t>的市场份额及</w:t>
            </w:r>
            <w:r w:rsidR="00572407">
              <w:rPr>
                <w:rFonts w:ascii="Times New Roman" w:eastAsia="仿宋_GB2312" w:hAnsi="Times New Roman" w:hint="eastAsia"/>
                <w:sz w:val="28"/>
                <w:szCs w:val="28"/>
              </w:rPr>
              <w:t>合计</w:t>
            </w:r>
            <w:r w:rsidR="000A4882">
              <w:rPr>
                <w:rFonts w:ascii="Times New Roman" w:eastAsia="仿宋_GB2312" w:hAnsi="Times New Roman" w:hint="eastAsia"/>
                <w:sz w:val="28"/>
                <w:szCs w:val="28"/>
              </w:rPr>
              <w:t>的</w:t>
            </w:r>
            <w:r w:rsidR="003D2EA8">
              <w:rPr>
                <w:rFonts w:ascii="Times New Roman" w:eastAsia="仿宋_GB2312" w:hAnsi="Times New Roman"/>
                <w:sz w:val="28"/>
                <w:szCs w:val="28"/>
              </w:rPr>
              <w:t>市场份额</w:t>
            </w:r>
            <w:r w:rsidR="000A4882">
              <w:rPr>
                <w:rFonts w:ascii="Times New Roman" w:eastAsia="仿宋_GB2312" w:hAnsi="Times New Roman" w:hint="eastAsia"/>
                <w:sz w:val="28"/>
                <w:szCs w:val="28"/>
              </w:rPr>
              <w:t>均</w:t>
            </w:r>
            <w:r w:rsidR="00E47946">
              <w:rPr>
                <w:rFonts w:ascii="Times New Roman" w:eastAsia="仿宋_GB2312" w:hAnsi="Times New Roman" w:hint="eastAsia"/>
                <w:sz w:val="28"/>
                <w:szCs w:val="28"/>
              </w:rPr>
              <w:t>为</w:t>
            </w:r>
            <w:r w:rsidR="003D2EA8">
              <w:rPr>
                <w:rFonts w:ascii="Times New Roman" w:eastAsia="仿宋_GB2312" w:hAnsi="Times New Roman"/>
                <w:sz w:val="28"/>
                <w:szCs w:val="28"/>
              </w:rPr>
              <w:t>：</w:t>
            </w:r>
            <w:r w:rsidR="003D2EA8">
              <w:rPr>
                <w:rFonts w:ascii="Times New Roman" w:eastAsia="仿宋_GB2312" w:hAnsi="Times New Roman" w:hint="eastAsia"/>
                <w:sz w:val="28"/>
                <w:szCs w:val="28"/>
              </w:rPr>
              <w:t>[</w:t>
            </w:r>
            <w:r w:rsidR="00322392">
              <w:rPr>
                <w:rFonts w:ascii="Times New Roman" w:eastAsia="仿宋_GB2312" w:hAnsi="Times New Roman"/>
                <w:sz w:val="28"/>
                <w:szCs w:val="28"/>
              </w:rPr>
              <w:t>0-5</w:t>
            </w:r>
            <w:r w:rsidR="003D2EA8">
              <w:rPr>
                <w:rFonts w:ascii="Times New Roman" w:eastAsia="仿宋_GB2312" w:hAnsi="Times New Roman" w:hint="eastAsia"/>
                <w:sz w:val="28"/>
                <w:szCs w:val="28"/>
              </w:rPr>
              <w:t>]</w:t>
            </w:r>
            <w:r w:rsidR="003D2EA8">
              <w:rPr>
                <w:rFonts w:ascii="Times New Roman" w:eastAsia="仿宋_GB2312" w:hAnsi="Times New Roman"/>
                <w:sz w:val="28"/>
                <w:szCs w:val="28"/>
              </w:rPr>
              <w:t>%</w:t>
            </w:r>
          </w:p>
        </w:tc>
      </w:tr>
    </w:tbl>
    <w:p w:rsidR="00BB2377" w:rsidRPr="007A6E43" w:rsidRDefault="00BB2377" w:rsidP="00BB2377">
      <w:pPr>
        <w:snapToGrid w:val="0"/>
        <w:spacing w:line="240" w:lineRule="exact"/>
        <w:jc w:val="left"/>
        <w:rPr>
          <w:rFonts w:ascii="Times New Roman" w:eastAsia="楷体_GB2312" w:hAnsi="Times New Roman"/>
          <w:sz w:val="24"/>
          <w:szCs w:val="24"/>
        </w:rPr>
      </w:pPr>
    </w:p>
    <w:p w:rsidR="00F87C1F" w:rsidRPr="007A6E43" w:rsidRDefault="00F87C1F">
      <w:pPr>
        <w:rPr>
          <w:rFonts w:ascii="Times New Roman" w:hAnsi="Times New Roman"/>
        </w:rPr>
      </w:pPr>
      <w:bookmarkStart w:id="0" w:name="_GoBack"/>
      <w:bookmarkEnd w:id="0"/>
    </w:p>
    <w:sectPr w:rsidR="00F87C1F" w:rsidRPr="007A6E43"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29DC" w:rsidRDefault="005129DC" w:rsidP="00094095">
      <w:r>
        <w:separator/>
      </w:r>
    </w:p>
  </w:endnote>
  <w:endnote w:type="continuationSeparator" w:id="1">
    <w:p w:rsidR="005129DC" w:rsidRDefault="005129DC" w:rsidP="000940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panose1 w:val="0201060903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等线">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29DC" w:rsidRDefault="005129DC" w:rsidP="00094095">
      <w:r>
        <w:separator/>
      </w:r>
    </w:p>
  </w:footnote>
  <w:footnote w:type="continuationSeparator" w:id="1">
    <w:p w:rsidR="005129DC" w:rsidRDefault="005129DC" w:rsidP="0009409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94095"/>
    <w:rsid w:val="00073475"/>
    <w:rsid w:val="00094095"/>
    <w:rsid w:val="000A4882"/>
    <w:rsid w:val="001015A6"/>
    <w:rsid w:val="00113C30"/>
    <w:rsid w:val="001B683F"/>
    <w:rsid w:val="001F4236"/>
    <w:rsid w:val="0020710D"/>
    <w:rsid w:val="00245776"/>
    <w:rsid w:val="002970C5"/>
    <w:rsid w:val="002C13B1"/>
    <w:rsid w:val="002F2D60"/>
    <w:rsid w:val="00307976"/>
    <w:rsid w:val="00322392"/>
    <w:rsid w:val="003D2EA8"/>
    <w:rsid w:val="003F7F2C"/>
    <w:rsid w:val="00462174"/>
    <w:rsid w:val="004D63C1"/>
    <w:rsid w:val="004F3BF8"/>
    <w:rsid w:val="005129DC"/>
    <w:rsid w:val="00572407"/>
    <w:rsid w:val="005F167B"/>
    <w:rsid w:val="00625850"/>
    <w:rsid w:val="0066507E"/>
    <w:rsid w:val="00790BCC"/>
    <w:rsid w:val="007A6E43"/>
    <w:rsid w:val="007B0FA1"/>
    <w:rsid w:val="008E5D22"/>
    <w:rsid w:val="009357D4"/>
    <w:rsid w:val="00937CFD"/>
    <w:rsid w:val="00972D0E"/>
    <w:rsid w:val="009D32C7"/>
    <w:rsid w:val="00A03CB5"/>
    <w:rsid w:val="00AB0288"/>
    <w:rsid w:val="00B205CD"/>
    <w:rsid w:val="00BA0750"/>
    <w:rsid w:val="00BB2377"/>
    <w:rsid w:val="00BF0AB5"/>
    <w:rsid w:val="00C02FA6"/>
    <w:rsid w:val="00C063FA"/>
    <w:rsid w:val="00C9068E"/>
    <w:rsid w:val="00C96B80"/>
    <w:rsid w:val="00CC417C"/>
    <w:rsid w:val="00CF13DB"/>
    <w:rsid w:val="00D21777"/>
    <w:rsid w:val="00DE0A14"/>
    <w:rsid w:val="00E06AB9"/>
    <w:rsid w:val="00E47946"/>
    <w:rsid w:val="00E81B19"/>
    <w:rsid w:val="00ED1C5A"/>
    <w:rsid w:val="00ED21B1"/>
    <w:rsid w:val="00F57F3A"/>
    <w:rsid w:val="00F8395D"/>
    <w:rsid w:val="00F85CE2"/>
    <w:rsid w:val="00F87C1F"/>
    <w:rsid w:val="00FF52B1"/>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GB"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sz w:val="18"/>
      <w:szCs w:val="18"/>
    </w:rPr>
  </w:style>
  <w:style w:type="character" w:customStyle="1" w:styleId="Char1">
    <w:name w:val="页脚 Char"/>
    <w:link w:val="a7"/>
    <w:uiPriority w:val="99"/>
    <w:rsid w:val="00D21777"/>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6777DC-56A8-41B1-AB02-13910E0DD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李明哲</cp:lastModifiedBy>
  <cp:revision>2</cp:revision>
  <cp:lastPrinted>2014-10-08T02:48:00Z</cp:lastPrinted>
  <dcterms:created xsi:type="dcterms:W3CDTF">2019-05-21T04:50:00Z</dcterms:created>
  <dcterms:modified xsi:type="dcterms:W3CDTF">2019-05-21T04:50:00Z</dcterms:modified>
</cp:coreProperties>
</file>