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EA2D5" w14:textId="77777777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14:paraId="77F9903B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F242DDD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  <w:bookmarkStart w:id="0" w:name="_GoBack"/>
      <w:bookmarkEnd w:id="0"/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2725D70B" w14:textId="77777777" w:rsidTr="00CB00DF">
        <w:tc>
          <w:tcPr>
            <w:tcW w:w="1809" w:type="dxa"/>
            <w:shd w:val="clear" w:color="auto" w:fill="D9D9D9"/>
            <w:vAlign w:val="center"/>
          </w:tcPr>
          <w:p w14:paraId="7A002EE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4136565" w14:textId="77777777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魁北克储蓄投资集团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（“CDPQ”）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收购Allied Universal Topco LLC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（“联合环球”）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14:paraId="4F47155B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1B78481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8633BF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01FFD97C" w14:textId="756EB188" w:rsidR="00CB00DF" w:rsidRPr="00CB00DF" w:rsidRDefault="006E7DCB" w:rsidP="006E7D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本申报涉及新的共同控股股东——CDPQ——进入一家合资公司，即联合环球。联合环球目前由华平有限责任公司（Warburg Pincus LLC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，“华平”）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和Wendel SE（“Wendel”）的子公司共同控制。本次交易完成后，联合环球将由华平、Wendel和CDPQ的子公司共同拥有和控制。</w:t>
            </w:r>
          </w:p>
        </w:tc>
      </w:tr>
      <w:tr w:rsidR="00CB00DF" w:rsidRPr="00CB00DF" w14:paraId="2234CD66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50B1D73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75AA0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2B07D17D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Wendel</w:t>
            </w:r>
          </w:p>
        </w:tc>
        <w:tc>
          <w:tcPr>
            <w:tcW w:w="5153" w:type="dxa"/>
          </w:tcPr>
          <w:p w14:paraId="65FC7C2E" w14:textId="7C304188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Wendel是一家位于法国巴黎的投资公司。作为一家巴黎证券交易所的上市公司，Wendel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旗下的投资组合公司横跨诸多领域，例如验证和认证服务、皮革专用特殊化学品、电信基础设施、涂料的生产和销售、设备服务（非洲境内）、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以及包装解决方案的设计和生产。</w:t>
            </w:r>
          </w:p>
        </w:tc>
      </w:tr>
      <w:tr w:rsidR="00CB00DF" w:rsidRPr="00CB00DF" w14:paraId="16EC5ED6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EB88FF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978666D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华平</w:t>
            </w:r>
          </w:p>
        </w:tc>
        <w:tc>
          <w:tcPr>
            <w:tcW w:w="5153" w:type="dxa"/>
          </w:tcPr>
          <w:p w14:paraId="4AFE400F" w14:textId="4FBBB526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华平是一家私募股权公司，其在全球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仅从事私募股权投资业务。华平投资的目标行业包括医疗保健和消费品、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高新技术、媒体和电信行业（TMT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）房地产、金融服务、能源、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工业业务和服务等。</w:t>
            </w:r>
          </w:p>
        </w:tc>
      </w:tr>
      <w:tr w:rsidR="006E7DCB" w:rsidRPr="00CB00DF" w14:paraId="17F43B6C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4FEF3FD" w14:textId="77777777" w:rsidR="006E7DCB" w:rsidRPr="00CB00DF" w:rsidRDefault="006E7DCB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3E2E5E2" w14:textId="77777777" w:rsidR="006E7DCB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3、CDPQ</w:t>
            </w:r>
          </w:p>
        </w:tc>
        <w:tc>
          <w:tcPr>
            <w:tcW w:w="5153" w:type="dxa"/>
          </w:tcPr>
          <w:p w14:paraId="7299F90C" w14:textId="77777777" w:rsidR="006E7DCB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CDPQ于1965年7月15日在加拿大成立。CDPQ是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负责管理公共和准公共养老金和保险计划的长期机构投资人。CDPQ在全球进行投资，涉及主要金融市场、私募股权、基础设施、不动产和私人债务。</w:t>
            </w:r>
          </w:p>
        </w:tc>
      </w:tr>
      <w:tr w:rsidR="00CB00DF" w:rsidRPr="00CB00DF" w14:paraId="52E61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F984DA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0E84BC5" w14:textId="77777777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4、联合环球</w:t>
            </w:r>
          </w:p>
        </w:tc>
        <w:tc>
          <w:tcPr>
            <w:tcW w:w="5153" w:type="dxa"/>
          </w:tcPr>
          <w:p w14:paraId="4AAFBCAD" w14:textId="5C190802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联合环球是一家保安服务及设施管理公司。联合环球主要在美国经营，并在加拿大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洪都拉斯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墨西哥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尼加拉瓜和英国有少量业务。</w:t>
            </w:r>
          </w:p>
        </w:tc>
      </w:tr>
      <w:tr w:rsidR="00CB00DF" w:rsidRPr="00CB00DF" w14:paraId="79445AAD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061D05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383258D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CFCE89C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E57917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0753EF5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02150096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D749DF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DDBBE01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62EF927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AC4344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415C9E7" w14:textId="26C136AE" w:rsidR="00CB00DF" w:rsidRPr="00CB00DF" w:rsidRDefault="00192CD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06AB163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BD38AA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D7AAF7D" w14:textId="2D68C102" w:rsidR="00CB00DF" w:rsidRPr="00CB00DF" w:rsidRDefault="00192CD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40DF83FC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C7F301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664B779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6DF51145" w14:textId="77777777" w:rsidTr="00CB00DF">
        <w:tc>
          <w:tcPr>
            <w:tcW w:w="1809" w:type="dxa"/>
            <w:shd w:val="clear" w:color="auto" w:fill="D9D9D9"/>
            <w:vAlign w:val="center"/>
          </w:tcPr>
          <w:p w14:paraId="59D72B0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E9A3BCE" w14:textId="77777777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14:paraId="6DA4702F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5870BF79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786E5D4B" w14:textId="77777777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3CFE0C5E" w14:textId="77777777"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</w:t>
      </w:r>
      <w:r w:rsidRPr="00CB00DF">
        <w:rPr>
          <w:rFonts w:ascii="方正仿宋_GBK" w:eastAsia="方正仿宋_GBK" w:hAnsi="宋体" w:hint="eastAsia"/>
          <w:sz w:val="24"/>
          <w:szCs w:val="24"/>
        </w:rPr>
        <w:lastRenderedPageBreak/>
        <w:t>可以区间形式提供，区间幅度不应超过5%。</w:t>
      </w:r>
    </w:p>
    <w:p w14:paraId="792D5161" w14:textId="77777777" w:rsidR="00CB00DF" w:rsidRDefault="00CB00DF" w:rsidP="00CB00DF"/>
    <w:p w14:paraId="5A97F145" w14:textId="77777777" w:rsidR="000F5E24" w:rsidRPr="00CB00DF" w:rsidRDefault="00F964DA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37065"/>
    <w:rsid w:val="000D0921"/>
    <w:rsid w:val="000D7EBA"/>
    <w:rsid w:val="001164CD"/>
    <w:rsid w:val="00155717"/>
    <w:rsid w:val="001837A3"/>
    <w:rsid w:val="00192CDD"/>
    <w:rsid w:val="003C0AEB"/>
    <w:rsid w:val="004F7688"/>
    <w:rsid w:val="006467D8"/>
    <w:rsid w:val="006A531B"/>
    <w:rsid w:val="006E7DC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CD0121"/>
    <w:rsid w:val="00D73C72"/>
    <w:rsid w:val="00E0592B"/>
    <w:rsid w:val="00E31738"/>
    <w:rsid w:val="00E86786"/>
    <w:rsid w:val="00ED2F80"/>
    <w:rsid w:val="00F1624E"/>
    <w:rsid w:val="00F32F8A"/>
    <w:rsid w:val="00F55261"/>
    <w:rsid w:val="00F810AA"/>
    <w:rsid w:val="00F964D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ADE3"/>
  <w15:docId w15:val="{28E19966-8BE1-474D-803F-63DFE29F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Han Kun</cp:lastModifiedBy>
  <cp:revision>5</cp:revision>
  <dcterms:created xsi:type="dcterms:W3CDTF">2019-08-06T10:33:00Z</dcterms:created>
  <dcterms:modified xsi:type="dcterms:W3CDTF">2019-08-19T13:12:00Z</dcterms:modified>
</cp:coreProperties>
</file>