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2D05" w:rsidRDefault="007D2D05">
      <w:pPr>
        <w:snapToGrid w:val="0"/>
        <w:spacing w:before="100" w:beforeAutospacing="1" w:after="100" w:afterAutospacing="1"/>
        <w:jc w:val="left"/>
        <w:rPr>
          <w:rFonts w:ascii="Times New Roman" w:hAnsi="Times New Roman"/>
          <w:b/>
          <w:szCs w:val="21"/>
        </w:rPr>
      </w:pPr>
    </w:p>
    <w:p w:rsidR="007D2D05" w:rsidRDefault="009C293C">
      <w:pPr>
        <w:spacing w:line="440" w:lineRule="exact"/>
        <w:jc w:val="center"/>
        <w:rPr>
          <w:rFonts w:ascii="黑体" w:eastAsia="黑体" w:hAnsi="Times New Roman"/>
          <w:sz w:val="30"/>
          <w:szCs w:val="30"/>
        </w:rPr>
      </w:pPr>
      <w:r>
        <w:rPr>
          <w:rFonts w:ascii="黑体" w:eastAsia="黑体" w:hAnsi="Times New Roman" w:hint="eastAsia"/>
          <w:sz w:val="30"/>
          <w:szCs w:val="30"/>
        </w:rPr>
        <w:t>经营者集中简易案件公示表</w:t>
      </w:r>
    </w:p>
    <w:p w:rsidR="007D2D05" w:rsidRDefault="007D2D05">
      <w:pPr>
        <w:spacing w:line="440" w:lineRule="exact"/>
        <w:rPr>
          <w:rFonts w:ascii="黑体" w:eastAsia="黑体" w:hAnsi="Times New Roman"/>
          <w:sz w:val="28"/>
          <w:szCs w:val="28"/>
        </w:rPr>
      </w:pPr>
    </w:p>
    <w:p w:rsidR="007D2D05" w:rsidRDefault="007D2D05">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7D2D05">
        <w:tc>
          <w:tcPr>
            <w:tcW w:w="1809" w:type="dxa"/>
            <w:shd w:val="clear" w:color="auto" w:fill="D9D9D9"/>
            <w:vAlign w:val="center"/>
          </w:tcPr>
          <w:p w:rsidR="007D2D05" w:rsidRDefault="009C293C">
            <w:pPr>
              <w:spacing w:line="500" w:lineRule="exact"/>
              <w:jc w:val="center"/>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案件名称</w:t>
            </w:r>
          </w:p>
        </w:tc>
        <w:tc>
          <w:tcPr>
            <w:tcW w:w="6949" w:type="dxa"/>
            <w:gridSpan w:val="2"/>
          </w:tcPr>
          <w:p w:rsidR="007D2D05" w:rsidRDefault="009C293C">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英国石油</w:t>
            </w:r>
            <w:r>
              <w:rPr>
                <w:rFonts w:ascii="仿宋" w:eastAsia="仿宋" w:hAnsi="仿宋" w:cs="宋体" w:hint="eastAsia"/>
                <w:color w:val="333333"/>
                <w:kern w:val="0"/>
                <w:sz w:val="24"/>
                <w:szCs w:val="24"/>
                <w:bdr w:val="none" w:sz="0" w:space="0" w:color="auto" w:frame="1"/>
              </w:rPr>
              <w:t>公司</w:t>
            </w:r>
            <w:r>
              <w:rPr>
                <w:rFonts w:ascii="仿宋" w:eastAsia="仿宋" w:hAnsi="仿宋" w:cs="宋体"/>
                <w:color w:val="333333"/>
                <w:kern w:val="0"/>
                <w:sz w:val="24"/>
                <w:szCs w:val="24"/>
                <w:bdr w:val="none" w:sz="0" w:space="0" w:color="auto" w:frame="1"/>
              </w:rPr>
              <w:t>收购</w:t>
            </w:r>
            <w:r>
              <w:rPr>
                <w:rFonts w:ascii="仿宋" w:eastAsia="仿宋" w:hAnsi="仿宋" w:cs="宋体"/>
                <w:color w:val="333333"/>
                <w:kern w:val="0"/>
                <w:sz w:val="24"/>
                <w:szCs w:val="24"/>
                <w:bdr w:val="none" w:sz="0" w:space="0" w:color="auto" w:frame="1"/>
              </w:rPr>
              <w:t>BP</w:t>
            </w:r>
            <w:r>
              <w:rPr>
                <w:rFonts w:ascii="仿宋" w:eastAsia="仿宋" w:hAnsi="仿宋" w:cs="宋体"/>
                <w:color w:val="333333"/>
                <w:kern w:val="0"/>
                <w:sz w:val="24"/>
                <w:szCs w:val="24"/>
                <w:bdr w:val="none" w:sz="0" w:space="0" w:color="auto" w:frame="1"/>
              </w:rPr>
              <w:t>邦吉生物能源股份有限公司股权案</w:t>
            </w:r>
          </w:p>
        </w:tc>
      </w:tr>
      <w:tr w:rsidR="007D2D05">
        <w:trPr>
          <w:trHeight w:val="993"/>
        </w:trPr>
        <w:tc>
          <w:tcPr>
            <w:tcW w:w="1809" w:type="dxa"/>
            <w:shd w:val="clear" w:color="auto" w:fill="D9D9D9"/>
            <w:vAlign w:val="center"/>
          </w:tcPr>
          <w:p w:rsidR="007D2D05" w:rsidRDefault="009C293C">
            <w:pPr>
              <w:spacing w:line="500" w:lineRule="exact"/>
              <w:jc w:val="center"/>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交易概况</w:t>
            </w:r>
          </w:p>
          <w:p w:rsidR="007D2D05" w:rsidRDefault="009C293C">
            <w:pPr>
              <w:spacing w:line="500" w:lineRule="exact"/>
              <w:jc w:val="center"/>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（限</w:t>
            </w:r>
            <w:r>
              <w:rPr>
                <w:rFonts w:ascii="仿宋" w:eastAsia="仿宋" w:hAnsi="仿宋" w:cs="宋体" w:hint="eastAsia"/>
                <w:color w:val="333333"/>
                <w:kern w:val="0"/>
                <w:sz w:val="24"/>
                <w:szCs w:val="24"/>
                <w:bdr w:val="none" w:sz="0" w:space="0" w:color="auto" w:frame="1"/>
              </w:rPr>
              <w:t>200</w:t>
            </w:r>
            <w:r>
              <w:rPr>
                <w:rFonts w:ascii="仿宋" w:eastAsia="仿宋" w:hAnsi="仿宋" w:cs="宋体" w:hint="eastAsia"/>
                <w:color w:val="333333"/>
                <w:kern w:val="0"/>
                <w:sz w:val="24"/>
                <w:szCs w:val="24"/>
                <w:bdr w:val="none" w:sz="0" w:space="0" w:color="auto" w:frame="1"/>
              </w:rPr>
              <w:t>字内）</w:t>
            </w:r>
          </w:p>
        </w:tc>
        <w:tc>
          <w:tcPr>
            <w:tcW w:w="6949" w:type="dxa"/>
            <w:gridSpan w:val="2"/>
          </w:tcPr>
          <w:p w:rsidR="007D2D05" w:rsidRDefault="009C293C">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BP</w:t>
            </w:r>
            <w:r>
              <w:rPr>
                <w:rFonts w:ascii="仿宋" w:eastAsia="仿宋" w:hAnsi="仿宋" w:cs="宋体" w:hint="eastAsia"/>
                <w:color w:val="333333"/>
                <w:kern w:val="0"/>
                <w:sz w:val="24"/>
                <w:szCs w:val="24"/>
                <w:bdr w:val="none" w:sz="0" w:space="0" w:color="auto" w:frame="1"/>
              </w:rPr>
              <w:t>，通过</w:t>
            </w:r>
            <w:r>
              <w:rPr>
                <w:rFonts w:ascii="仿宋" w:eastAsia="仿宋" w:hAnsi="仿宋" w:cs="宋体"/>
                <w:color w:val="333333"/>
                <w:kern w:val="0"/>
                <w:sz w:val="24"/>
                <w:szCs w:val="24"/>
                <w:bdr w:val="none" w:sz="0" w:space="0" w:color="auto" w:frame="1"/>
              </w:rPr>
              <w:t>下属的</w:t>
            </w:r>
            <w:r>
              <w:rPr>
                <w:rFonts w:ascii="仿宋" w:eastAsia="仿宋" w:hAnsi="仿宋" w:cs="宋体"/>
                <w:color w:val="333333"/>
                <w:kern w:val="0"/>
                <w:sz w:val="24"/>
                <w:szCs w:val="24"/>
                <w:bdr w:val="none" w:sz="0" w:space="0" w:color="auto" w:frame="1"/>
              </w:rPr>
              <w:t>BP</w:t>
            </w:r>
            <w:r>
              <w:rPr>
                <w:rFonts w:ascii="仿宋" w:eastAsia="仿宋" w:hAnsi="仿宋" w:cs="宋体"/>
                <w:color w:val="333333"/>
                <w:kern w:val="0"/>
                <w:sz w:val="24"/>
                <w:szCs w:val="24"/>
                <w:bdr w:val="none" w:sz="0" w:space="0" w:color="auto" w:frame="1"/>
              </w:rPr>
              <w:t>生物燃料有限公司</w:t>
            </w:r>
            <w:r>
              <w:rPr>
                <w:rFonts w:ascii="仿宋" w:eastAsia="仿宋" w:hAnsi="仿宋" w:cs="宋体" w:hint="eastAsia"/>
                <w:color w:val="333333"/>
                <w:kern w:val="0"/>
                <w:sz w:val="24"/>
                <w:szCs w:val="24"/>
                <w:bdr w:val="none" w:sz="0" w:space="0" w:color="auto" w:frame="1"/>
              </w:rPr>
              <w:t>，拟</w:t>
            </w:r>
            <w:r>
              <w:rPr>
                <w:rFonts w:ascii="仿宋" w:eastAsia="仿宋" w:hAnsi="仿宋" w:cs="宋体"/>
                <w:color w:val="333333"/>
                <w:kern w:val="0"/>
                <w:sz w:val="24"/>
                <w:szCs w:val="24"/>
                <w:bdr w:val="none" w:sz="0" w:space="0" w:color="auto" w:frame="1"/>
              </w:rPr>
              <w:t>与邦吉</w:t>
            </w:r>
            <w:r>
              <w:rPr>
                <w:rFonts w:ascii="仿宋" w:eastAsia="仿宋" w:hAnsi="仿宋" w:cs="宋体" w:hint="eastAsia"/>
                <w:color w:val="333333"/>
                <w:kern w:val="0"/>
                <w:sz w:val="24"/>
                <w:szCs w:val="24"/>
                <w:bdr w:val="none" w:sz="0" w:space="0" w:color="auto" w:frame="1"/>
              </w:rPr>
              <w:t>，通过其</w:t>
            </w:r>
            <w:r>
              <w:rPr>
                <w:rFonts w:ascii="仿宋" w:eastAsia="仿宋" w:hAnsi="仿宋" w:cs="宋体"/>
                <w:color w:val="333333"/>
                <w:kern w:val="0"/>
                <w:sz w:val="24"/>
                <w:szCs w:val="24"/>
                <w:bdr w:val="none" w:sz="0" w:space="0" w:color="auto" w:frame="1"/>
              </w:rPr>
              <w:t>下属的邦吉巴西控股公司，</w:t>
            </w:r>
            <w:r>
              <w:rPr>
                <w:rFonts w:ascii="仿宋" w:eastAsia="仿宋" w:hAnsi="仿宋" w:cs="宋体" w:hint="eastAsia"/>
                <w:color w:val="333333"/>
                <w:kern w:val="0"/>
                <w:sz w:val="24"/>
                <w:szCs w:val="24"/>
                <w:bdr w:val="none" w:sz="0" w:space="0" w:color="auto" w:frame="1"/>
              </w:rPr>
              <w:t>设立合营企业，以合并</w:t>
            </w:r>
            <w:r>
              <w:rPr>
                <w:rFonts w:ascii="仿宋" w:eastAsia="仿宋" w:hAnsi="仿宋" w:cs="宋体" w:hint="eastAsia"/>
                <w:color w:val="333333"/>
                <w:kern w:val="0"/>
                <w:sz w:val="24"/>
                <w:szCs w:val="24"/>
                <w:bdr w:val="none" w:sz="0" w:space="0" w:color="auto" w:frame="1"/>
              </w:rPr>
              <w:t>BP</w:t>
            </w:r>
            <w:r>
              <w:rPr>
                <w:rFonts w:ascii="仿宋" w:eastAsia="仿宋" w:hAnsi="仿宋" w:cs="宋体" w:hint="eastAsia"/>
                <w:color w:val="333333"/>
                <w:kern w:val="0"/>
                <w:sz w:val="24"/>
                <w:szCs w:val="24"/>
                <w:bdr w:val="none" w:sz="0" w:space="0" w:color="auto" w:frame="1"/>
              </w:rPr>
              <w:t>与邦吉在巴西</w:t>
            </w:r>
            <w:r>
              <w:rPr>
                <w:rFonts w:ascii="仿宋" w:eastAsia="仿宋" w:hAnsi="仿宋" w:cs="宋体" w:hint="eastAsia"/>
                <w:color w:val="333333"/>
                <w:kern w:val="0"/>
                <w:sz w:val="24"/>
                <w:szCs w:val="24"/>
                <w:bdr w:val="none" w:sz="0" w:space="0" w:color="auto" w:frame="1"/>
              </w:rPr>
              <w:t>11</w:t>
            </w:r>
            <w:r>
              <w:rPr>
                <w:rFonts w:ascii="仿宋" w:eastAsia="仿宋" w:hAnsi="仿宋" w:cs="宋体" w:hint="eastAsia"/>
                <w:color w:val="333333"/>
                <w:kern w:val="0"/>
                <w:sz w:val="24"/>
                <w:szCs w:val="24"/>
                <w:bdr w:val="none" w:sz="0" w:space="0" w:color="auto" w:frame="1"/>
              </w:rPr>
              <w:t>座工厂的甘蔗种植业务以及制糖、生物乙醇生产以及利用甘蔗</w:t>
            </w:r>
            <w:proofErr w:type="gramStart"/>
            <w:r>
              <w:rPr>
                <w:rFonts w:ascii="仿宋" w:eastAsia="仿宋" w:hAnsi="仿宋" w:cs="宋体" w:hint="eastAsia"/>
                <w:color w:val="333333"/>
                <w:kern w:val="0"/>
                <w:sz w:val="24"/>
                <w:szCs w:val="24"/>
                <w:bdr w:val="none" w:sz="0" w:space="0" w:color="auto" w:frame="1"/>
              </w:rPr>
              <w:t>渣进行</w:t>
            </w:r>
            <w:proofErr w:type="gramEnd"/>
            <w:r>
              <w:rPr>
                <w:rFonts w:ascii="仿宋" w:eastAsia="仿宋" w:hAnsi="仿宋" w:cs="宋体" w:hint="eastAsia"/>
                <w:color w:val="333333"/>
                <w:kern w:val="0"/>
                <w:sz w:val="24"/>
                <w:szCs w:val="24"/>
                <w:bdr w:val="none" w:sz="0" w:space="0" w:color="auto" w:frame="1"/>
              </w:rPr>
              <w:t>的热电联产业务</w:t>
            </w:r>
            <w:r>
              <w:rPr>
                <w:rFonts w:ascii="宋体" w:eastAsiaTheme="minorEastAsia" w:hAnsi="宋体" w:hint="eastAsia"/>
              </w:rPr>
              <w:t>。</w:t>
            </w:r>
          </w:p>
        </w:tc>
      </w:tr>
      <w:tr w:rsidR="007D2D05">
        <w:trPr>
          <w:trHeight w:val="468"/>
        </w:trPr>
        <w:tc>
          <w:tcPr>
            <w:tcW w:w="1809" w:type="dxa"/>
            <w:vMerge w:val="restart"/>
            <w:shd w:val="clear" w:color="auto" w:fill="D9D9D9"/>
            <w:vAlign w:val="center"/>
          </w:tcPr>
          <w:p w:rsidR="007D2D05" w:rsidRDefault="009C293C">
            <w:pPr>
              <w:spacing w:line="500" w:lineRule="exact"/>
              <w:jc w:val="center"/>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参与集中的</w:t>
            </w:r>
          </w:p>
          <w:p w:rsidR="007D2D05" w:rsidRDefault="009C293C">
            <w:pPr>
              <w:spacing w:line="500" w:lineRule="exact"/>
              <w:jc w:val="center"/>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经营者简介</w:t>
            </w:r>
          </w:p>
        </w:tc>
        <w:tc>
          <w:tcPr>
            <w:tcW w:w="1796" w:type="dxa"/>
          </w:tcPr>
          <w:p w:rsidR="007D2D05" w:rsidRDefault="009C293C">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1</w:t>
            </w:r>
            <w:r>
              <w:rPr>
                <w:rFonts w:ascii="仿宋" w:eastAsia="仿宋" w:hAnsi="仿宋" w:cs="宋体" w:hint="eastAsia"/>
                <w:color w:val="333333"/>
                <w:kern w:val="0"/>
                <w:sz w:val="24"/>
                <w:szCs w:val="24"/>
                <w:bdr w:val="none" w:sz="0" w:space="0" w:color="auto" w:frame="1"/>
              </w:rPr>
              <w:t>、</w:t>
            </w:r>
            <w:r>
              <w:rPr>
                <w:rFonts w:ascii="仿宋" w:eastAsia="仿宋" w:hAnsi="仿宋" w:cs="宋体"/>
                <w:color w:val="333333"/>
                <w:kern w:val="0"/>
                <w:sz w:val="24"/>
                <w:szCs w:val="24"/>
                <w:bdr w:val="none" w:sz="0" w:space="0" w:color="auto" w:frame="1"/>
              </w:rPr>
              <w:t>英国石油公司</w:t>
            </w:r>
            <w:r>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BP</w:t>
            </w:r>
            <w:r>
              <w:rPr>
                <w:rFonts w:ascii="仿宋" w:eastAsia="仿宋" w:hAnsi="仿宋" w:cs="宋体" w:hint="eastAsia"/>
                <w:color w:val="333333"/>
                <w:kern w:val="0"/>
                <w:sz w:val="24"/>
                <w:szCs w:val="24"/>
                <w:bdr w:val="none" w:sz="0" w:space="0" w:color="auto" w:frame="1"/>
              </w:rPr>
              <w:t>”）</w:t>
            </w:r>
          </w:p>
        </w:tc>
        <w:tc>
          <w:tcPr>
            <w:tcW w:w="5153" w:type="dxa"/>
          </w:tcPr>
          <w:p w:rsidR="007D2D05" w:rsidRDefault="009C293C">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BP</w:t>
            </w:r>
            <w:r>
              <w:rPr>
                <w:rFonts w:ascii="仿宋" w:eastAsia="仿宋" w:hAnsi="仿宋" w:cs="宋体" w:hint="eastAsia"/>
                <w:color w:val="333333"/>
                <w:kern w:val="0"/>
                <w:sz w:val="24"/>
                <w:szCs w:val="24"/>
                <w:bdr w:val="none" w:sz="0" w:space="0" w:color="auto" w:frame="1"/>
              </w:rPr>
              <w:t>是一家全球实体集团的母公司，从事：（</w:t>
            </w:r>
            <w:proofErr w:type="spellStart"/>
            <w:r>
              <w:rPr>
                <w:rFonts w:ascii="仿宋" w:eastAsia="仿宋" w:hAnsi="仿宋" w:cs="宋体" w:hint="eastAsia"/>
                <w:color w:val="333333"/>
                <w:kern w:val="0"/>
                <w:sz w:val="24"/>
                <w:szCs w:val="24"/>
                <w:bdr w:val="none" w:sz="0" w:space="0" w:color="auto" w:frame="1"/>
              </w:rPr>
              <w:t>i</w:t>
            </w:r>
            <w:proofErr w:type="spellEnd"/>
            <w:r>
              <w:rPr>
                <w:rFonts w:ascii="仿宋" w:eastAsia="仿宋" w:hAnsi="仿宋" w:cs="宋体" w:hint="eastAsia"/>
                <w:color w:val="333333"/>
                <w:kern w:val="0"/>
                <w:sz w:val="24"/>
                <w:szCs w:val="24"/>
                <w:bdr w:val="none" w:sz="0" w:space="0" w:color="auto" w:frame="1"/>
              </w:rPr>
              <w:t>）原油和天然气的勘探、生产和营销；（</w:t>
            </w:r>
            <w:r>
              <w:rPr>
                <w:rFonts w:ascii="仿宋" w:eastAsia="仿宋" w:hAnsi="仿宋" w:cs="宋体" w:hint="eastAsia"/>
                <w:color w:val="333333"/>
                <w:kern w:val="0"/>
                <w:sz w:val="24"/>
                <w:szCs w:val="24"/>
                <w:bdr w:val="none" w:sz="0" w:space="0" w:color="auto" w:frame="1"/>
              </w:rPr>
              <w:t>ii</w:t>
            </w:r>
            <w:r>
              <w:rPr>
                <w:rFonts w:ascii="仿宋" w:eastAsia="仿宋" w:hAnsi="仿宋" w:cs="宋体" w:hint="eastAsia"/>
                <w:color w:val="333333"/>
                <w:kern w:val="0"/>
                <w:sz w:val="24"/>
                <w:szCs w:val="24"/>
                <w:bdr w:val="none" w:sz="0" w:space="0" w:color="auto" w:frame="1"/>
              </w:rPr>
              <w:t>）成品油的精炼、销售、供应和运输；（</w:t>
            </w:r>
            <w:r>
              <w:rPr>
                <w:rFonts w:ascii="仿宋" w:eastAsia="仿宋" w:hAnsi="仿宋" w:cs="宋体" w:hint="eastAsia"/>
                <w:color w:val="333333"/>
                <w:kern w:val="0"/>
                <w:sz w:val="24"/>
                <w:szCs w:val="24"/>
                <w:bdr w:val="none" w:sz="0" w:space="0" w:color="auto" w:frame="1"/>
              </w:rPr>
              <w:t>iii</w:t>
            </w:r>
            <w:r>
              <w:rPr>
                <w:rFonts w:ascii="仿宋" w:eastAsia="仿宋" w:hAnsi="仿宋" w:cs="宋体" w:hint="eastAsia"/>
                <w:color w:val="333333"/>
                <w:kern w:val="0"/>
                <w:sz w:val="24"/>
                <w:szCs w:val="24"/>
                <w:bdr w:val="none" w:sz="0" w:space="0" w:color="auto" w:frame="1"/>
              </w:rPr>
              <w:t>）石化产品及相关产品；及（</w:t>
            </w:r>
            <w:r>
              <w:rPr>
                <w:rFonts w:ascii="仿宋" w:eastAsia="仿宋" w:hAnsi="仿宋" w:cs="宋体" w:hint="eastAsia"/>
                <w:color w:val="333333"/>
                <w:kern w:val="0"/>
                <w:sz w:val="24"/>
                <w:szCs w:val="24"/>
                <w:bdr w:val="none" w:sz="0" w:space="0" w:color="auto" w:frame="1"/>
              </w:rPr>
              <w:t>iv</w:t>
            </w:r>
            <w:r>
              <w:rPr>
                <w:rFonts w:ascii="仿宋" w:eastAsia="仿宋" w:hAnsi="仿宋" w:cs="宋体" w:hint="eastAsia"/>
                <w:color w:val="333333"/>
                <w:kern w:val="0"/>
                <w:sz w:val="24"/>
                <w:szCs w:val="24"/>
                <w:bdr w:val="none" w:sz="0" w:space="0" w:color="auto" w:frame="1"/>
              </w:rPr>
              <w:t>）替代能源业务。</w:t>
            </w:r>
            <w:r>
              <w:rPr>
                <w:rFonts w:ascii="仿宋" w:eastAsia="仿宋" w:hAnsi="仿宋" w:cs="宋体" w:hint="eastAsia"/>
                <w:color w:val="333333"/>
                <w:kern w:val="0"/>
                <w:sz w:val="24"/>
                <w:szCs w:val="24"/>
                <w:bdr w:val="none" w:sz="0" w:space="0" w:color="auto" w:frame="1"/>
              </w:rPr>
              <w:t>BP</w:t>
            </w:r>
            <w:r>
              <w:rPr>
                <w:rFonts w:ascii="仿宋" w:eastAsia="仿宋" w:hAnsi="仿宋" w:cs="宋体" w:hint="eastAsia"/>
                <w:color w:val="333333"/>
                <w:kern w:val="0"/>
                <w:sz w:val="24"/>
                <w:szCs w:val="24"/>
                <w:bdr w:val="none" w:sz="0" w:space="0" w:color="auto" w:frame="1"/>
              </w:rPr>
              <w:t>的总部位于伦敦，为客户提供运输燃料、热能和光能、发动机润滑油，为生产各式各样的日常用品（如油漆、衣服和包装）提供所用的石化产品。</w:t>
            </w:r>
            <w:r>
              <w:rPr>
                <w:rFonts w:ascii="仿宋" w:eastAsia="仿宋" w:hAnsi="仿宋" w:cs="宋体" w:hint="eastAsia"/>
                <w:color w:val="333333"/>
                <w:kern w:val="0"/>
                <w:sz w:val="24"/>
                <w:szCs w:val="24"/>
                <w:bdr w:val="none" w:sz="0" w:space="0" w:color="auto" w:frame="1"/>
              </w:rPr>
              <w:t>BP</w:t>
            </w:r>
            <w:r>
              <w:rPr>
                <w:rFonts w:ascii="仿宋" w:eastAsia="仿宋" w:hAnsi="仿宋" w:cs="宋体" w:hint="eastAsia"/>
                <w:color w:val="333333"/>
                <w:kern w:val="0"/>
                <w:sz w:val="24"/>
                <w:szCs w:val="24"/>
                <w:bdr w:val="none" w:sz="0" w:space="0" w:color="auto" w:frame="1"/>
              </w:rPr>
              <w:t>均在伦敦、法兰克福和纽约证券交易所上市。</w:t>
            </w:r>
          </w:p>
        </w:tc>
      </w:tr>
      <w:tr w:rsidR="007D2D05">
        <w:trPr>
          <w:trHeight w:val="404"/>
        </w:trPr>
        <w:tc>
          <w:tcPr>
            <w:tcW w:w="1809" w:type="dxa"/>
            <w:vMerge/>
            <w:shd w:val="clear" w:color="auto" w:fill="D9D9D9"/>
            <w:vAlign w:val="center"/>
          </w:tcPr>
          <w:p w:rsidR="007D2D05" w:rsidRDefault="007D2D05">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7D2D05" w:rsidRDefault="009C293C">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2</w:t>
            </w:r>
            <w:r>
              <w:rPr>
                <w:rFonts w:ascii="仿宋" w:eastAsia="仿宋" w:hAnsi="仿宋" w:cs="宋体" w:hint="eastAsia"/>
                <w:color w:val="333333"/>
                <w:kern w:val="0"/>
                <w:sz w:val="24"/>
                <w:szCs w:val="24"/>
                <w:bdr w:val="none" w:sz="0" w:space="0" w:color="auto" w:frame="1"/>
              </w:rPr>
              <w:t>、</w:t>
            </w:r>
            <w:r>
              <w:rPr>
                <w:rFonts w:ascii="仿宋" w:eastAsia="仿宋" w:hAnsi="仿宋" w:cs="宋体"/>
                <w:color w:val="333333"/>
                <w:kern w:val="0"/>
                <w:sz w:val="24"/>
                <w:szCs w:val="24"/>
                <w:bdr w:val="none" w:sz="0" w:space="0" w:color="auto" w:frame="1"/>
              </w:rPr>
              <w:t>邦吉有限公司</w:t>
            </w:r>
          </w:p>
        </w:tc>
        <w:tc>
          <w:tcPr>
            <w:tcW w:w="5153" w:type="dxa"/>
          </w:tcPr>
          <w:p w:rsidR="007D2D05" w:rsidRDefault="009C293C">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邦吉是一家农业和食品公司，其拥有从农场延伸到终端零售食品的一体化的产业链。邦吉从事油籽加工业务，生产植物油与蛋白粉；从事谷物加工业务；在全球销售袋装植物油；邦吉也是巴西的一家小麦粉、面包粉、干磨玉米粉制品和糙米制品的制造商和销售商以及糖和乙醇的制造商。邦吉的业务分为五个部门：农业业务、食用油产品、研磨产品、糖和生物能源、以及肥料部门。</w:t>
            </w:r>
          </w:p>
        </w:tc>
      </w:tr>
      <w:tr w:rsidR="007D2D05">
        <w:trPr>
          <w:trHeight w:val="279"/>
        </w:trPr>
        <w:tc>
          <w:tcPr>
            <w:tcW w:w="1809" w:type="dxa"/>
            <w:vMerge w:val="restart"/>
            <w:shd w:val="clear" w:color="auto" w:fill="D9D9D9"/>
            <w:vAlign w:val="center"/>
          </w:tcPr>
          <w:p w:rsidR="007D2D05" w:rsidRDefault="009C293C">
            <w:pPr>
              <w:spacing w:line="500" w:lineRule="exact"/>
              <w:jc w:val="center"/>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简易案件理由（可以单选，也</w:t>
            </w:r>
            <w:r>
              <w:rPr>
                <w:rFonts w:ascii="仿宋" w:eastAsia="仿宋" w:hAnsi="仿宋" w:cs="宋体" w:hint="eastAsia"/>
                <w:color w:val="333333"/>
                <w:kern w:val="0"/>
                <w:sz w:val="24"/>
                <w:szCs w:val="24"/>
                <w:bdr w:val="none" w:sz="0" w:space="0" w:color="auto" w:frame="1"/>
              </w:rPr>
              <w:lastRenderedPageBreak/>
              <w:t>可以多选）</w:t>
            </w:r>
          </w:p>
        </w:tc>
        <w:tc>
          <w:tcPr>
            <w:tcW w:w="6949" w:type="dxa"/>
            <w:gridSpan w:val="2"/>
          </w:tcPr>
          <w:p w:rsidR="007D2D05" w:rsidRDefault="009C293C">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lastRenderedPageBreak/>
              <w:t>□</w:t>
            </w:r>
            <w:r>
              <w:rPr>
                <w:rFonts w:ascii="仿宋" w:eastAsia="仿宋" w:hAnsi="仿宋" w:cs="宋体" w:hint="eastAsia"/>
                <w:color w:val="333333"/>
                <w:kern w:val="0"/>
                <w:sz w:val="24"/>
                <w:szCs w:val="24"/>
                <w:bdr w:val="none" w:sz="0" w:space="0" w:color="auto" w:frame="1"/>
              </w:rPr>
              <w:t>1.</w:t>
            </w:r>
            <w:r>
              <w:rPr>
                <w:rFonts w:ascii="仿宋" w:eastAsia="仿宋" w:hAnsi="仿宋" w:cs="宋体" w:hint="eastAsia"/>
                <w:color w:val="333333"/>
                <w:kern w:val="0"/>
                <w:sz w:val="24"/>
                <w:szCs w:val="24"/>
                <w:bdr w:val="none" w:sz="0" w:space="0" w:color="auto" w:frame="1"/>
              </w:rPr>
              <w:t>在同一相关市场，所有参与集中的经营者所占市场份额之和小于</w:t>
            </w:r>
            <w:r>
              <w:rPr>
                <w:rFonts w:ascii="仿宋" w:eastAsia="仿宋" w:hAnsi="仿宋" w:cs="宋体" w:hint="eastAsia"/>
                <w:color w:val="333333"/>
                <w:kern w:val="0"/>
                <w:sz w:val="24"/>
                <w:szCs w:val="24"/>
                <w:bdr w:val="none" w:sz="0" w:space="0" w:color="auto" w:frame="1"/>
              </w:rPr>
              <w:t>15%</w:t>
            </w:r>
            <w:r>
              <w:rPr>
                <w:rFonts w:ascii="仿宋" w:eastAsia="仿宋" w:hAnsi="仿宋" w:cs="宋体" w:hint="eastAsia"/>
                <w:color w:val="333333"/>
                <w:kern w:val="0"/>
                <w:sz w:val="24"/>
                <w:szCs w:val="24"/>
                <w:bdr w:val="none" w:sz="0" w:space="0" w:color="auto" w:frame="1"/>
              </w:rPr>
              <w:t>。</w:t>
            </w:r>
          </w:p>
        </w:tc>
      </w:tr>
      <w:tr w:rsidR="007D2D05">
        <w:trPr>
          <w:trHeight w:val="330"/>
        </w:trPr>
        <w:tc>
          <w:tcPr>
            <w:tcW w:w="1809" w:type="dxa"/>
            <w:vMerge/>
            <w:shd w:val="clear" w:color="auto" w:fill="D9D9D9"/>
            <w:vAlign w:val="center"/>
          </w:tcPr>
          <w:p w:rsidR="007D2D05" w:rsidRDefault="007D2D05">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7D2D05" w:rsidRDefault="009C293C">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2.</w:t>
            </w:r>
            <w:r>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w:t>
            </w:r>
            <w:r>
              <w:rPr>
                <w:rFonts w:ascii="仿宋" w:eastAsia="仿宋" w:hAnsi="仿宋" w:cs="宋体" w:hint="eastAsia"/>
                <w:color w:val="333333"/>
                <w:kern w:val="0"/>
                <w:sz w:val="24"/>
                <w:szCs w:val="24"/>
                <w:bdr w:val="none" w:sz="0" w:space="0" w:color="auto" w:frame="1"/>
              </w:rPr>
              <w:t>25%</w:t>
            </w:r>
            <w:r>
              <w:rPr>
                <w:rFonts w:ascii="仿宋" w:eastAsia="仿宋" w:hAnsi="仿宋" w:cs="宋体" w:hint="eastAsia"/>
                <w:color w:val="333333"/>
                <w:kern w:val="0"/>
                <w:sz w:val="24"/>
                <w:szCs w:val="24"/>
                <w:bdr w:val="none" w:sz="0" w:space="0" w:color="auto" w:frame="1"/>
              </w:rPr>
              <w:t>。</w:t>
            </w:r>
          </w:p>
        </w:tc>
      </w:tr>
      <w:tr w:rsidR="007D2D05">
        <w:trPr>
          <w:trHeight w:val="285"/>
        </w:trPr>
        <w:tc>
          <w:tcPr>
            <w:tcW w:w="1809" w:type="dxa"/>
            <w:vMerge/>
            <w:shd w:val="clear" w:color="auto" w:fill="D9D9D9"/>
            <w:vAlign w:val="center"/>
          </w:tcPr>
          <w:p w:rsidR="007D2D05" w:rsidRDefault="007D2D05">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7D2D05" w:rsidRDefault="009C293C">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3.</w:t>
            </w:r>
            <w:r>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w:t>
            </w:r>
            <w:r>
              <w:rPr>
                <w:rFonts w:ascii="仿宋" w:eastAsia="仿宋" w:hAnsi="仿宋" w:cs="宋体" w:hint="eastAsia"/>
                <w:color w:val="333333"/>
                <w:kern w:val="0"/>
                <w:sz w:val="24"/>
                <w:szCs w:val="24"/>
                <w:bdr w:val="none" w:sz="0" w:space="0" w:color="auto" w:frame="1"/>
              </w:rPr>
              <w:t>25%</w:t>
            </w:r>
            <w:r>
              <w:rPr>
                <w:rFonts w:ascii="仿宋" w:eastAsia="仿宋" w:hAnsi="仿宋" w:cs="宋体" w:hint="eastAsia"/>
                <w:color w:val="333333"/>
                <w:kern w:val="0"/>
                <w:sz w:val="24"/>
                <w:szCs w:val="24"/>
                <w:bdr w:val="none" w:sz="0" w:space="0" w:color="auto" w:frame="1"/>
              </w:rPr>
              <w:t>。</w:t>
            </w:r>
          </w:p>
        </w:tc>
      </w:tr>
      <w:tr w:rsidR="007D2D05">
        <w:trPr>
          <w:trHeight w:val="870"/>
        </w:trPr>
        <w:tc>
          <w:tcPr>
            <w:tcW w:w="1809" w:type="dxa"/>
            <w:vMerge/>
            <w:shd w:val="clear" w:color="auto" w:fill="D9D9D9"/>
            <w:vAlign w:val="center"/>
          </w:tcPr>
          <w:p w:rsidR="007D2D05" w:rsidRDefault="007D2D05">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7D2D05" w:rsidRDefault="009C293C">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sym w:font="Wingdings" w:char="F0FE"/>
            </w:r>
            <w:r>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7D2D05">
        <w:trPr>
          <w:trHeight w:val="264"/>
        </w:trPr>
        <w:tc>
          <w:tcPr>
            <w:tcW w:w="1809" w:type="dxa"/>
            <w:vMerge/>
            <w:shd w:val="clear" w:color="auto" w:fill="D9D9D9"/>
            <w:vAlign w:val="center"/>
          </w:tcPr>
          <w:p w:rsidR="007D2D05" w:rsidRDefault="007D2D05">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7D2D05" w:rsidRDefault="009C293C">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sym w:font="Wingdings" w:char="F0FE"/>
            </w:r>
            <w:r>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7D2D05">
        <w:trPr>
          <w:trHeight w:val="345"/>
        </w:trPr>
        <w:tc>
          <w:tcPr>
            <w:tcW w:w="1809" w:type="dxa"/>
            <w:vMerge/>
            <w:shd w:val="clear" w:color="auto" w:fill="D9D9D9"/>
            <w:vAlign w:val="center"/>
          </w:tcPr>
          <w:p w:rsidR="007D2D05" w:rsidRDefault="007D2D05">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7D2D05" w:rsidRDefault="009C293C">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7D2D05">
        <w:tc>
          <w:tcPr>
            <w:tcW w:w="1809" w:type="dxa"/>
            <w:shd w:val="clear" w:color="auto" w:fill="D9D9D9"/>
            <w:vAlign w:val="center"/>
          </w:tcPr>
          <w:p w:rsidR="007D2D05" w:rsidRDefault="009C293C">
            <w:pPr>
              <w:spacing w:line="500" w:lineRule="exact"/>
              <w:jc w:val="center"/>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备注</w:t>
            </w:r>
          </w:p>
        </w:tc>
        <w:tc>
          <w:tcPr>
            <w:tcW w:w="6949" w:type="dxa"/>
            <w:gridSpan w:val="2"/>
          </w:tcPr>
          <w:p w:rsidR="007D2D05" w:rsidRDefault="007D2D05">
            <w:pPr>
              <w:spacing w:line="500" w:lineRule="exact"/>
              <w:rPr>
                <w:rFonts w:ascii="仿宋" w:eastAsia="仿宋" w:hAnsi="仿宋" w:cs="宋体"/>
                <w:color w:val="333333"/>
                <w:kern w:val="0"/>
                <w:sz w:val="24"/>
                <w:szCs w:val="24"/>
                <w:bdr w:val="none" w:sz="0" w:space="0" w:color="auto" w:frame="1"/>
              </w:rPr>
            </w:pPr>
          </w:p>
        </w:tc>
      </w:tr>
    </w:tbl>
    <w:p w:rsidR="007D2D05" w:rsidRDefault="007D2D05">
      <w:pPr>
        <w:snapToGrid w:val="0"/>
        <w:spacing w:line="240" w:lineRule="exact"/>
        <w:jc w:val="left"/>
        <w:rPr>
          <w:rFonts w:ascii="楷体_GB2312" w:eastAsia="楷体_GB2312" w:hAnsi="宋体"/>
          <w:sz w:val="24"/>
          <w:szCs w:val="24"/>
        </w:rPr>
      </w:pPr>
    </w:p>
    <w:p w:rsidR="007D2D05" w:rsidRDefault="009C293C">
      <w:pPr>
        <w:snapToGrid w:val="0"/>
        <w:spacing w:line="240" w:lineRule="exact"/>
        <w:jc w:val="left"/>
        <w:rPr>
          <w:rFonts w:ascii="方正仿宋_GBK" w:eastAsia="方正仿宋_GBK" w:hAnsi="宋体"/>
          <w:sz w:val="24"/>
          <w:szCs w:val="24"/>
        </w:rPr>
      </w:pPr>
      <w:r>
        <w:rPr>
          <w:rFonts w:ascii="方正仿宋_GBK" w:eastAsia="方正仿宋_GBK" w:hAnsi="宋体" w:hint="eastAsia"/>
          <w:sz w:val="24"/>
          <w:szCs w:val="24"/>
        </w:rPr>
        <w:t>注解：</w:t>
      </w:r>
    </w:p>
    <w:p w:rsidR="007D2D05" w:rsidRDefault="009C293C">
      <w:pPr>
        <w:snapToGrid w:val="0"/>
        <w:spacing w:line="360" w:lineRule="auto"/>
        <w:ind w:firstLineChars="200" w:firstLine="480"/>
        <w:jc w:val="left"/>
        <w:rPr>
          <w:rFonts w:ascii="方正仿宋_GBK" w:eastAsia="方正仿宋_GBK" w:hAnsi="宋体"/>
          <w:sz w:val="24"/>
          <w:szCs w:val="24"/>
        </w:rPr>
      </w:pPr>
      <w:r>
        <w:rPr>
          <w:rFonts w:ascii="方正仿宋_GBK" w:eastAsia="方正仿宋_GBK" w:hAnsi="宋体" w:hint="eastAsia"/>
          <w:sz w:val="24"/>
          <w:szCs w:val="24"/>
        </w:rPr>
        <w:t>1.</w:t>
      </w:r>
      <w:r>
        <w:rPr>
          <w:rFonts w:ascii="方正仿宋_GBK" w:eastAsia="方正仿宋_GBK" w:hAnsi="宋体" w:hint="eastAsia"/>
          <w:sz w:val="24"/>
          <w:szCs w:val="24"/>
        </w:rPr>
        <w:t>申报方申请简易案件的理由是基于</w:t>
      </w:r>
      <w:r>
        <w:rPr>
          <w:rFonts w:ascii="方正仿宋_GBK" w:eastAsia="方正仿宋_GBK" w:hAnsi="宋体" w:hint="eastAsia"/>
          <w:sz w:val="24"/>
          <w:szCs w:val="24"/>
        </w:rPr>
        <w:t>1-3</w:t>
      </w:r>
      <w:r>
        <w:rPr>
          <w:rFonts w:ascii="方正仿宋_GBK" w:eastAsia="方正仿宋_GBK" w:hAnsi="宋体" w:hint="eastAsia"/>
          <w:sz w:val="24"/>
          <w:szCs w:val="24"/>
        </w:rPr>
        <w:t>项时，须在备注中说明界定的相关商品市场和相关地域市场（无须阐述界定理由），以及相关市场份额；市场份额可以区间形式提供，区间幅度不应超过</w:t>
      </w:r>
      <w:r>
        <w:rPr>
          <w:rFonts w:ascii="方正仿宋_GBK" w:eastAsia="方正仿宋_GBK" w:hAnsi="宋体" w:hint="eastAsia"/>
          <w:sz w:val="24"/>
          <w:szCs w:val="24"/>
        </w:rPr>
        <w:t>5%</w:t>
      </w:r>
      <w:r>
        <w:rPr>
          <w:rFonts w:ascii="方正仿宋_GBK" w:eastAsia="方正仿宋_GBK" w:hAnsi="宋体" w:hint="eastAsia"/>
          <w:sz w:val="24"/>
          <w:szCs w:val="24"/>
        </w:rPr>
        <w:t>。</w:t>
      </w:r>
      <w:r>
        <w:rPr>
          <w:rFonts w:ascii="方正仿宋_GBK" w:eastAsia="方正仿宋_GBK" w:hAnsi="宋体" w:hint="eastAsia"/>
          <w:sz w:val="24"/>
          <w:szCs w:val="24"/>
        </w:rPr>
        <w:t>1-3</w:t>
      </w:r>
      <w:r>
        <w:rPr>
          <w:rFonts w:ascii="方正仿宋_GBK" w:eastAsia="方正仿宋_GBK" w:hAnsi="宋体" w:hint="eastAsia"/>
          <w:sz w:val="24"/>
          <w:szCs w:val="24"/>
        </w:rPr>
        <w:t>项可以多选，也可单选；</w:t>
      </w:r>
      <w:proofErr w:type="gramStart"/>
      <w:r>
        <w:rPr>
          <w:rFonts w:ascii="方正仿宋_GBK" w:eastAsia="方正仿宋_GBK" w:hAnsi="宋体" w:hint="eastAsia"/>
          <w:sz w:val="24"/>
          <w:szCs w:val="24"/>
        </w:rPr>
        <w:t>没有勾选的</w:t>
      </w:r>
      <w:proofErr w:type="gramEnd"/>
      <w:r>
        <w:rPr>
          <w:rFonts w:ascii="方正仿宋_GBK" w:eastAsia="方正仿宋_GBK" w:hAnsi="宋体" w:hint="eastAsia"/>
          <w:sz w:val="24"/>
          <w:szCs w:val="24"/>
        </w:rPr>
        <w:t>，视为本集中不涉及该类型交易。</w:t>
      </w:r>
    </w:p>
    <w:p w:rsidR="007D2D05" w:rsidRDefault="009C293C">
      <w:pPr>
        <w:spacing w:line="360" w:lineRule="auto"/>
        <w:ind w:firstLineChars="200" w:firstLine="480"/>
        <w:rPr>
          <w:rFonts w:ascii="方正仿宋_GBK" w:eastAsia="方正仿宋_GBK" w:hAnsi="Times New Roman"/>
          <w:sz w:val="28"/>
          <w:szCs w:val="28"/>
        </w:rPr>
      </w:pPr>
      <w:r>
        <w:rPr>
          <w:rFonts w:ascii="方正仿宋_GBK" w:eastAsia="方正仿宋_GBK" w:hAnsi="宋体" w:hint="eastAsia"/>
          <w:sz w:val="24"/>
          <w:szCs w:val="24"/>
        </w:rPr>
        <w:t>2.</w:t>
      </w:r>
      <w:r>
        <w:rPr>
          <w:rFonts w:ascii="方正仿宋_GBK" w:eastAsia="方正仿宋_GBK" w:hAnsi="宋体" w:hint="eastAsia"/>
          <w:sz w:val="24"/>
          <w:szCs w:val="24"/>
        </w:rPr>
        <w:t>申报方申请简易案件的理由是基于第</w:t>
      </w:r>
      <w:r>
        <w:rPr>
          <w:rFonts w:ascii="方正仿宋_GBK" w:eastAsia="方正仿宋_GBK" w:hAnsi="宋体" w:hint="eastAsia"/>
          <w:sz w:val="24"/>
          <w:szCs w:val="24"/>
        </w:rPr>
        <w:t>4</w:t>
      </w:r>
      <w:r>
        <w:rPr>
          <w:rFonts w:ascii="方正仿宋_GBK" w:eastAsia="方正仿宋_GBK" w:hAnsi="宋体" w:hint="eastAsia"/>
          <w:sz w:val="24"/>
          <w:szCs w:val="24"/>
        </w:rPr>
        <w:t>项、第</w:t>
      </w:r>
      <w:r>
        <w:rPr>
          <w:rFonts w:ascii="方正仿宋_GBK" w:eastAsia="方正仿宋_GBK" w:hAnsi="宋体" w:hint="eastAsia"/>
          <w:sz w:val="24"/>
          <w:szCs w:val="24"/>
        </w:rPr>
        <w:t>5</w:t>
      </w:r>
      <w:r>
        <w:rPr>
          <w:rFonts w:ascii="方正仿宋_GBK" w:eastAsia="方正仿宋_GBK" w:hAnsi="宋体" w:hint="eastAsia"/>
          <w:sz w:val="24"/>
          <w:szCs w:val="24"/>
        </w:rPr>
        <w:t>项时，无须在备注中说明相关市场和市场份额。</w:t>
      </w:r>
      <w:r>
        <w:rPr>
          <w:rFonts w:ascii="方正仿宋_GBK" w:eastAsia="方正仿宋_GBK" w:hAnsi="宋体" w:hint="eastAsia"/>
          <w:sz w:val="24"/>
          <w:szCs w:val="24"/>
        </w:rPr>
        <w:br/>
        <w:t xml:space="preserve">    3.</w:t>
      </w:r>
      <w:r>
        <w:rPr>
          <w:rFonts w:ascii="方正仿宋_GBK" w:eastAsia="方正仿宋_GBK" w:hAnsi="宋体" w:hint="eastAsia"/>
          <w:sz w:val="24"/>
          <w:szCs w:val="24"/>
        </w:rPr>
        <w:t>由两个或两个以上经营者共同控制的合营企业，通过集中被其中的一个经营者控制，如果该经营者与合营企业属于同一相关市场的竞争者，则申报方在申请简易案件时，须</w:t>
      </w:r>
      <w:proofErr w:type="gramStart"/>
      <w:r>
        <w:rPr>
          <w:rFonts w:ascii="方正仿宋_GBK" w:eastAsia="方正仿宋_GBK" w:hAnsi="宋体" w:hint="eastAsia"/>
          <w:sz w:val="24"/>
          <w:szCs w:val="24"/>
        </w:rPr>
        <w:t>同时勾选第</w:t>
      </w:r>
      <w:r>
        <w:rPr>
          <w:rFonts w:ascii="方正仿宋_GBK" w:eastAsia="方正仿宋_GBK" w:hAnsi="宋体" w:hint="eastAsia"/>
          <w:sz w:val="24"/>
          <w:szCs w:val="24"/>
        </w:rPr>
        <w:t>1</w:t>
      </w:r>
      <w:r>
        <w:rPr>
          <w:rFonts w:ascii="方正仿宋_GBK" w:eastAsia="方正仿宋_GBK" w:hAnsi="宋体" w:hint="eastAsia"/>
          <w:sz w:val="24"/>
          <w:szCs w:val="24"/>
        </w:rPr>
        <w:t>项</w:t>
      </w:r>
      <w:proofErr w:type="gramEnd"/>
      <w:r>
        <w:rPr>
          <w:rFonts w:ascii="方正仿宋_GBK" w:eastAsia="方正仿宋_GBK" w:hAnsi="宋体" w:hint="eastAsia"/>
          <w:sz w:val="24"/>
          <w:szCs w:val="24"/>
        </w:rPr>
        <w:t>和第</w:t>
      </w:r>
      <w:r>
        <w:rPr>
          <w:rFonts w:ascii="方正仿宋_GBK" w:eastAsia="方正仿宋_GBK" w:hAnsi="宋体" w:hint="eastAsia"/>
          <w:sz w:val="24"/>
          <w:szCs w:val="24"/>
        </w:rPr>
        <w:t>6</w:t>
      </w:r>
      <w:r>
        <w:rPr>
          <w:rFonts w:ascii="方正仿宋_GBK" w:eastAsia="方正仿宋_GBK" w:hAnsi="宋体" w:hint="eastAsia"/>
          <w:sz w:val="24"/>
          <w:szCs w:val="24"/>
        </w:rPr>
        <w:t>项理由，并在备注中说明界定的相关商品市场和相关地域市场（无须阐述界定理由），以及相关市场份额。市场份额可以区间形式提供，区间</w:t>
      </w:r>
      <w:bookmarkStart w:id="0" w:name="_GoBack"/>
      <w:bookmarkEnd w:id="0"/>
      <w:r>
        <w:rPr>
          <w:rFonts w:ascii="方正仿宋_GBK" w:eastAsia="方正仿宋_GBK" w:hAnsi="宋体" w:hint="eastAsia"/>
          <w:sz w:val="24"/>
          <w:szCs w:val="24"/>
        </w:rPr>
        <w:t>幅度不应超过</w:t>
      </w:r>
      <w:r>
        <w:rPr>
          <w:rFonts w:ascii="方正仿宋_GBK" w:eastAsia="方正仿宋_GBK" w:hAnsi="宋体" w:hint="eastAsia"/>
          <w:sz w:val="24"/>
          <w:szCs w:val="24"/>
        </w:rPr>
        <w:t>5%</w:t>
      </w:r>
      <w:r>
        <w:rPr>
          <w:rFonts w:ascii="方正仿宋_GBK" w:eastAsia="方正仿宋_GBK" w:hAnsi="宋体" w:hint="eastAsia"/>
          <w:sz w:val="24"/>
          <w:szCs w:val="24"/>
        </w:rPr>
        <w:t>。</w:t>
      </w:r>
    </w:p>
    <w:sectPr w:rsidR="007D2D05">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2D05" w:rsidRDefault="009C293C">
      <w:r>
        <w:separator/>
      </w:r>
    </w:p>
  </w:endnote>
  <w:endnote w:type="continuationSeparator" w:id="0">
    <w:p w:rsidR="007D2D05" w:rsidRDefault="009C29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等线">
    <w:altName w:val="Arial Unicode MS"/>
    <w:charset w:val="86"/>
    <w:family w:val="script"/>
    <w:pitch w:val="fixed"/>
    <w:sig w:usb0="00000000" w:usb1="38CF7CFA" w:usb2="00000016" w:usb3="00000000" w:csb0="00040001"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等线 Light">
    <w:altName w:val="DengXian Light"/>
    <w:panose1 w:val="00000000000000000000"/>
    <w:charset w:val="86"/>
    <w:family w:val="roman"/>
    <w:notTrueType/>
    <w:pitch w:val="default"/>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panose1 w:val="02010609030101010101"/>
    <w:charset w:val="86"/>
    <w:family w:val="modern"/>
    <w:pitch w:val="fixed"/>
    <w:sig w:usb0="00000001" w:usb1="080E0000" w:usb2="00000010" w:usb3="00000000" w:csb0="00040000" w:csb1="00000000"/>
  </w:font>
  <w:font w:name="方正仿宋_GBK">
    <w:altName w:val="Arial Unicode MS"/>
    <w:charset w:val="86"/>
    <w:family w:val="script"/>
    <w:pitch w:val="fixed"/>
    <w:sig w:usb0="00000000"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2D05" w:rsidRDefault="009C293C">
    <w:pPr>
      <w:pStyle w:val="a6"/>
      <w:spacing w:before="560"/>
    </w:pPr>
    <w:r>
      <w:rPr>
        <w:noProof/>
      </w:rPr>
      <w:pict>
        <v:shapetype id="_x0000_t202" coordsize="21600,21600" o:spt="202" path="m,l,21600r21600,l21600,xe">
          <v:stroke joinstyle="miter"/>
          <v:path gradientshapeok="t" o:connecttype="rect"/>
        </v:shapetype>
        <v:shape id="DocsID_PF4338347151" o:spid="_x0000_s3073" type="#_x0000_t202" style="position:absolute;left:0;text-align:left;margin-left:.35pt;margin-top:.1pt;width:481.9pt;height:48.2pt;z-index:251659264;visibility:visible;mso-wrap-style:square;mso-width-percent:0;mso-height-percent:0;mso-wrap-distance-left:9pt;mso-wrap-distance-top:28.35pt;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" filled="f" stroked="f">
          <v:textbox inset="0,0,0,0">
            <w:txbxContent>
              <w:p w:rsidR="007D2D05" w:rsidRDefault="007D2D05">
                <w:pPr>
                  <w:pStyle w:val="DocsID"/>
                  <w:spacing w:before="560"/>
                </w:pPr>
              </w:p>
            </w:txbxContent>
          </v:textbox>
          <w10:wrap anchorx="margin"/>
          <w10:anchorlock/>
        </v:shape>
      </w:pict>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2D05" w:rsidRDefault="009C293C">
      <w:r>
        <w:separator/>
      </w:r>
    </w:p>
  </w:footnote>
  <w:footnote w:type="continuationSeparator" w:id="0">
    <w:p w:rsidR="007D2D05" w:rsidRDefault="009C293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2D05" w:rsidRDefault="007D2D05">
    <w:pPr>
      <w:pStyle w:val="a5"/>
      <w:wordWrap w:val="0"/>
      <w:jc w:val="right"/>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8F24BE6E"/>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8AE625BC"/>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5210ADBE"/>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A978EDF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04441396"/>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A9E996E"/>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2C86188"/>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6805B4"/>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3F8D8AA"/>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95C4FA9E"/>
    <w:lvl w:ilvl="0">
      <w:start w:val="1"/>
      <w:numFmt w:val="bullet"/>
      <w:pStyle w:val="a0"/>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3075">
      <v:textbox inset="5.85pt,.7pt,5.85pt,.7pt"/>
    </o:shapedefaults>
    <o:shapelayout v:ext="edit">
      <o:idmap v:ext="edit" data="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7D2D05"/>
    <w:rsid w:val="007D2D05"/>
    <w:rsid w:val="009C293C"/>
  </w:rsids>
  <m:mathPr>
    <m:mathFont m:val="Cambria Math"/>
    <m:brkBin m:val="before"/>
    <m:brkBinSub m:val="--"/>
    <m:smallFrac/>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3075">
      <v:textbox inset="5.85pt,.7pt,5.85pt,.7pt"/>
    </o:shapedefaults>
    <o:shapelayout v:ext="edit">
      <o:idmap v:ext="edit" data="1"/>
    </o:shapelayout>
  </w:shapeDefaults>
  <w:decimalSymbol w:val="."/>
  <w:listSeparator w:val=","/>
  <w15:docId w15:val="{005B0F4D-528F-495C-BA4C-21554C050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29" w:unhideWhenUsed="1"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29"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iPriority="29" w:unhideWhenUsed="1" w:qFormat="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nhideWhenUsed="1"/>
    <w:lsdException w:name="Salutation" w:semiHidden="1" w:unhideWhenUsed="1"/>
    <w:lsdException w:name="Date" w:semiHidden="1" w:uiPriority="2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uiPriority w:val="29"/>
    <w:unhideWhenUsed/>
    <w:qFormat/>
    <w:pPr>
      <w:widowControl w:val="0"/>
      <w:jc w:val="both"/>
    </w:pPr>
    <w:rPr>
      <w:rFonts w:ascii="Calibri" w:eastAsia="宋体" w:hAnsi="Calibri" w:cs="Times New Roman"/>
    </w:rPr>
  </w:style>
  <w:style w:type="paragraph" w:styleId="1">
    <w:name w:val="heading 1"/>
    <w:basedOn w:val="a1"/>
    <w:next w:val="a1"/>
    <w:link w:val="1Char"/>
    <w:uiPriority w:val="99"/>
    <w:semiHidden/>
    <w:unhideWhenUsed/>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21">
    <w:name w:val="heading 2"/>
    <w:basedOn w:val="a1"/>
    <w:next w:val="a1"/>
    <w:link w:val="2Char"/>
    <w:uiPriority w:val="99"/>
    <w:semiHidden/>
    <w:unhideWhenUsed/>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31">
    <w:name w:val="heading 3"/>
    <w:basedOn w:val="a1"/>
    <w:next w:val="a1"/>
    <w:link w:val="3Char"/>
    <w:uiPriority w:val="99"/>
    <w:semiHidden/>
    <w:unhideWhenUsed/>
    <w:pPr>
      <w:keepNext/>
      <w:keepLines/>
      <w:spacing w:before="200"/>
      <w:outlineLvl w:val="2"/>
    </w:pPr>
    <w:rPr>
      <w:rFonts w:asciiTheme="majorHAnsi" w:eastAsiaTheme="majorEastAsia" w:hAnsiTheme="majorHAnsi" w:cstheme="majorBidi"/>
      <w:b/>
      <w:bCs/>
      <w:color w:val="4472C4" w:themeColor="accent1"/>
    </w:rPr>
  </w:style>
  <w:style w:type="paragraph" w:styleId="41">
    <w:name w:val="heading 4"/>
    <w:basedOn w:val="a1"/>
    <w:next w:val="a1"/>
    <w:link w:val="4Char"/>
    <w:uiPriority w:val="99"/>
    <w:semiHidden/>
    <w:unhideWhenUsed/>
    <w:pPr>
      <w:keepNext/>
      <w:keepLines/>
      <w:spacing w:before="200"/>
      <w:outlineLvl w:val="3"/>
    </w:pPr>
    <w:rPr>
      <w:rFonts w:asciiTheme="majorHAnsi" w:eastAsiaTheme="majorEastAsia" w:hAnsiTheme="majorHAnsi" w:cstheme="majorBidi"/>
      <w:b/>
      <w:bCs/>
      <w:i/>
      <w:iCs/>
      <w:color w:val="4472C4" w:themeColor="accent1"/>
    </w:rPr>
  </w:style>
  <w:style w:type="paragraph" w:styleId="51">
    <w:name w:val="heading 5"/>
    <w:basedOn w:val="a1"/>
    <w:next w:val="a1"/>
    <w:link w:val="5Char"/>
    <w:uiPriority w:val="99"/>
    <w:semiHidden/>
    <w:unhideWhenUsed/>
    <w:pPr>
      <w:keepNext/>
      <w:keepLines/>
      <w:spacing w:before="200"/>
      <w:outlineLvl w:val="4"/>
    </w:pPr>
    <w:rPr>
      <w:rFonts w:asciiTheme="majorHAnsi" w:eastAsiaTheme="majorEastAsia" w:hAnsiTheme="majorHAnsi" w:cstheme="majorBidi"/>
      <w:color w:val="1F3763" w:themeColor="accent1" w:themeShade="7F"/>
    </w:rPr>
  </w:style>
  <w:style w:type="paragraph" w:styleId="6">
    <w:name w:val="heading 6"/>
    <w:basedOn w:val="a1"/>
    <w:next w:val="a1"/>
    <w:link w:val="6Char"/>
    <w:uiPriority w:val="99"/>
    <w:semiHidden/>
    <w:unhideWhenUsed/>
    <w:pPr>
      <w:keepNext/>
      <w:keepLines/>
      <w:spacing w:before="200"/>
      <w:outlineLvl w:val="5"/>
    </w:pPr>
    <w:rPr>
      <w:rFonts w:asciiTheme="majorHAnsi" w:eastAsiaTheme="majorEastAsia" w:hAnsiTheme="majorHAnsi" w:cstheme="majorBidi"/>
      <w:i/>
      <w:iCs/>
      <w:color w:val="1F3763" w:themeColor="accent1" w:themeShade="7F"/>
    </w:rPr>
  </w:style>
  <w:style w:type="paragraph" w:styleId="7">
    <w:name w:val="heading 7"/>
    <w:basedOn w:val="a1"/>
    <w:next w:val="a1"/>
    <w:link w:val="7Char"/>
    <w:uiPriority w:val="99"/>
    <w:semiHidden/>
    <w:unhideWhenUsed/>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9"/>
    <w:semiHidden/>
    <w:unhideWhenUsed/>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1"/>
    <w:next w:val="a1"/>
    <w:link w:val="9Char"/>
    <w:uiPriority w:val="99"/>
    <w:semiHidden/>
    <w:unhideWhenUsed/>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pPr>
      <w:tabs>
        <w:tab w:val="center" w:pos="4153"/>
        <w:tab w:val="right" w:pos="8306"/>
      </w:tabs>
    </w:pPr>
  </w:style>
  <w:style w:type="character" w:customStyle="1" w:styleId="Char">
    <w:name w:val="页眉 Char"/>
    <w:basedOn w:val="a2"/>
    <w:link w:val="a5"/>
    <w:uiPriority w:val="99"/>
    <w:rPr>
      <w:rFonts w:ascii="Calibri" w:eastAsia="宋体" w:hAnsi="Calibri" w:cs="Times New Roman"/>
    </w:rPr>
  </w:style>
  <w:style w:type="paragraph" w:styleId="a6">
    <w:name w:val="footer"/>
    <w:basedOn w:val="a1"/>
    <w:link w:val="Char0"/>
    <w:uiPriority w:val="99"/>
    <w:unhideWhenUsed/>
    <w:pPr>
      <w:tabs>
        <w:tab w:val="center" w:pos="4153"/>
        <w:tab w:val="right" w:pos="8306"/>
      </w:tabs>
    </w:pPr>
  </w:style>
  <w:style w:type="character" w:customStyle="1" w:styleId="Char0">
    <w:name w:val="页脚 Char"/>
    <w:basedOn w:val="a2"/>
    <w:link w:val="a6"/>
    <w:uiPriority w:val="99"/>
    <w:rPr>
      <w:rFonts w:ascii="Calibri" w:eastAsia="宋体" w:hAnsi="Calibri" w:cs="Times New Roman"/>
    </w:rPr>
  </w:style>
  <w:style w:type="paragraph" w:styleId="a7">
    <w:name w:val="Balloon Text"/>
    <w:basedOn w:val="a1"/>
    <w:link w:val="Char1"/>
    <w:uiPriority w:val="99"/>
    <w:semiHidden/>
    <w:unhideWhenUsed/>
    <w:rPr>
      <w:rFonts w:ascii="Tahoma" w:hAnsi="Tahoma" w:cs="Tahoma"/>
      <w:sz w:val="16"/>
      <w:szCs w:val="16"/>
    </w:rPr>
  </w:style>
  <w:style w:type="character" w:customStyle="1" w:styleId="Char1">
    <w:name w:val="批注框文本 Char"/>
    <w:basedOn w:val="a2"/>
    <w:link w:val="a7"/>
    <w:uiPriority w:val="99"/>
    <w:semiHidden/>
    <w:rPr>
      <w:rFonts w:ascii="Tahoma" w:eastAsia="宋体" w:hAnsi="Tahoma" w:cs="Tahoma"/>
      <w:sz w:val="16"/>
      <w:szCs w:val="16"/>
    </w:rPr>
  </w:style>
  <w:style w:type="paragraph" w:styleId="a8">
    <w:name w:val="Bibliography"/>
    <w:basedOn w:val="a1"/>
    <w:next w:val="a1"/>
    <w:uiPriority w:val="99"/>
    <w:semiHidden/>
    <w:unhideWhenUsed/>
  </w:style>
  <w:style w:type="paragraph" w:styleId="a9">
    <w:name w:val="Block Text"/>
    <w:basedOn w:val="a1"/>
    <w:uiPriority w:val="99"/>
    <w:semiHidden/>
    <w:unhideWhenUsed/>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aa">
    <w:name w:val="Body Text"/>
    <w:basedOn w:val="a1"/>
    <w:link w:val="Char2"/>
    <w:uiPriority w:val="99"/>
    <w:semiHidden/>
    <w:unhideWhenUsed/>
    <w:pPr>
      <w:spacing w:after="120"/>
    </w:pPr>
  </w:style>
  <w:style w:type="character" w:customStyle="1" w:styleId="Char2">
    <w:name w:val="正文文本 Char"/>
    <w:basedOn w:val="a2"/>
    <w:link w:val="aa"/>
    <w:uiPriority w:val="99"/>
    <w:semiHidden/>
    <w:rPr>
      <w:rFonts w:ascii="Calibri" w:eastAsia="宋体" w:hAnsi="Calibri" w:cs="Times New Roman"/>
    </w:rPr>
  </w:style>
  <w:style w:type="paragraph" w:styleId="22">
    <w:name w:val="Body Text 2"/>
    <w:basedOn w:val="a1"/>
    <w:link w:val="2Char0"/>
    <w:uiPriority w:val="99"/>
    <w:semiHidden/>
    <w:unhideWhenUsed/>
    <w:pPr>
      <w:spacing w:after="120" w:line="480" w:lineRule="auto"/>
    </w:pPr>
  </w:style>
  <w:style w:type="character" w:customStyle="1" w:styleId="2Char0">
    <w:name w:val="正文文本 2 Char"/>
    <w:basedOn w:val="a2"/>
    <w:link w:val="22"/>
    <w:uiPriority w:val="99"/>
    <w:semiHidden/>
    <w:rPr>
      <w:rFonts w:ascii="Calibri" w:eastAsia="宋体" w:hAnsi="Calibri" w:cs="Times New Roman"/>
    </w:rPr>
  </w:style>
  <w:style w:type="paragraph" w:styleId="32">
    <w:name w:val="Body Text 3"/>
    <w:basedOn w:val="a1"/>
    <w:link w:val="3Char0"/>
    <w:uiPriority w:val="99"/>
    <w:semiHidden/>
    <w:unhideWhenUsed/>
    <w:pPr>
      <w:spacing w:after="120"/>
    </w:pPr>
    <w:rPr>
      <w:sz w:val="16"/>
      <w:szCs w:val="16"/>
    </w:rPr>
  </w:style>
  <w:style w:type="character" w:customStyle="1" w:styleId="3Char0">
    <w:name w:val="正文文本 3 Char"/>
    <w:basedOn w:val="a2"/>
    <w:link w:val="32"/>
    <w:uiPriority w:val="99"/>
    <w:semiHidden/>
    <w:rPr>
      <w:rFonts w:ascii="Calibri" w:eastAsia="宋体" w:hAnsi="Calibri" w:cs="Times New Roman"/>
      <w:sz w:val="16"/>
      <w:szCs w:val="16"/>
    </w:rPr>
  </w:style>
  <w:style w:type="paragraph" w:styleId="ab">
    <w:name w:val="Body Text First Indent"/>
    <w:basedOn w:val="aa"/>
    <w:link w:val="Char3"/>
    <w:uiPriority w:val="99"/>
    <w:semiHidden/>
    <w:unhideWhenUsed/>
    <w:pPr>
      <w:spacing w:after="0"/>
      <w:ind w:firstLine="360"/>
    </w:pPr>
  </w:style>
  <w:style w:type="character" w:customStyle="1" w:styleId="Char3">
    <w:name w:val="正文首行缩进 Char"/>
    <w:basedOn w:val="Char2"/>
    <w:link w:val="ab"/>
    <w:uiPriority w:val="99"/>
    <w:semiHidden/>
    <w:rPr>
      <w:rFonts w:ascii="Calibri" w:eastAsia="宋体" w:hAnsi="Calibri" w:cs="Times New Roman"/>
    </w:rPr>
  </w:style>
  <w:style w:type="paragraph" w:styleId="ac">
    <w:name w:val="Body Text Indent"/>
    <w:basedOn w:val="a1"/>
    <w:link w:val="Char4"/>
    <w:uiPriority w:val="99"/>
    <w:semiHidden/>
    <w:unhideWhenUsed/>
    <w:pPr>
      <w:spacing w:after="120"/>
      <w:ind w:left="283"/>
    </w:pPr>
  </w:style>
  <w:style w:type="character" w:customStyle="1" w:styleId="Char4">
    <w:name w:val="正文文本缩进 Char"/>
    <w:basedOn w:val="a2"/>
    <w:link w:val="ac"/>
    <w:uiPriority w:val="99"/>
    <w:semiHidden/>
    <w:rPr>
      <w:rFonts w:ascii="Calibri" w:eastAsia="宋体" w:hAnsi="Calibri" w:cs="Times New Roman"/>
    </w:rPr>
  </w:style>
  <w:style w:type="paragraph" w:styleId="23">
    <w:name w:val="Body Text First Indent 2"/>
    <w:basedOn w:val="ac"/>
    <w:link w:val="2Char1"/>
    <w:uiPriority w:val="99"/>
    <w:semiHidden/>
    <w:unhideWhenUsed/>
    <w:pPr>
      <w:spacing w:after="0"/>
      <w:ind w:left="360" w:firstLine="360"/>
    </w:pPr>
  </w:style>
  <w:style w:type="character" w:customStyle="1" w:styleId="2Char1">
    <w:name w:val="正文首行缩进 2 Char"/>
    <w:basedOn w:val="Char4"/>
    <w:link w:val="23"/>
    <w:uiPriority w:val="99"/>
    <w:semiHidden/>
    <w:rPr>
      <w:rFonts w:ascii="Calibri" w:eastAsia="宋体" w:hAnsi="Calibri" w:cs="Times New Roman"/>
    </w:rPr>
  </w:style>
  <w:style w:type="paragraph" w:styleId="24">
    <w:name w:val="Body Text Indent 2"/>
    <w:basedOn w:val="a1"/>
    <w:link w:val="2Char2"/>
    <w:uiPriority w:val="99"/>
    <w:semiHidden/>
    <w:unhideWhenUsed/>
    <w:pPr>
      <w:spacing w:after="120" w:line="480" w:lineRule="auto"/>
      <w:ind w:left="283"/>
    </w:pPr>
  </w:style>
  <w:style w:type="character" w:customStyle="1" w:styleId="2Char2">
    <w:name w:val="正文文本缩进 2 Char"/>
    <w:basedOn w:val="a2"/>
    <w:link w:val="24"/>
    <w:uiPriority w:val="99"/>
    <w:semiHidden/>
    <w:rPr>
      <w:rFonts w:ascii="Calibri" w:eastAsia="宋体" w:hAnsi="Calibri" w:cs="Times New Roman"/>
    </w:rPr>
  </w:style>
  <w:style w:type="paragraph" w:styleId="33">
    <w:name w:val="Body Text Indent 3"/>
    <w:basedOn w:val="a1"/>
    <w:link w:val="3Char1"/>
    <w:uiPriority w:val="99"/>
    <w:semiHidden/>
    <w:unhideWhenUsed/>
    <w:pPr>
      <w:spacing w:after="120"/>
      <w:ind w:left="283"/>
    </w:pPr>
    <w:rPr>
      <w:sz w:val="16"/>
      <w:szCs w:val="16"/>
    </w:rPr>
  </w:style>
  <w:style w:type="character" w:customStyle="1" w:styleId="3Char1">
    <w:name w:val="正文文本缩进 3 Char"/>
    <w:basedOn w:val="a2"/>
    <w:link w:val="33"/>
    <w:uiPriority w:val="99"/>
    <w:semiHidden/>
    <w:rPr>
      <w:rFonts w:ascii="Calibri" w:eastAsia="宋体" w:hAnsi="Calibri" w:cs="Times New Roman"/>
      <w:sz w:val="16"/>
      <w:szCs w:val="16"/>
    </w:rPr>
  </w:style>
  <w:style w:type="character" w:styleId="ad">
    <w:name w:val="Book Title"/>
    <w:basedOn w:val="a2"/>
    <w:uiPriority w:val="99"/>
    <w:semiHidden/>
    <w:unhideWhenUsed/>
    <w:rPr>
      <w:b/>
      <w:bCs/>
      <w:smallCaps/>
      <w:spacing w:val="5"/>
    </w:rPr>
  </w:style>
  <w:style w:type="paragraph" w:styleId="ae">
    <w:name w:val="caption"/>
    <w:basedOn w:val="a1"/>
    <w:next w:val="a1"/>
    <w:uiPriority w:val="99"/>
    <w:semiHidden/>
    <w:unhideWhenUsed/>
    <w:pPr>
      <w:spacing w:after="200"/>
    </w:pPr>
    <w:rPr>
      <w:b/>
      <w:bCs/>
      <w:color w:val="4472C4" w:themeColor="accent1"/>
      <w:sz w:val="18"/>
      <w:szCs w:val="18"/>
    </w:rPr>
  </w:style>
  <w:style w:type="paragraph" w:styleId="af">
    <w:name w:val="Closing"/>
    <w:basedOn w:val="a1"/>
    <w:link w:val="Char5"/>
    <w:uiPriority w:val="29"/>
    <w:unhideWhenUsed/>
    <w:qFormat/>
    <w:pPr>
      <w:ind w:left="4252"/>
    </w:pPr>
  </w:style>
  <w:style w:type="character" w:customStyle="1" w:styleId="Char5">
    <w:name w:val="结束语 Char"/>
    <w:basedOn w:val="a2"/>
    <w:link w:val="af"/>
    <w:uiPriority w:val="99"/>
    <w:semiHidden/>
    <w:rPr>
      <w:rFonts w:ascii="Calibri" w:eastAsia="宋体" w:hAnsi="Calibri" w:cs="Times New Roman"/>
    </w:rPr>
  </w:style>
  <w:style w:type="table" w:styleId="af0">
    <w:name w:val="Colorful Grid"/>
    <w:basedOn w:val="a3"/>
    <w:uiPriority w:val="99"/>
    <w:semiHidden/>
    <w:unhideWhenUsed/>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3"/>
    <w:uiPriority w:val="99"/>
    <w:semiHidden/>
    <w:unhideWhenUsed/>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
    <w:name w:val="Colorful Grid Accent 2"/>
    <w:basedOn w:val="a3"/>
    <w:uiPriority w:val="99"/>
    <w:semiHidden/>
    <w:unhideWhenUsed/>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
    <w:name w:val="Colorful Grid Accent 3"/>
    <w:basedOn w:val="a3"/>
    <w:uiPriority w:val="99"/>
    <w:semiHidden/>
    <w:unhideWhenUsed/>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
    <w:name w:val="Colorful Grid Accent 4"/>
    <w:basedOn w:val="a3"/>
    <w:uiPriority w:val="99"/>
    <w:semiHidden/>
    <w:unhideWhenUsed/>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
    <w:name w:val="Colorful Grid Accent 5"/>
    <w:basedOn w:val="a3"/>
    <w:uiPriority w:val="99"/>
    <w:semiHidden/>
    <w:unhideWhenUsed/>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
    <w:name w:val="Colorful Grid Accent 6"/>
    <w:basedOn w:val="a3"/>
    <w:uiPriority w:val="99"/>
    <w:semiHidden/>
    <w:unhideWhenUsed/>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af1">
    <w:name w:val="Colorful List"/>
    <w:basedOn w:val="a3"/>
    <w:uiPriority w:val="99"/>
    <w:semiHidden/>
    <w:unhideWhenUse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3"/>
    <w:uiPriority w:val="99"/>
    <w:semiHidden/>
    <w:unhideWhenUsed/>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0">
    <w:name w:val="Colorful List Accent 2"/>
    <w:basedOn w:val="a3"/>
    <w:uiPriority w:val="99"/>
    <w:semiHidden/>
    <w:unhideWhenUsed/>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0">
    <w:name w:val="Colorful List Accent 3"/>
    <w:basedOn w:val="a3"/>
    <w:uiPriority w:val="99"/>
    <w:semiHidden/>
    <w:unhideWhenUsed/>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0">
    <w:name w:val="Colorful List Accent 4"/>
    <w:basedOn w:val="a3"/>
    <w:uiPriority w:val="99"/>
    <w:semiHidden/>
    <w:unhideWhenUsed/>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0">
    <w:name w:val="Colorful List Accent 5"/>
    <w:basedOn w:val="a3"/>
    <w:uiPriority w:val="99"/>
    <w:semiHidden/>
    <w:unhideWhenUsed/>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0">
    <w:name w:val="Colorful List Accent 6"/>
    <w:basedOn w:val="a3"/>
    <w:uiPriority w:val="99"/>
    <w:semiHidden/>
    <w:unhideWhenUsed/>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2">
    <w:name w:val="Colorful Shading"/>
    <w:basedOn w:val="a3"/>
    <w:uiPriority w:val="99"/>
    <w:semiHidden/>
    <w:unhideWhenUsed/>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3"/>
    <w:uiPriority w:val="99"/>
    <w:semiHidden/>
    <w:unhideWhenUsed/>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3"/>
    <w:uiPriority w:val="99"/>
    <w:semiHidden/>
    <w:unhideWhenUsed/>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3"/>
    <w:uiPriority w:val="99"/>
    <w:semiHidden/>
    <w:unhideWhenUsed/>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1">
    <w:name w:val="Colorful Shading Accent 4"/>
    <w:basedOn w:val="a3"/>
    <w:uiPriority w:val="99"/>
    <w:semiHidden/>
    <w:unhideWhenUsed/>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3"/>
    <w:uiPriority w:val="99"/>
    <w:semiHidden/>
    <w:unhideWhenUsed/>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3"/>
    <w:uiPriority w:val="99"/>
    <w:semiHidden/>
    <w:unhideWhenUsed/>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af3">
    <w:name w:val="annotation reference"/>
    <w:basedOn w:val="a2"/>
    <w:uiPriority w:val="99"/>
    <w:semiHidden/>
    <w:unhideWhenUsed/>
    <w:rPr>
      <w:sz w:val="16"/>
      <w:szCs w:val="16"/>
    </w:rPr>
  </w:style>
  <w:style w:type="paragraph" w:styleId="af4">
    <w:name w:val="annotation text"/>
    <w:basedOn w:val="a1"/>
    <w:link w:val="Char6"/>
    <w:uiPriority w:val="99"/>
    <w:semiHidden/>
    <w:unhideWhenUsed/>
    <w:rPr>
      <w:sz w:val="20"/>
      <w:szCs w:val="20"/>
    </w:rPr>
  </w:style>
  <w:style w:type="character" w:customStyle="1" w:styleId="Char6">
    <w:name w:val="批注文字 Char"/>
    <w:basedOn w:val="a2"/>
    <w:link w:val="af4"/>
    <w:uiPriority w:val="99"/>
    <w:semiHidden/>
    <w:rPr>
      <w:rFonts w:ascii="Calibri" w:eastAsia="宋体" w:hAnsi="Calibri" w:cs="Times New Roman"/>
      <w:sz w:val="20"/>
      <w:szCs w:val="20"/>
    </w:rPr>
  </w:style>
  <w:style w:type="paragraph" w:styleId="af5">
    <w:name w:val="annotation subject"/>
    <w:basedOn w:val="af4"/>
    <w:next w:val="af4"/>
    <w:link w:val="Char7"/>
    <w:uiPriority w:val="99"/>
    <w:semiHidden/>
    <w:unhideWhenUsed/>
    <w:rPr>
      <w:b/>
      <w:bCs/>
    </w:rPr>
  </w:style>
  <w:style w:type="character" w:customStyle="1" w:styleId="Char7">
    <w:name w:val="批注主题 Char"/>
    <w:basedOn w:val="Char6"/>
    <w:link w:val="af5"/>
    <w:uiPriority w:val="99"/>
    <w:semiHidden/>
    <w:rPr>
      <w:rFonts w:ascii="Calibri" w:eastAsia="宋体" w:hAnsi="Calibri" w:cs="Times New Roman"/>
      <w:b/>
      <w:bCs/>
      <w:sz w:val="20"/>
      <w:szCs w:val="20"/>
    </w:rPr>
  </w:style>
  <w:style w:type="table" w:styleId="af6">
    <w:name w:val="Dark List"/>
    <w:basedOn w:val="a3"/>
    <w:uiPriority w:val="99"/>
    <w:semiHidden/>
    <w:unhideWhenUse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99"/>
    <w:semiHidden/>
    <w:unhideWhenUsed/>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3"/>
    <w:uiPriority w:val="99"/>
    <w:semiHidden/>
    <w:unhideWhenUsed/>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99"/>
    <w:semiHidden/>
    <w:unhideWhenUsed/>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99"/>
    <w:semiHidden/>
    <w:unhideWhenUsed/>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99"/>
    <w:semiHidden/>
    <w:unhideWhenUsed/>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3"/>
    <w:uiPriority w:val="99"/>
    <w:semiHidden/>
    <w:unhideWhenUsed/>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af7">
    <w:name w:val="Date"/>
    <w:basedOn w:val="a1"/>
    <w:next w:val="a1"/>
    <w:link w:val="Char8"/>
    <w:uiPriority w:val="29"/>
    <w:unhideWhenUsed/>
    <w:qFormat/>
  </w:style>
  <w:style w:type="character" w:customStyle="1" w:styleId="Char8">
    <w:name w:val="日期 Char"/>
    <w:basedOn w:val="a2"/>
    <w:link w:val="af7"/>
    <w:uiPriority w:val="99"/>
    <w:semiHidden/>
    <w:rPr>
      <w:rFonts w:ascii="Calibri" w:eastAsia="宋体" w:hAnsi="Calibri" w:cs="Times New Roman"/>
    </w:rPr>
  </w:style>
  <w:style w:type="paragraph" w:styleId="af8">
    <w:name w:val="Document Map"/>
    <w:basedOn w:val="a1"/>
    <w:link w:val="Char9"/>
    <w:uiPriority w:val="99"/>
    <w:semiHidden/>
    <w:unhideWhenUsed/>
    <w:rPr>
      <w:rFonts w:ascii="Tahoma" w:hAnsi="Tahoma" w:cs="Tahoma"/>
      <w:sz w:val="16"/>
      <w:szCs w:val="16"/>
    </w:rPr>
  </w:style>
  <w:style w:type="character" w:customStyle="1" w:styleId="Char9">
    <w:name w:val="文档结构图 Char"/>
    <w:basedOn w:val="a2"/>
    <w:link w:val="af8"/>
    <w:uiPriority w:val="99"/>
    <w:semiHidden/>
    <w:rPr>
      <w:rFonts w:ascii="Tahoma" w:eastAsia="宋体" w:hAnsi="Tahoma" w:cs="Tahoma"/>
      <w:sz w:val="16"/>
      <w:szCs w:val="16"/>
    </w:rPr>
  </w:style>
  <w:style w:type="paragraph" w:styleId="af9">
    <w:name w:val="E-mail Signature"/>
    <w:basedOn w:val="a1"/>
    <w:link w:val="Chara"/>
    <w:uiPriority w:val="99"/>
    <w:semiHidden/>
    <w:unhideWhenUsed/>
  </w:style>
  <w:style w:type="character" w:customStyle="1" w:styleId="Chara">
    <w:name w:val="电子邮件签名 Char"/>
    <w:basedOn w:val="a2"/>
    <w:link w:val="af9"/>
    <w:uiPriority w:val="99"/>
    <w:semiHidden/>
    <w:rPr>
      <w:rFonts w:ascii="Calibri" w:eastAsia="宋体" w:hAnsi="Calibri" w:cs="Times New Roman"/>
    </w:rPr>
  </w:style>
  <w:style w:type="character" w:styleId="afa">
    <w:name w:val="Emphasis"/>
    <w:basedOn w:val="a2"/>
    <w:uiPriority w:val="99"/>
    <w:semiHidden/>
    <w:unhideWhenUsed/>
    <w:rPr>
      <w:i/>
      <w:iCs/>
    </w:rPr>
  </w:style>
  <w:style w:type="character" w:styleId="afb">
    <w:name w:val="endnote reference"/>
    <w:basedOn w:val="a2"/>
    <w:uiPriority w:val="99"/>
    <w:semiHidden/>
    <w:unhideWhenUsed/>
    <w:rPr>
      <w:vertAlign w:val="superscript"/>
    </w:rPr>
  </w:style>
  <w:style w:type="paragraph" w:styleId="afc">
    <w:name w:val="endnote text"/>
    <w:basedOn w:val="a1"/>
    <w:link w:val="Charb"/>
    <w:uiPriority w:val="99"/>
    <w:semiHidden/>
    <w:unhideWhenUsed/>
    <w:rPr>
      <w:sz w:val="20"/>
      <w:szCs w:val="20"/>
    </w:rPr>
  </w:style>
  <w:style w:type="character" w:customStyle="1" w:styleId="Charb">
    <w:name w:val="尾注文本 Char"/>
    <w:basedOn w:val="a2"/>
    <w:link w:val="afc"/>
    <w:uiPriority w:val="99"/>
    <w:semiHidden/>
    <w:rPr>
      <w:rFonts w:ascii="Calibri" w:eastAsia="宋体" w:hAnsi="Calibri" w:cs="Times New Roman"/>
      <w:sz w:val="20"/>
      <w:szCs w:val="20"/>
    </w:rPr>
  </w:style>
  <w:style w:type="paragraph" w:styleId="afd">
    <w:name w:val="envelope address"/>
    <w:basedOn w:val="a1"/>
    <w:uiPriority w:val="99"/>
    <w:semiHidden/>
    <w:unhideWhenUsed/>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afe">
    <w:name w:val="envelope return"/>
    <w:basedOn w:val="a1"/>
    <w:uiPriority w:val="99"/>
    <w:semiHidden/>
    <w:unhideWhenUsed/>
    <w:rPr>
      <w:rFonts w:asciiTheme="majorHAnsi" w:eastAsiaTheme="majorEastAsia" w:hAnsiTheme="majorHAnsi" w:cstheme="majorBidi"/>
      <w:sz w:val="20"/>
      <w:szCs w:val="20"/>
    </w:rPr>
  </w:style>
  <w:style w:type="character" w:styleId="aff">
    <w:name w:val="FollowedHyperlink"/>
    <w:basedOn w:val="a2"/>
    <w:uiPriority w:val="99"/>
    <w:semiHidden/>
    <w:unhideWhenUsed/>
    <w:rPr>
      <w:color w:val="954F72" w:themeColor="followedHyperlink"/>
      <w:u w:val="single"/>
    </w:rPr>
  </w:style>
  <w:style w:type="character" w:styleId="aff0">
    <w:name w:val="footnote reference"/>
    <w:basedOn w:val="a2"/>
    <w:uiPriority w:val="99"/>
    <w:semiHidden/>
    <w:unhideWhenUsed/>
    <w:rPr>
      <w:vertAlign w:val="superscript"/>
    </w:rPr>
  </w:style>
  <w:style w:type="paragraph" w:styleId="aff1">
    <w:name w:val="footnote text"/>
    <w:basedOn w:val="a1"/>
    <w:link w:val="Charc"/>
    <w:uiPriority w:val="99"/>
    <w:semiHidden/>
    <w:unhideWhenUsed/>
    <w:rPr>
      <w:sz w:val="20"/>
      <w:szCs w:val="20"/>
    </w:rPr>
  </w:style>
  <w:style w:type="character" w:customStyle="1" w:styleId="Charc">
    <w:name w:val="脚注文本 Char"/>
    <w:basedOn w:val="a2"/>
    <w:link w:val="aff1"/>
    <w:uiPriority w:val="99"/>
    <w:semiHidden/>
    <w:rPr>
      <w:rFonts w:ascii="Calibri" w:eastAsia="宋体" w:hAnsi="Calibri" w:cs="Times New Roman"/>
      <w:sz w:val="20"/>
      <w:szCs w:val="20"/>
    </w:rPr>
  </w:style>
  <w:style w:type="character" w:customStyle="1" w:styleId="1Char">
    <w:name w:val="标题 1 Char"/>
    <w:basedOn w:val="a2"/>
    <w:link w:val="1"/>
    <w:uiPriority w:val="9"/>
    <w:rPr>
      <w:rFonts w:asciiTheme="majorHAnsi" w:eastAsiaTheme="majorEastAsia" w:hAnsiTheme="majorHAnsi" w:cstheme="majorBidi"/>
      <w:b/>
      <w:bCs/>
      <w:color w:val="2F5496" w:themeColor="accent1" w:themeShade="BF"/>
      <w:sz w:val="28"/>
      <w:szCs w:val="28"/>
    </w:rPr>
  </w:style>
  <w:style w:type="character" w:customStyle="1" w:styleId="2Char">
    <w:name w:val="标题 2 Char"/>
    <w:basedOn w:val="a2"/>
    <w:link w:val="21"/>
    <w:uiPriority w:val="9"/>
    <w:semiHidden/>
    <w:rPr>
      <w:rFonts w:asciiTheme="majorHAnsi" w:eastAsiaTheme="majorEastAsia" w:hAnsiTheme="majorHAnsi" w:cstheme="majorBidi"/>
      <w:b/>
      <w:bCs/>
      <w:color w:val="4472C4" w:themeColor="accent1"/>
      <w:sz w:val="26"/>
      <w:szCs w:val="26"/>
    </w:rPr>
  </w:style>
  <w:style w:type="character" w:customStyle="1" w:styleId="3Char">
    <w:name w:val="标题 3 Char"/>
    <w:basedOn w:val="a2"/>
    <w:link w:val="31"/>
    <w:uiPriority w:val="9"/>
    <w:semiHidden/>
    <w:rPr>
      <w:rFonts w:asciiTheme="majorHAnsi" w:eastAsiaTheme="majorEastAsia" w:hAnsiTheme="majorHAnsi" w:cstheme="majorBidi"/>
      <w:b/>
      <w:bCs/>
      <w:color w:val="4472C4" w:themeColor="accent1"/>
    </w:rPr>
  </w:style>
  <w:style w:type="character" w:customStyle="1" w:styleId="4Char">
    <w:name w:val="标题 4 Char"/>
    <w:basedOn w:val="a2"/>
    <w:link w:val="41"/>
    <w:uiPriority w:val="9"/>
    <w:semiHidden/>
    <w:rPr>
      <w:rFonts w:asciiTheme="majorHAnsi" w:eastAsiaTheme="majorEastAsia" w:hAnsiTheme="majorHAnsi" w:cstheme="majorBidi"/>
      <w:b/>
      <w:bCs/>
      <w:i/>
      <w:iCs/>
      <w:color w:val="4472C4" w:themeColor="accent1"/>
    </w:rPr>
  </w:style>
  <w:style w:type="character" w:customStyle="1" w:styleId="5Char">
    <w:name w:val="标题 5 Char"/>
    <w:basedOn w:val="a2"/>
    <w:link w:val="51"/>
    <w:uiPriority w:val="9"/>
    <w:semiHidden/>
    <w:rPr>
      <w:rFonts w:asciiTheme="majorHAnsi" w:eastAsiaTheme="majorEastAsia" w:hAnsiTheme="majorHAnsi" w:cstheme="majorBidi"/>
      <w:color w:val="1F3763" w:themeColor="accent1" w:themeShade="7F"/>
    </w:rPr>
  </w:style>
  <w:style w:type="character" w:customStyle="1" w:styleId="6Char">
    <w:name w:val="标题 6 Char"/>
    <w:basedOn w:val="a2"/>
    <w:link w:val="6"/>
    <w:uiPriority w:val="9"/>
    <w:semiHidden/>
    <w:rPr>
      <w:rFonts w:asciiTheme="majorHAnsi" w:eastAsiaTheme="majorEastAsia" w:hAnsiTheme="majorHAnsi" w:cstheme="majorBidi"/>
      <w:i/>
      <w:iCs/>
      <w:color w:val="1F3763" w:themeColor="accent1" w:themeShade="7F"/>
    </w:rPr>
  </w:style>
  <w:style w:type="character" w:customStyle="1" w:styleId="7Char">
    <w:name w:val="标题 7 Char"/>
    <w:basedOn w:val="a2"/>
    <w:link w:val="7"/>
    <w:uiPriority w:val="9"/>
    <w:semiHidden/>
    <w:rPr>
      <w:rFonts w:asciiTheme="majorHAnsi" w:eastAsiaTheme="majorEastAsia" w:hAnsiTheme="majorHAnsi" w:cstheme="majorBidi"/>
      <w:i/>
      <w:iCs/>
      <w:color w:val="404040" w:themeColor="text1" w:themeTint="BF"/>
    </w:rPr>
  </w:style>
  <w:style w:type="character" w:customStyle="1" w:styleId="8Char">
    <w:name w:val="标题 8 Char"/>
    <w:basedOn w:val="a2"/>
    <w:link w:val="8"/>
    <w:uiPriority w:val="9"/>
    <w:semiHidden/>
    <w:rPr>
      <w:rFonts w:asciiTheme="majorHAnsi" w:eastAsiaTheme="majorEastAsia" w:hAnsiTheme="majorHAnsi" w:cstheme="majorBidi"/>
      <w:color w:val="404040" w:themeColor="text1" w:themeTint="BF"/>
      <w:sz w:val="20"/>
      <w:szCs w:val="20"/>
    </w:rPr>
  </w:style>
  <w:style w:type="character" w:customStyle="1" w:styleId="9Char">
    <w:name w:val="标题 9 Char"/>
    <w:basedOn w:val="a2"/>
    <w:link w:val="9"/>
    <w:uiPriority w:val="9"/>
    <w:semiHidden/>
    <w:rPr>
      <w:rFonts w:asciiTheme="majorHAnsi" w:eastAsiaTheme="majorEastAsia" w:hAnsiTheme="majorHAnsi" w:cstheme="majorBidi"/>
      <w:i/>
      <w:iCs/>
      <w:color w:val="404040" w:themeColor="text1" w:themeTint="BF"/>
      <w:sz w:val="20"/>
      <w:szCs w:val="20"/>
    </w:rPr>
  </w:style>
  <w:style w:type="character" w:styleId="HTML">
    <w:name w:val="HTML Acronym"/>
    <w:basedOn w:val="a2"/>
    <w:uiPriority w:val="99"/>
    <w:semiHidden/>
    <w:unhideWhenUsed/>
  </w:style>
  <w:style w:type="paragraph" w:styleId="HTML0">
    <w:name w:val="HTML Address"/>
    <w:basedOn w:val="a1"/>
    <w:link w:val="HTMLChar"/>
    <w:uiPriority w:val="99"/>
    <w:semiHidden/>
    <w:unhideWhenUsed/>
    <w:rPr>
      <w:i/>
      <w:iCs/>
    </w:rPr>
  </w:style>
  <w:style w:type="character" w:customStyle="1" w:styleId="HTMLChar">
    <w:name w:val="HTML 地址 Char"/>
    <w:basedOn w:val="a2"/>
    <w:link w:val="HTML0"/>
    <w:uiPriority w:val="99"/>
    <w:semiHidden/>
    <w:rPr>
      <w:rFonts w:ascii="Calibri" w:eastAsia="宋体" w:hAnsi="Calibri" w:cs="Times New Roman"/>
      <w:i/>
      <w:iCs/>
    </w:rPr>
  </w:style>
  <w:style w:type="character" w:styleId="HTML1">
    <w:name w:val="HTML Cite"/>
    <w:basedOn w:val="a2"/>
    <w:uiPriority w:val="99"/>
    <w:semiHidden/>
    <w:unhideWhenUsed/>
    <w:rPr>
      <w:i/>
      <w:iCs/>
    </w:rPr>
  </w:style>
  <w:style w:type="character" w:styleId="HTML2">
    <w:name w:val="HTML Code"/>
    <w:basedOn w:val="a2"/>
    <w:uiPriority w:val="99"/>
    <w:semiHidden/>
    <w:unhideWhenUsed/>
    <w:rPr>
      <w:rFonts w:ascii="Consolas" w:hAnsi="Consolas" w:cs="Consolas"/>
      <w:sz w:val="20"/>
      <w:szCs w:val="20"/>
    </w:rPr>
  </w:style>
  <w:style w:type="character" w:styleId="HTML3">
    <w:name w:val="HTML Definition"/>
    <w:basedOn w:val="a2"/>
    <w:uiPriority w:val="99"/>
    <w:semiHidden/>
    <w:unhideWhenUsed/>
    <w:rPr>
      <w:i/>
      <w:iCs/>
    </w:rPr>
  </w:style>
  <w:style w:type="character" w:styleId="HTML4">
    <w:name w:val="HTML Keyboard"/>
    <w:basedOn w:val="a2"/>
    <w:uiPriority w:val="99"/>
    <w:semiHidden/>
    <w:unhideWhenUsed/>
    <w:rPr>
      <w:rFonts w:ascii="Consolas" w:hAnsi="Consolas" w:cs="Consolas"/>
      <w:sz w:val="20"/>
      <w:szCs w:val="20"/>
    </w:rPr>
  </w:style>
  <w:style w:type="paragraph" w:styleId="HTML5">
    <w:name w:val="HTML Preformatted"/>
    <w:basedOn w:val="a1"/>
    <w:link w:val="HTMLChar0"/>
    <w:uiPriority w:val="99"/>
    <w:semiHidden/>
    <w:unhideWhenUsed/>
    <w:rPr>
      <w:rFonts w:ascii="Consolas" w:hAnsi="Consolas" w:cs="Consolas"/>
      <w:sz w:val="20"/>
      <w:szCs w:val="20"/>
    </w:rPr>
  </w:style>
  <w:style w:type="character" w:customStyle="1" w:styleId="HTMLChar0">
    <w:name w:val="HTML 预设格式 Char"/>
    <w:basedOn w:val="a2"/>
    <w:link w:val="HTML5"/>
    <w:uiPriority w:val="99"/>
    <w:semiHidden/>
    <w:rPr>
      <w:rFonts w:ascii="Consolas" w:eastAsia="宋体" w:hAnsi="Consolas" w:cs="Consolas"/>
      <w:sz w:val="20"/>
      <w:szCs w:val="20"/>
    </w:rPr>
  </w:style>
  <w:style w:type="character" w:styleId="HTML6">
    <w:name w:val="HTML Sample"/>
    <w:basedOn w:val="a2"/>
    <w:uiPriority w:val="99"/>
    <w:semiHidden/>
    <w:unhideWhenUsed/>
    <w:rPr>
      <w:rFonts w:ascii="Consolas" w:hAnsi="Consolas" w:cs="Consolas"/>
      <w:sz w:val="24"/>
      <w:szCs w:val="24"/>
    </w:rPr>
  </w:style>
  <w:style w:type="character" w:styleId="HTML7">
    <w:name w:val="HTML Typewriter"/>
    <w:basedOn w:val="a2"/>
    <w:uiPriority w:val="99"/>
    <w:semiHidden/>
    <w:unhideWhenUsed/>
    <w:rPr>
      <w:rFonts w:ascii="Consolas" w:hAnsi="Consolas" w:cs="Consolas"/>
      <w:sz w:val="20"/>
      <w:szCs w:val="20"/>
    </w:rPr>
  </w:style>
  <w:style w:type="character" w:styleId="HTML8">
    <w:name w:val="HTML Variable"/>
    <w:basedOn w:val="a2"/>
    <w:uiPriority w:val="99"/>
    <w:semiHidden/>
    <w:unhideWhenUsed/>
    <w:rPr>
      <w:i/>
      <w:iCs/>
    </w:rPr>
  </w:style>
  <w:style w:type="character" w:styleId="aff2">
    <w:name w:val="Hyperlink"/>
    <w:basedOn w:val="a2"/>
    <w:uiPriority w:val="99"/>
    <w:semiHidden/>
    <w:unhideWhenUsed/>
    <w:rPr>
      <w:color w:val="0563C1" w:themeColor="hyperlink"/>
      <w:u w:val="single"/>
    </w:rPr>
  </w:style>
  <w:style w:type="paragraph" w:styleId="10">
    <w:name w:val="index 1"/>
    <w:basedOn w:val="a1"/>
    <w:next w:val="a1"/>
    <w:autoRedefine/>
    <w:uiPriority w:val="99"/>
    <w:semiHidden/>
    <w:unhideWhenUsed/>
    <w:pPr>
      <w:ind w:left="210" w:hanging="210"/>
    </w:pPr>
  </w:style>
  <w:style w:type="paragraph" w:styleId="25">
    <w:name w:val="index 2"/>
    <w:basedOn w:val="a1"/>
    <w:next w:val="a1"/>
    <w:autoRedefine/>
    <w:uiPriority w:val="99"/>
    <w:semiHidden/>
    <w:unhideWhenUsed/>
    <w:pPr>
      <w:ind w:left="420" w:hanging="210"/>
    </w:pPr>
  </w:style>
  <w:style w:type="paragraph" w:styleId="34">
    <w:name w:val="index 3"/>
    <w:basedOn w:val="a1"/>
    <w:next w:val="a1"/>
    <w:autoRedefine/>
    <w:uiPriority w:val="99"/>
    <w:semiHidden/>
    <w:unhideWhenUsed/>
    <w:pPr>
      <w:ind w:left="630" w:hanging="210"/>
    </w:pPr>
  </w:style>
  <w:style w:type="paragraph" w:styleId="42">
    <w:name w:val="index 4"/>
    <w:basedOn w:val="a1"/>
    <w:next w:val="a1"/>
    <w:autoRedefine/>
    <w:uiPriority w:val="99"/>
    <w:semiHidden/>
    <w:unhideWhenUsed/>
    <w:pPr>
      <w:ind w:left="840" w:hanging="210"/>
    </w:pPr>
  </w:style>
  <w:style w:type="paragraph" w:styleId="52">
    <w:name w:val="index 5"/>
    <w:basedOn w:val="a1"/>
    <w:next w:val="a1"/>
    <w:autoRedefine/>
    <w:uiPriority w:val="99"/>
    <w:semiHidden/>
    <w:unhideWhenUsed/>
    <w:pPr>
      <w:ind w:left="1050" w:hanging="210"/>
    </w:pPr>
  </w:style>
  <w:style w:type="paragraph" w:styleId="60">
    <w:name w:val="index 6"/>
    <w:basedOn w:val="a1"/>
    <w:next w:val="a1"/>
    <w:autoRedefine/>
    <w:uiPriority w:val="99"/>
    <w:semiHidden/>
    <w:unhideWhenUsed/>
    <w:pPr>
      <w:ind w:left="1260" w:hanging="210"/>
    </w:pPr>
  </w:style>
  <w:style w:type="paragraph" w:styleId="70">
    <w:name w:val="index 7"/>
    <w:basedOn w:val="a1"/>
    <w:next w:val="a1"/>
    <w:autoRedefine/>
    <w:uiPriority w:val="99"/>
    <w:semiHidden/>
    <w:unhideWhenUsed/>
    <w:pPr>
      <w:ind w:left="1470" w:hanging="210"/>
    </w:pPr>
  </w:style>
  <w:style w:type="paragraph" w:styleId="80">
    <w:name w:val="index 8"/>
    <w:basedOn w:val="a1"/>
    <w:next w:val="a1"/>
    <w:autoRedefine/>
    <w:uiPriority w:val="99"/>
    <w:semiHidden/>
    <w:unhideWhenUsed/>
    <w:pPr>
      <w:ind w:left="1680" w:hanging="210"/>
    </w:pPr>
  </w:style>
  <w:style w:type="paragraph" w:styleId="90">
    <w:name w:val="index 9"/>
    <w:basedOn w:val="a1"/>
    <w:next w:val="a1"/>
    <w:autoRedefine/>
    <w:uiPriority w:val="99"/>
    <w:semiHidden/>
    <w:unhideWhenUsed/>
    <w:pPr>
      <w:ind w:left="1890" w:hanging="210"/>
    </w:pPr>
  </w:style>
  <w:style w:type="paragraph" w:styleId="aff3">
    <w:name w:val="index heading"/>
    <w:basedOn w:val="a1"/>
    <w:next w:val="10"/>
    <w:uiPriority w:val="99"/>
    <w:semiHidden/>
    <w:unhideWhenUsed/>
    <w:rPr>
      <w:rFonts w:asciiTheme="majorHAnsi" w:eastAsiaTheme="majorEastAsia" w:hAnsiTheme="majorHAnsi" w:cstheme="majorBidi"/>
      <w:b/>
      <w:bCs/>
    </w:rPr>
  </w:style>
  <w:style w:type="character" w:styleId="aff4">
    <w:name w:val="Intense Emphasis"/>
    <w:basedOn w:val="a2"/>
    <w:uiPriority w:val="99"/>
    <w:semiHidden/>
    <w:unhideWhenUsed/>
    <w:rPr>
      <w:b/>
      <w:bCs/>
      <w:i/>
      <w:iCs/>
      <w:color w:val="4472C4" w:themeColor="accent1"/>
    </w:rPr>
  </w:style>
  <w:style w:type="paragraph" w:styleId="aff5">
    <w:name w:val="Intense Quote"/>
    <w:basedOn w:val="a1"/>
    <w:next w:val="a1"/>
    <w:link w:val="Chard"/>
    <w:uiPriority w:val="99"/>
    <w:semiHidden/>
    <w:unhideWhenUsed/>
    <w:pPr>
      <w:pBdr>
        <w:bottom w:val="single" w:sz="4" w:space="4" w:color="4472C4" w:themeColor="accent1"/>
      </w:pBdr>
      <w:spacing w:before="200" w:after="280"/>
      <w:ind w:left="936" w:right="936"/>
    </w:pPr>
    <w:rPr>
      <w:b/>
      <w:bCs/>
      <w:i/>
      <w:iCs/>
      <w:color w:val="4472C4" w:themeColor="accent1"/>
    </w:rPr>
  </w:style>
  <w:style w:type="character" w:customStyle="1" w:styleId="Chard">
    <w:name w:val="明显引用 Char"/>
    <w:basedOn w:val="a2"/>
    <w:link w:val="aff5"/>
    <w:uiPriority w:val="30"/>
    <w:rPr>
      <w:rFonts w:ascii="Calibri" w:eastAsia="宋体" w:hAnsi="Calibri" w:cs="Times New Roman"/>
      <w:b/>
      <w:bCs/>
      <w:i/>
      <w:iCs/>
      <w:color w:val="4472C4" w:themeColor="accent1"/>
    </w:rPr>
  </w:style>
  <w:style w:type="character" w:styleId="aff6">
    <w:name w:val="Intense Reference"/>
    <w:basedOn w:val="a2"/>
    <w:uiPriority w:val="99"/>
    <w:semiHidden/>
    <w:unhideWhenUsed/>
    <w:rPr>
      <w:b/>
      <w:bCs/>
      <w:smallCaps/>
      <w:color w:val="ED7D31" w:themeColor="accent2"/>
      <w:spacing w:val="5"/>
      <w:u w:val="single"/>
    </w:rPr>
  </w:style>
  <w:style w:type="table" w:styleId="aff7">
    <w:name w:val="Light Grid"/>
    <w:basedOn w:val="a3"/>
    <w:uiPriority w:val="99"/>
    <w:semiHidden/>
    <w:unhideWhenUse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99"/>
    <w:semiHidden/>
    <w:unhideWhenUsed/>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3">
    <w:name w:val="Light Grid Accent 2"/>
    <w:basedOn w:val="a3"/>
    <w:uiPriority w:val="99"/>
    <w:semiHidden/>
    <w:unhideWhenUsed/>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3">
    <w:name w:val="Light Grid Accent 3"/>
    <w:basedOn w:val="a3"/>
    <w:uiPriority w:val="99"/>
    <w:semiHidden/>
    <w:unhideWhenUsed/>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3">
    <w:name w:val="Light Grid Accent 4"/>
    <w:basedOn w:val="a3"/>
    <w:uiPriority w:val="99"/>
    <w:semiHidden/>
    <w:unhideWhenUsed/>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3">
    <w:name w:val="Light Grid Accent 5"/>
    <w:basedOn w:val="a3"/>
    <w:uiPriority w:val="99"/>
    <w:semiHidden/>
    <w:unhideWhenUsed/>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3">
    <w:name w:val="Light Grid Accent 6"/>
    <w:basedOn w:val="a3"/>
    <w:uiPriority w:val="99"/>
    <w:semiHidden/>
    <w:unhideWhenUsed/>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aff8">
    <w:name w:val="Light List"/>
    <w:basedOn w:val="a3"/>
    <w:uiPriority w:val="99"/>
    <w:semiHidden/>
    <w:unhideWhenUse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3"/>
    <w:uiPriority w:val="99"/>
    <w:semiHidden/>
    <w:unhideWhenUsed/>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4">
    <w:name w:val="Light List Accent 2"/>
    <w:basedOn w:val="a3"/>
    <w:uiPriority w:val="99"/>
    <w:semiHidden/>
    <w:unhideWhenUsed/>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4">
    <w:name w:val="Light List Accent 3"/>
    <w:basedOn w:val="a3"/>
    <w:uiPriority w:val="99"/>
    <w:semiHidden/>
    <w:unhideWhenUsed/>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4">
    <w:name w:val="Light List Accent 4"/>
    <w:basedOn w:val="a3"/>
    <w:uiPriority w:val="99"/>
    <w:semiHidden/>
    <w:unhideWhenUsed/>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4">
    <w:name w:val="Light List Accent 5"/>
    <w:basedOn w:val="a3"/>
    <w:uiPriority w:val="99"/>
    <w:semiHidden/>
    <w:unhideWhenUsed/>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4">
    <w:name w:val="Light List Accent 6"/>
    <w:basedOn w:val="a3"/>
    <w:uiPriority w:val="99"/>
    <w:semiHidden/>
    <w:unhideWhenUsed/>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9">
    <w:name w:val="Light Shading"/>
    <w:basedOn w:val="a3"/>
    <w:uiPriority w:val="99"/>
    <w:semiHidden/>
    <w:unhideWhenUse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3"/>
    <w:uiPriority w:val="99"/>
    <w:semiHidden/>
    <w:unhideWhenUsed/>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5">
    <w:name w:val="Light Shading Accent 2"/>
    <w:basedOn w:val="a3"/>
    <w:uiPriority w:val="99"/>
    <w:semiHidden/>
    <w:unhideWhenUsed/>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5">
    <w:name w:val="Light Shading Accent 3"/>
    <w:basedOn w:val="a3"/>
    <w:uiPriority w:val="99"/>
    <w:semiHidden/>
    <w:unhideWhenUsed/>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5">
    <w:name w:val="Light Shading Accent 4"/>
    <w:basedOn w:val="a3"/>
    <w:uiPriority w:val="99"/>
    <w:semiHidden/>
    <w:unhideWhenUsed/>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5">
    <w:name w:val="Light Shading Accent 5"/>
    <w:basedOn w:val="a3"/>
    <w:uiPriority w:val="99"/>
    <w:semiHidden/>
    <w:unhideWhenUsed/>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5">
    <w:name w:val="Light Shading Accent 6"/>
    <w:basedOn w:val="a3"/>
    <w:uiPriority w:val="99"/>
    <w:semiHidden/>
    <w:unhideWhenUsed/>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affa">
    <w:name w:val="line number"/>
    <w:basedOn w:val="a2"/>
    <w:uiPriority w:val="99"/>
    <w:semiHidden/>
    <w:unhideWhenUsed/>
  </w:style>
  <w:style w:type="paragraph" w:styleId="affb">
    <w:name w:val="List"/>
    <w:basedOn w:val="a1"/>
    <w:uiPriority w:val="99"/>
    <w:semiHidden/>
    <w:unhideWhenUsed/>
    <w:pPr>
      <w:ind w:left="283" w:hanging="283"/>
      <w:contextualSpacing/>
    </w:pPr>
  </w:style>
  <w:style w:type="paragraph" w:styleId="26">
    <w:name w:val="List 2"/>
    <w:basedOn w:val="a1"/>
    <w:uiPriority w:val="99"/>
    <w:semiHidden/>
    <w:unhideWhenUsed/>
    <w:pPr>
      <w:ind w:left="566" w:hanging="283"/>
      <w:contextualSpacing/>
    </w:pPr>
  </w:style>
  <w:style w:type="paragraph" w:styleId="35">
    <w:name w:val="List 3"/>
    <w:basedOn w:val="a1"/>
    <w:uiPriority w:val="99"/>
    <w:semiHidden/>
    <w:unhideWhenUsed/>
    <w:pPr>
      <w:ind w:left="849" w:hanging="283"/>
      <w:contextualSpacing/>
    </w:pPr>
  </w:style>
  <w:style w:type="paragraph" w:styleId="43">
    <w:name w:val="List 4"/>
    <w:basedOn w:val="a1"/>
    <w:uiPriority w:val="99"/>
    <w:semiHidden/>
    <w:unhideWhenUsed/>
    <w:pPr>
      <w:ind w:left="1132" w:hanging="283"/>
      <w:contextualSpacing/>
    </w:pPr>
  </w:style>
  <w:style w:type="paragraph" w:styleId="53">
    <w:name w:val="List 5"/>
    <w:basedOn w:val="a1"/>
    <w:uiPriority w:val="99"/>
    <w:semiHidden/>
    <w:unhideWhenUsed/>
    <w:pPr>
      <w:ind w:left="1415" w:hanging="283"/>
      <w:contextualSpacing/>
    </w:pPr>
  </w:style>
  <w:style w:type="paragraph" w:styleId="a0">
    <w:name w:val="List Bullet"/>
    <w:basedOn w:val="a1"/>
    <w:uiPriority w:val="99"/>
    <w:semiHidden/>
    <w:unhideWhenUsed/>
    <w:pPr>
      <w:numPr>
        <w:numId w:val="1"/>
      </w:numPr>
      <w:contextualSpacing/>
    </w:pPr>
  </w:style>
  <w:style w:type="paragraph" w:styleId="20">
    <w:name w:val="List Bullet 2"/>
    <w:basedOn w:val="a1"/>
    <w:uiPriority w:val="99"/>
    <w:semiHidden/>
    <w:unhideWhenUsed/>
    <w:pPr>
      <w:numPr>
        <w:numId w:val="2"/>
      </w:numPr>
      <w:contextualSpacing/>
    </w:pPr>
  </w:style>
  <w:style w:type="paragraph" w:styleId="30">
    <w:name w:val="List Bullet 3"/>
    <w:basedOn w:val="a1"/>
    <w:uiPriority w:val="99"/>
    <w:semiHidden/>
    <w:unhideWhenUsed/>
    <w:pPr>
      <w:numPr>
        <w:numId w:val="3"/>
      </w:numPr>
      <w:contextualSpacing/>
    </w:pPr>
  </w:style>
  <w:style w:type="paragraph" w:styleId="40">
    <w:name w:val="List Bullet 4"/>
    <w:basedOn w:val="a1"/>
    <w:uiPriority w:val="99"/>
    <w:semiHidden/>
    <w:unhideWhenUsed/>
    <w:pPr>
      <w:numPr>
        <w:numId w:val="4"/>
      </w:numPr>
      <w:contextualSpacing/>
    </w:pPr>
  </w:style>
  <w:style w:type="paragraph" w:styleId="50">
    <w:name w:val="List Bullet 5"/>
    <w:basedOn w:val="a1"/>
    <w:uiPriority w:val="99"/>
    <w:semiHidden/>
    <w:unhideWhenUsed/>
    <w:pPr>
      <w:numPr>
        <w:numId w:val="5"/>
      </w:numPr>
      <w:contextualSpacing/>
    </w:pPr>
  </w:style>
  <w:style w:type="paragraph" w:styleId="affc">
    <w:name w:val="List Continue"/>
    <w:basedOn w:val="a1"/>
    <w:uiPriority w:val="99"/>
    <w:semiHidden/>
    <w:unhideWhenUsed/>
    <w:pPr>
      <w:spacing w:after="120"/>
      <w:ind w:left="283"/>
      <w:contextualSpacing/>
    </w:pPr>
  </w:style>
  <w:style w:type="paragraph" w:styleId="27">
    <w:name w:val="List Continue 2"/>
    <w:basedOn w:val="a1"/>
    <w:uiPriority w:val="99"/>
    <w:semiHidden/>
    <w:unhideWhenUsed/>
    <w:pPr>
      <w:spacing w:after="120"/>
      <w:ind w:left="566"/>
      <w:contextualSpacing/>
    </w:pPr>
  </w:style>
  <w:style w:type="paragraph" w:styleId="36">
    <w:name w:val="List Continue 3"/>
    <w:basedOn w:val="a1"/>
    <w:uiPriority w:val="99"/>
    <w:semiHidden/>
    <w:unhideWhenUsed/>
    <w:pPr>
      <w:spacing w:after="120"/>
      <w:ind w:left="849"/>
      <w:contextualSpacing/>
    </w:pPr>
  </w:style>
  <w:style w:type="paragraph" w:styleId="44">
    <w:name w:val="List Continue 4"/>
    <w:basedOn w:val="a1"/>
    <w:uiPriority w:val="99"/>
    <w:semiHidden/>
    <w:unhideWhenUsed/>
    <w:pPr>
      <w:spacing w:after="120"/>
      <w:ind w:left="1132"/>
      <w:contextualSpacing/>
    </w:pPr>
  </w:style>
  <w:style w:type="paragraph" w:styleId="54">
    <w:name w:val="List Continue 5"/>
    <w:basedOn w:val="a1"/>
    <w:uiPriority w:val="99"/>
    <w:semiHidden/>
    <w:unhideWhenUsed/>
    <w:pPr>
      <w:spacing w:after="120"/>
      <w:ind w:left="1415"/>
      <w:contextualSpacing/>
    </w:pPr>
  </w:style>
  <w:style w:type="paragraph" w:styleId="a">
    <w:name w:val="List Number"/>
    <w:basedOn w:val="a1"/>
    <w:uiPriority w:val="99"/>
    <w:semiHidden/>
    <w:unhideWhenUsed/>
    <w:pPr>
      <w:numPr>
        <w:numId w:val="6"/>
      </w:numPr>
      <w:contextualSpacing/>
    </w:pPr>
  </w:style>
  <w:style w:type="paragraph" w:styleId="2">
    <w:name w:val="List Number 2"/>
    <w:basedOn w:val="a1"/>
    <w:uiPriority w:val="99"/>
    <w:semiHidden/>
    <w:unhideWhenUsed/>
    <w:pPr>
      <w:numPr>
        <w:numId w:val="7"/>
      </w:numPr>
      <w:contextualSpacing/>
    </w:pPr>
  </w:style>
  <w:style w:type="paragraph" w:styleId="3">
    <w:name w:val="List Number 3"/>
    <w:basedOn w:val="a1"/>
    <w:uiPriority w:val="99"/>
    <w:semiHidden/>
    <w:unhideWhenUsed/>
    <w:pPr>
      <w:numPr>
        <w:numId w:val="8"/>
      </w:numPr>
      <w:contextualSpacing/>
    </w:pPr>
  </w:style>
  <w:style w:type="paragraph" w:styleId="4">
    <w:name w:val="List Number 4"/>
    <w:basedOn w:val="a1"/>
    <w:uiPriority w:val="99"/>
    <w:semiHidden/>
    <w:unhideWhenUsed/>
    <w:pPr>
      <w:numPr>
        <w:numId w:val="9"/>
      </w:numPr>
      <w:contextualSpacing/>
    </w:pPr>
  </w:style>
  <w:style w:type="paragraph" w:styleId="5">
    <w:name w:val="List Number 5"/>
    <w:basedOn w:val="a1"/>
    <w:uiPriority w:val="99"/>
    <w:semiHidden/>
    <w:unhideWhenUsed/>
    <w:pPr>
      <w:numPr>
        <w:numId w:val="10"/>
      </w:numPr>
      <w:contextualSpacing/>
    </w:pPr>
  </w:style>
  <w:style w:type="paragraph" w:styleId="affd">
    <w:name w:val="List Paragraph"/>
    <w:basedOn w:val="a1"/>
    <w:uiPriority w:val="99"/>
    <w:semiHidden/>
    <w:unhideWhenUsed/>
    <w:pPr>
      <w:ind w:left="720"/>
      <w:contextualSpacing/>
    </w:pPr>
  </w:style>
  <w:style w:type="paragraph" w:styleId="affe">
    <w:name w:val="macro"/>
    <w:link w:val="Chare"/>
    <w:uiPriority w:val="99"/>
    <w:semiHidden/>
    <w:unhideWhenUsed/>
    <w:pPr>
      <w:widowControl w:val="0"/>
      <w:tabs>
        <w:tab w:val="left" w:pos="480"/>
        <w:tab w:val="left" w:pos="960"/>
        <w:tab w:val="left" w:pos="1440"/>
        <w:tab w:val="left" w:pos="1920"/>
        <w:tab w:val="left" w:pos="2400"/>
        <w:tab w:val="left" w:pos="2880"/>
        <w:tab w:val="left" w:pos="3360"/>
        <w:tab w:val="left" w:pos="3840"/>
        <w:tab w:val="left" w:pos="4320"/>
      </w:tabs>
      <w:jc w:val="both"/>
    </w:pPr>
    <w:rPr>
      <w:rFonts w:ascii="Consolas" w:eastAsia="宋体" w:hAnsi="Consolas" w:cs="Consolas"/>
      <w:sz w:val="20"/>
      <w:szCs w:val="20"/>
    </w:rPr>
  </w:style>
  <w:style w:type="character" w:customStyle="1" w:styleId="Chare">
    <w:name w:val="宏文本 Char"/>
    <w:basedOn w:val="a2"/>
    <w:link w:val="affe"/>
    <w:uiPriority w:val="99"/>
    <w:semiHidden/>
    <w:rPr>
      <w:rFonts w:ascii="Consolas" w:eastAsia="宋体" w:hAnsi="Consolas" w:cs="Consolas"/>
      <w:sz w:val="20"/>
      <w:szCs w:val="20"/>
    </w:rPr>
  </w:style>
  <w:style w:type="table" w:styleId="11">
    <w:name w:val="Medium Grid 1"/>
    <w:basedOn w:val="a3"/>
    <w:uiPriority w:val="99"/>
    <w:semiHidden/>
    <w:unhideWhenUse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3"/>
    <w:uiPriority w:val="99"/>
    <w:semiHidden/>
    <w:unhideWhenUsed/>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
    <w:name w:val="Medium Grid 1 Accent 2"/>
    <w:basedOn w:val="a3"/>
    <w:uiPriority w:val="99"/>
    <w:semiHidden/>
    <w:unhideWhenUsed/>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
    <w:name w:val="Medium Grid 1 Accent 3"/>
    <w:basedOn w:val="a3"/>
    <w:uiPriority w:val="99"/>
    <w:semiHidden/>
    <w:unhideWhenUsed/>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
    <w:name w:val="Medium Grid 1 Accent 4"/>
    <w:basedOn w:val="a3"/>
    <w:uiPriority w:val="99"/>
    <w:semiHidden/>
    <w:unhideWhenUsed/>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
    <w:name w:val="Medium Grid 1 Accent 5"/>
    <w:basedOn w:val="a3"/>
    <w:uiPriority w:val="99"/>
    <w:semiHidden/>
    <w:unhideWhenUsed/>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
    <w:name w:val="Medium Grid 1 Accent 6"/>
    <w:basedOn w:val="a3"/>
    <w:uiPriority w:val="99"/>
    <w:semiHidden/>
    <w:unhideWhenUsed/>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8">
    <w:name w:val="Medium Grid 2"/>
    <w:basedOn w:val="a3"/>
    <w:uiPriority w:val="99"/>
    <w:semiHidden/>
    <w:unhideWhenUse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3"/>
    <w:uiPriority w:val="99"/>
    <w:semiHidden/>
    <w:unhideWhenUsed/>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
    <w:name w:val="Medium Grid 2 Accent 2"/>
    <w:basedOn w:val="a3"/>
    <w:uiPriority w:val="99"/>
    <w:semiHidden/>
    <w:unhideWhenUsed/>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
    <w:name w:val="Medium Grid 2 Accent 3"/>
    <w:basedOn w:val="a3"/>
    <w:uiPriority w:val="99"/>
    <w:semiHidden/>
    <w:unhideWhenUsed/>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
    <w:name w:val="Medium Grid 2 Accent 4"/>
    <w:basedOn w:val="a3"/>
    <w:uiPriority w:val="99"/>
    <w:semiHidden/>
    <w:unhideWhenUsed/>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
    <w:name w:val="Medium Grid 2 Accent 5"/>
    <w:basedOn w:val="a3"/>
    <w:uiPriority w:val="99"/>
    <w:semiHidden/>
    <w:unhideWhenUsed/>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
    <w:name w:val="Medium Grid 2 Accent 6"/>
    <w:basedOn w:val="a3"/>
    <w:uiPriority w:val="99"/>
    <w:semiHidden/>
    <w:unhideWhenUsed/>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3"/>
    <w:uiPriority w:val="99"/>
    <w:semiHidden/>
    <w:unhideWhenUs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99"/>
    <w:semiHidden/>
    <w:unhideWhenUs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3"/>
    <w:uiPriority w:val="99"/>
    <w:semiHidden/>
    <w:unhideWhenUs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3"/>
    <w:uiPriority w:val="99"/>
    <w:semiHidden/>
    <w:unhideWhenUs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3"/>
    <w:uiPriority w:val="99"/>
    <w:semiHidden/>
    <w:unhideWhenUs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3"/>
    <w:uiPriority w:val="99"/>
    <w:semiHidden/>
    <w:unhideWhenUs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3"/>
    <w:uiPriority w:val="99"/>
    <w:semiHidden/>
    <w:unhideWhenUs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12">
    <w:name w:val="Medium List 1"/>
    <w:basedOn w:val="a3"/>
    <w:uiPriority w:val="99"/>
    <w:semiHidden/>
    <w:unhideWhenUsed/>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99"/>
    <w:semiHidden/>
    <w:unhideWhenUsed/>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3"/>
    <w:uiPriority w:val="99"/>
    <w:semiHidden/>
    <w:unhideWhenUsed/>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99"/>
    <w:semiHidden/>
    <w:unhideWhenUsed/>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99"/>
    <w:semiHidden/>
    <w:unhideWhenUsed/>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99"/>
    <w:semiHidden/>
    <w:unhideWhenUsed/>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3"/>
    <w:uiPriority w:val="99"/>
    <w:semiHidden/>
    <w:unhideWhenUsed/>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9">
    <w:name w:val="Medium List 2"/>
    <w:basedOn w:val="a3"/>
    <w:uiPriority w:val="99"/>
    <w:semiHidden/>
    <w:unhideWhenUse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99"/>
    <w:semiHidden/>
    <w:unhideWhenUsed/>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99"/>
    <w:semiHidden/>
    <w:unhideWhenUsed/>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99"/>
    <w:semiHidden/>
    <w:unhideWhenUsed/>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99"/>
    <w:semiHidden/>
    <w:unhideWhenUsed/>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99"/>
    <w:semiHidden/>
    <w:unhideWhenUsed/>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99"/>
    <w:semiHidden/>
    <w:unhideWhenUsed/>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Shading 1"/>
    <w:basedOn w:val="a3"/>
    <w:uiPriority w:val="99"/>
    <w:semiHidden/>
    <w:unhideWhenUse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1">
    <w:name w:val="Medium Shading 1 Accent 1"/>
    <w:basedOn w:val="a3"/>
    <w:uiPriority w:val="99"/>
    <w:semiHidden/>
    <w:unhideWhenUsed/>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1">
    <w:name w:val="Medium Shading 1 Accent 2"/>
    <w:basedOn w:val="a3"/>
    <w:uiPriority w:val="99"/>
    <w:semiHidden/>
    <w:unhideWhenUsed/>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1">
    <w:name w:val="Medium Shading 1 Accent 3"/>
    <w:basedOn w:val="a3"/>
    <w:uiPriority w:val="99"/>
    <w:semiHidden/>
    <w:unhideWhenUsed/>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1">
    <w:name w:val="Medium Shading 1 Accent 4"/>
    <w:basedOn w:val="a3"/>
    <w:uiPriority w:val="99"/>
    <w:semiHidden/>
    <w:unhideWhenUsed/>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1">
    <w:name w:val="Medium Shading 1 Accent 5"/>
    <w:basedOn w:val="a3"/>
    <w:uiPriority w:val="99"/>
    <w:semiHidden/>
    <w:unhideWhenUsed/>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1">
    <w:name w:val="Medium Shading 1 Accent 6"/>
    <w:basedOn w:val="a3"/>
    <w:uiPriority w:val="99"/>
    <w:semiHidden/>
    <w:unhideWhenUsed/>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a">
    <w:name w:val="Medium Shading 2"/>
    <w:basedOn w:val="a3"/>
    <w:uiPriority w:val="99"/>
    <w:semiHidden/>
    <w:unhideWhenUs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1">
    <w:name w:val="Medium Shading 2 Accent 1"/>
    <w:basedOn w:val="a3"/>
    <w:uiPriority w:val="99"/>
    <w:semiHidden/>
    <w:unhideWhenUs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1">
    <w:name w:val="Medium Shading 2 Accent 2"/>
    <w:basedOn w:val="a3"/>
    <w:uiPriority w:val="99"/>
    <w:semiHidden/>
    <w:unhideWhenUs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1">
    <w:name w:val="Medium Shading 2 Accent 3"/>
    <w:basedOn w:val="a3"/>
    <w:uiPriority w:val="99"/>
    <w:semiHidden/>
    <w:unhideWhenUs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3"/>
    <w:uiPriority w:val="99"/>
    <w:semiHidden/>
    <w:unhideWhenUs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1">
    <w:name w:val="Medium Shading 2 Accent 5"/>
    <w:basedOn w:val="a3"/>
    <w:uiPriority w:val="99"/>
    <w:semiHidden/>
    <w:unhideWhenUs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3"/>
    <w:uiPriority w:val="99"/>
    <w:semiHidden/>
    <w:unhideWhenUs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afff">
    <w:name w:val="Message Header"/>
    <w:basedOn w:val="a1"/>
    <w:link w:val="Charf"/>
    <w:uiPriority w:val="99"/>
    <w:semiHidden/>
    <w:unhideWhenUse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Charf">
    <w:name w:val="信息标题 Char"/>
    <w:basedOn w:val="a2"/>
    <w:link w:val="afff"/>
    <w:uiPriority w:val="99"/>
    <w:semiHidden/>
    <w:rPr>
      <w:rFonts w:asciiTheme="majorHAnsi" w:eastAsiaTheme="majorEastAsia" w:hAnsiTheme="majorHAnsi" w:cstheme="majorBidi"/>
      <w:sz w:val="24"/>
      <w:szCs w:val="24"/>
      <w:shd w:val="pct20" w:color="auto" w:fill="auto"/>
    </w:rPr>
  </w:style>
  <w:style w:type="paragraph" w:styleId="afff0">
    <w:name w:val="No Spacing"/>
    <w:uiPriority w:val="99"/>
    <w:semiHidden/>
    <w:unhideWhenUsed/>
    <w:pPr>
      <w:widowControl w:val="0"/>
      <w:jc w:val="both"/>
    </w:pPr>
    <w:rPr>
      <w:rFonts w:ascii="Calibri" w:eastAsia="宋体" w:hAnsi="Calibri" w:cs="Times New Roman"/>
    </w:rPr>
  </w:style>
  <w:style w:type="paragraph" w:styleId="afff1">
    <w:name w:val="Normal (Web)"/>
    <w:basedOn w:val="a1"/>
    <w:uiPriority w:val="99"/>
    <w:semiHidden/>
    <w:unhideWhenUsed/>
    <w:rPr>
      <w:rFonts w:ascii="Times New Roman" w:hAnsi="Times New Roman"/>
      <w:sz w:val="24"/>
      <w:szCs w:val="24"/>
    </w:rPr>
  </w:style>
  <w:style w:type="paragraph" w:styleId="afff2">
    <w:name w:val="Normal Indent"/>
    <w:basedOn w:val="a1"/>
    <w:uiPriority w:val="99"/>
    <w:semiHidden/>
    <w:unhideWhenUsed/>
    <w:pPr>
      <w:ind w:left="720"/>
    </w:pPr>
  </w:style>
  <w:style w:type="paragraph" w:styleId="afff3">
    <w:name w:val="Note Heading"/>
    <w:basedOn w:val="a1"/>
    <w:next w:val="a1"/>
    <w:link w:val="Charf0"/>
    <w:uiPriority w:val="99"/>
    <w:semiHidden/>
    <w:unhideWhenUsed/>
  </w:style>
  <w:style w:type="character" w:customStyle="1" w:styleId="Charf0">
    <w:name w:val="注释标题 Char"/>
    <w:basedOn w:val="a2"/>
    <w:link w:val="afff3"/>
    <w:uiPriority w:val="99"/>
    <w:semiHidden/>
    <w:rPr>
      <w:rFonts w:ascii="Calibri" w:eastAsia="宋体" w:hAnsi="Calibri" w:cs="Times New Roman"/>
    </w:rPr>
  </w:style>
  <w:style w:type="character" w:styleId="afff4">
    <w:name w:val="page number"/>
    <w:basedOn w:val="a2"/>
    <w:uiPriority w:val="29"/>
    <w:unhideWhenUsed/>
    <w:qFormat/>
  </w:style>
  <w:style w:type="character" w:styleId="afff5">
    <w:name w:val="Placeholder Text"/>
    <w:basedOn w:val="a2"/>
    <w:uiPriority w:val="99"/>
    <w:semiHidden/>
    <w:unhideWhenUsed/>
    <w:rPr>
      <w:color w:val="808080"/>
    </w:rPr>
  </w:style>
  <w:style w:type="paragraph" w:styleId="afff6">
    <w:name w:val="Plain Text"/>
    <w:basedOn w:val="a1"/>
    <w:link w:val="Charf1"/>
    <w:uiPriority w:val="99"/>
    <w:semiHidden/>
    <w:unhideWhenUsed/>
    <w:rPr>
      <w:rFonts w:ascii="Consolas" w:hAnsi="Consolas" w:cs="Consolas"/>
      <w:szCs w:val="21"/>
    </w:rPr>
  </w:style>
  <w:style w:type="character" w:customStyle="1" w:styleId="Charf1">
    <w:name w:val="纯文本 Char"/>
    <w:basedOn w:val="a2"/>
    <w:link w:val="afff6"/>
    <w:uiPriority w:val="99"/>
    <w:semiHidden/>
    <w:rPr>
      <w:rFonts w:ascii="Consolas" w:eastAsia="宋体" w:hAnsi="Consolas" w:cs="Consolas"/>
      <w:szCs w:val="21"/>
    </w:rPr>
  </w:style>
  <w:style w:type="paragraph" w:styleId="afff7">
    <w:name w:val="Quote"/>
    <w:basedOn w:val="a1"/>
    <w:next w:val="a1"/>
    <w:link w:val="Charf2"/>
    <w:uiPriority w:val="99"/>
    <w:semiHidden/>
    <w:unhideWhenUsed/>
    <w:rPr>
      <w:i/>
      <w:iCs/>
      <w:color w:val="000000" w:themeColor="text1"/>
    </w:rPr>
  </w:style>
  <w:style w:type="character" w:customStyle="1" w:styleId="Charf2">
    <w:name w:val="引用 Char"/>
    <w:basedOn w:val="a2"/>
    <w:link w:val="afff7"/>
    <w:uiPriority w:val="29"/>
    <w:rPr>
      <w:rFonts w:ascii="Calibri" w:eastAsia="宋体" w:hAnsi="Calibri" w:cs="Times New Roman"/>
      <w:i/>
      <w:iCs/>
      <w:color w:val="000000" w:themeColor="text1"/>
    </w:rPr>
  </w:style>
  <w:style w:type="paragraph" w:styleId="afff8">
    <w:name w:val="Salutation"/>
    <w:basedOn w:val="a1"/>
    <w:next w:val="a1"/>
    <w:link w:val="Charf3"/>
    <w:uiPriority w:val="99"/>
    <w:semiHidden/>
    <w:unhideWhenUsed/>
  </w:style>
  <w:style w:type="character" w:customStyle="1" w:styleId="Charf3">
    <w:name w:val="称呼 Char"/>
    <w:basedOn w:val="a2"/>
    <w:link w:val="afff8"/>
    <w:uiPriority w:val="99"/>
    <w:semiHidden/>
    <w:rPr>
      <w:rFonts w:ascii="Calibri" w:eastAsia="宋体" w:hAnsi="Calibri" w:cs="Times New Roman"/>
    </w:rPr>
  </w:style>
  <w:style w:type="paragraph" w:styleId="afff9">
    <w:name w:val="Signature"/>
    <w:basedOn w:val="a1"/>
    <w:link w:val="Charf4"/>
    <w:uiPriority w:val="99"/>
    <w:semiHidden/>
    <w:unhideWhenUsed/>
    <w:pPr>
      <w:ind w:left="4252"/>
    </w:pPr>
  </w:style>
  <w:style w:type="character" w:customStyle="1" w:styleId="Charf4">
    <w:name w:val="签名 Char"/>
    <w:basedOn w:val="a2"/>
    <w:link w:val="afff9"/>
    <w:uiPriority w:val="99"/>
    <w:semiHidden/>
    <w:rPr>
      <w:rFonts w:ascii="Calibri" w:eastAsia="宋体" w:hAnsi="Calibri" w:cs="Times New Roman"/>
    </w:rPr>
  </w:style>
  <w:style w:type="character" w:styleId="afffa">
    <w:name w:val="Strong"/>
    <w:basedOn w:val="a2"/>
    <w:uiPriority w:val="99"/>
    <w:semiHidden/>
    <w:unhideWhenUsed/>
    <w:rPr>
      <w:b/>
      <w:bCs/>
    </w:rPr>
  </w:style>
  <w:style w:type="paragraph" w:styleId="afffb">
    <w:name w:val="Subtitle"/>
    <w:basedOn w:val="a1"/>
    <w:next w:val="a1"/>
    <w:link w:val="Charf5"/>
    <w:uiPriority w:val="99"/>
    <w:semiHidden/>
    <w:unhideWhenUsed/>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Charf5">
    <w:name w:val="副标题 Char"/>
    <w:basedOn w:val="a2"/>
    <w:link w:val="afffb"/>
    <w:uiPriority w:val="11"/>
    <w:rPr>
      <w:rFonts w:asciiTheme="majorHAnsi" w:eastAsiaTheme="majorEastAsia" w:hAnsiTheme="majorHAnsi" w:cstheme="majorBidi"/>
      <w:i/>
      <w:iCs/>
      <w:color w:val="4472C4" w:themeColor="accent1"/>
      <w:spacing w:val="15"/>
      <w:sz w:val="24"/>
      <w:szCs w:val="24"/>
    </w:rPr>
  </w:style>
  <w:style w:type="character" w:styleId="afffc">
    <w:name w:val="Subtle Emphasis"/>
    <w:basedOn w:val="a2"/>
    <w:uiPriority w:val="99"/>
    <w:semiHidden/>
    <w:unhideWhenUsed/>
    <w:rPr>
      <w:i/>
      <w:iCs/>
      <w:color w:val="808080" w:themeColor="text1" w:themeTint="7F"/>
    </w:rPr>
  </w:style>
  <w:style w:type="character" w:styleId="afffd">
    <w:name w:val="Subtle Reference"/>
    <w:basedOn w:val="a2"/>
    <w:uiPriority w:val="99"/>
    <w:semiHidden/>
    <w:unhideWhenUsed/>
    <w:rPr>
      <w:smallCaps/>
      <w:color w:val="ED7D31" w:themeColor="accent2"/>
      <w:u w:val="single"/>
    </w:rPr>
  </w:style>
  <w:style w:type="table" w:styleId="14">
    <w:name w:val="Table 3D effects 1"/>
    <w:basedOn w:val="a3"/>
    <w:uiPriority w:val="99"/>
    <w:semiHidden/>
    <w:unhideWhenUsed/>
    <w:pPr>
      <w:widowControl w:val="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b">
    <w:name w:val="Table 3D effects 2"/>
    <w:basedOn w:val="a3"/>
    <w:uiPriority w:val="99"/>
    <w:semiHidden/>
    <w:unhideWhenUsed/>
    <w:pPr>
      <w:widowControl w:val="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3D effects 3"/>
    <w:basedOn w:val="a3"/>
    <w:uiPriority w:val="99"/>
    <w:semiHidden/>
    <w:unhideWhenUsed/>
    <w:pPr>
      <w:widowControl w:val="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5">
    <w:name w:val="Table Classic 1"/>
    <w:basedOn w:val="a3"/>
    <w:uiPriority w:val="99"/>
    <w:semiHidden/>
    <w:unhideWhenUsed/>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Classic 2"/>
    <w:basedOn w:val="a3"/>
    <w:uiPriority w:val="99"/>
    <w:semiHidden/>
    <w:unhideWhenUsed/>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9">
    <w:name w:val="Table Classic 3"/>
    <w:basedOn w:val="a3"/>
    <w:uiPriority w:val="99"/>
    <w:semiHidden/>
    <w:unhideWhenUsed/>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5">
    <w:name w:val="Table Classic 4"/>
    <w:basedOn w:val="a3"/>
    <w:uiPriority w:val="99"/>
    <w:semiHidden/>
    <w:unhideWhenUsed/>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6">
    <w:name w:val="Table Colorful 1"/>
    <w:basedOn w:val="a3"/>
    <w:uiPriority w:val="99"/>
    <w:semiHidden/>
    <w:unhideWhenUsed/>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d">
    <w:name w:val="Table Colorful 2"/>
    <w:basedOn w:val="a3"/>
    <w:uiPriority w:val="99"/>
    <w:semiHidden/>
    <w:unhideWhenUsed/>
    <w:pPr>
      <w:widowControl w:val="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a">
    <w:name w:val="Table Colorful 3"/>
    <w:basedOn w:val="a3"/>
    <w:uiPriority w:val="99"/>
    <w:semiHidden/>
    <w:unhideWhenUsed/>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7">
    <w:name w:val="Table Columns 1"/>
    <w:basedOn w:val="a3"/>
    <w:uiPriority w:val="99"/>
    <w:semiHidden/>
    <w:unhideWhenUsed/>
    <w:pPr>
      <w:widowControl w:val="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olumns 2"/>
    <w:basedOn w:val="a3"/>
    <w:uiPriority w:val="99"/>
    <w:semiHidden/>
    <w:unhideWhenUsed/>
    <w:pPr>
      <w:widowControl w:val="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Columns 3"/>
    <w:basedOn w:val="a3"/>
    <w:uiPriority w:val="99"/>
    <w:semiHidden/>
    <w:unhideWhenUsed/>
    <w:pPr>
      <w:widowControl w:val="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6">
    <w:name w:val="Table Columns 4"/>
    <w:basedOn w:val="a3"/>
    <w:uiPriority w:val="99"/>
    <w:semiHidden/>
    <w:unhideWhenUsed/>
    <w:pPr>
      <w:widowControl w:val="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3"/>
    <w:uiPriority w:val="99"/>
    <w:semiHidden/>
    <w:unhideWhenUsed/>
    <w:pPr>
      <w:widowControl w:val="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e">
    <w:name w:val="Table Contemporary"/>
    <w:basedOn w:val="a3"/>
    <w:uiPriority w:val="99"/>
    <w:semiHidden/>
    <w:unhideWhenUsed/>
    <w:pPr>
      <w:widowControl w:val="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
    <w:name w:val="Table Elegant"/>
    <w:basedOn w:val="a3"/>
    <w:uiPriority w:val="99"/>
    <w:semiHidden/>
    <w:unhideWhenUsed/>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0">
    <w:name w:val="Table Grid"/>
    <w:basedOn w:val="a3"/>
    <w:uiPriority w:val="99"/>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8">
    <w:name w:val="Table Grid 1"/>
    <w:basedOn w:val="a3"/>
    <w:uiPriority w:val="99"/>
    <w:semiHidden/>
    <w:unhideWhenUsed/>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
    <w:name w:val="Table Grid 2"/>
    <w:basedOn w:val="a3"/>
    <w:uiPriority w:val="99"/>
    <w:semiHidden/>
    <w:unhideWhenUsed/>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c">
    <w:name w:val="Table Grid 3"/>
    <w:basedOn w:val="a3"/>
    <w:uiPriority w:val="99"/>
    <w:semiHidden/>
    <w:unhideWhenUsed/>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7">
    <w:name w:val="Table Grid 4"/>
    <w:basedOn w:val="a3"/>
    <w:uiPriority w:val="99"/>
    <w:semiHidden/>
    <w:unhideWhenUsed/>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6">
    <w:name w:val="Table Grid 5"/>
    <w:basedOn w:val="a3"/>
    <w:uiPriority w:val="99"/>
    <w:semiHidden/>
    <w:unhideWhenUsed/>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1">
    <w:name w:val="Table Grid 6"/>
    <w:basedOn w:val="a3"/>
    <w:uiPriority w:val="99"/>
    <w:semiHidden/>
    <w:unhideWhenUsed/>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1">
    <w:name w:val="Table Grid 7"/>
    <w:basedOn w:val="a3"/>
    <w:uiPriority w:val="99"/>
    <w:semiHidden/>
    <w:unhideWhenUsed/>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3"/>
    <w:uiPriority w:val="99"/>
    <w:semiHidden/>
    <w:unhideWhenUsed/>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9">
    <w:name w:val="Table List 1"/>
    <w:basedOn w:val="a3"/>
    <w:uiPriority w:val="99"/>
    <w:semiHidden/>
    <w:unhideWhenUsed/>
    <w:pPr>
      <w:widowControl w:val="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List 2"/>
    <w:basedOn w:val="a3"/>
    <w:uiPriority w:val="99"/>
    <w:semiHidden/>
    <w:unhideWhenUsed/>
    <w:pPr>
      <w:widowControl w:val="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List 3"/>
    <w:basedOn w:val="a3"/>
    <w:uiPriority w:val="99"/>
    <w:semiHidden/>
    <w:unhideWhenUsed/>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3"/>
    <w:uiPriority w:val="99"/>
    <w:semiHidden/>
    <w:unhideWhenUsed/>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3"/>
    <w:uiPriority w:val="99"/>
    <w:semiHidden/>
    <w:unhideWhenUsed/>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3"/>
    <w:uiPriority w:val="99"/>
    <w:semiHidden/>
    <w:unhideWhenUsed/>
    <w:pPr>
      <w:widowControl w:val="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2">
    <w:name w:val="Table List 7"/>
    <w:basedOn w:val="a3"/>
    <w:uiPriority w:val="99"/>
    <w:semiHidden/>
    <w:unhideWhenUsed/>
    <w:pPr>
      <w:widowControl w:val="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3"/>
    <w:uiPriority w:val="99"/>
    <w:semiHidden/>
    <w:unhideWhenUsed/>
    <w:pPr>
      <w:widowControl w:val="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1">
    <w:name w:val="table of authorities"/>
    <w:basedOn w:val="a1"/>
    <w:next w:val="a1"/>
    <w:uiPriority w:val="99"/>
    <w:semiHidden/>
    <w:unhideWhenUsed/>
    <w:pPr>
      <w:ind w:left="210" w:hanging="210"/>
    </w:pPr>
  </w:style>
  <w:style w:type="paragraph" w:styleId="affff2">
    <w:name w:val="table of figures"/>
    <w:basedOn w:val="a1"/>
    <w:next w:val="a1"/>
    <w:uiPriority w:val="99"/>
    <w:semiHidden/>
    <w:unhideWhenUsed/>
  </w:style>
  <w:style w:type="table" w:styleId="affff3">
    <w:name w:val="Table Professional"/>
    <w:basedOn w:val="a3"/>
    <w:uiPriority w:val="99"/>
    <w:semiHidden/>
    <w:unhideWhenUsed/>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a">
    <w:name w:val="Table Simple 1"/>
    <w:basedOn w:val="a3"/>
    <w:uiPriority w:val="99"/>
    <w:semiHidden/>
    <w:unhideWhenUsed/>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1">
    <w:name w:val="Table Simple 2"/>
    <w:basedOn w:val="a3"/>
    <w:uiPriority w:val="99"/>
    <w:semiHidden/>
    <w:unhideWhenUsed/>
    <w:pPr>
      <w:widowControl w:val="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e">
    <w:name w:val="Table Simple 3"/>
    <w:basedOn w:val="a3"/>
    <w:uiPriority w:val="99"/>
    <w:semiHidden/>
    <w:unhideWhenUsed/>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b">
    <w:name w:val="Table Subtle 1"/>
    <w:basedOn w:val="a3"/>
    <w:uiPriority w:val="99"/>
    <w:semiHidden/>
    <w:unhideWhenUsed/>
    <w:pPr>
      <w:widowControl w:val="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Subtle 2"/>
    <w:basedOn w:val="a3"/>
    <w:uiPriority w:val="99"/>
    <w:semiHidden/>
    <w:unhideWhenUsed/>
    <w:pPr>
      <w:widowControl w:val="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4">
    <w:name w:val="Table Theme"/>
    <w:basedOn w:val="a3"/>
    <w:uiPriority w:val="99"/>
    <w:semiHidden/>
    <w:unhideWhenUs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c">
    <w:name w:val="Table Web 1"/>
    <w:basedOn w:val="a3"/>
    <w:uiPriority w:val="99"/>
    <w:semiHidden/>
    <w:unhideWhenUsed/>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3">
    <w:name w:val="Table Web 2"/>
    <w:basedOn w:val="a3"/>
    <w:uiPriority w:val="99"/>
    <w:semiHidden/>
    <w:unhideWhenUsed/>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
    <w:name w:val="Table Web 3"/>
    <w:basedOn w:val="a3"/>
    <w:uiPriority w:val="99"/>
    <w:semiHidden/>
    <w:unhideWhenUsed/>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5">
    <w:name w:val="Title"/>
    <w:basedOn w:val="a1"/>
    <w:next w:val="a1"/>
    <w:link w:val="Charf6"/>
    <w:uiPriority w:val="99"/>
    <w:semiHidden/>
    <w:unhideWhenUsed/>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Charf6">
    <w:name w:val="标题 Char"/>
    <w:basedOn w:val="a2"/>
    <w:link w:val="affff5"/>
    <w:uiPriority w:val="10"/>
    <w:rPr>
      <w:rFonts w:asciiTheme="majorHAnsi" w:eastAsiaTheme="majorEastAsia" w:hAnsiTheme="majorHAnsi" w:cstheme="majorBidi"/>
      <w:color w:val="323E4F" w:themeColor="text2" w:themeShade="BF"/>
      <w:spacing w:val="5"/>
      <w:kern w:val="28"/>
      <w:sz w:val="52"/>
      <w:szCs w:val="52"/>
    </w:rPr>
  </w:style>
  <w:style w:type="paragraph" w:styleId="affff6">
    <w:name w:val="toa heading"/>
    <w:basedOn w:val="a1"/>
    <w:next w:val="a1"/>
    <w:uiPriority w:val="99"/>
    <w:semiHidden/>
    <w:unhideWhenUsed/>
    <w:pPr>
      <w:spacing w:before="120"/>
    </w:pPr>
    <w:rPr>
      <w:rFonts w:asciiTheme="majorHAnsi" w:eastAsiaTheme="majorEastAsia" w:hAnsiTheme="majorHAnsi" w:cstheme="majorBidi"/>
      <w:b/>
      <w:bCs/>
      <w:sz w:val="24"/>
      <w:szCs w:val="24"/>
    </w:rPr>
  </w:style>
  <w:style w:type="paragraph" w:styleId="1d">
    <w:name w:val="toc 1"/>
    <w:basedOn w:val="a1"/>
    <w:next w:val="a1"/>
    <w:autoRedefine/>
    <w:uiPriority w:val="99"/>
    <w:semiHidden/>
    <w:unhideWhenUsed/>
    <w:pPr>
      <w:spacing w:after="100"/>
    </w:pPr>
  </w:style>
  <w:style w:type="paragraph" w:styleId="2f4">
    <w:name w:val="toc 2"/>
    <w:basedOn w:val="a1"/>
    <w:next w:val="a1"/>
    <w:autoRedefine/>
    <w:uiPriority w:val="99"/>
    <w:semiHidden/>
    <w:unhideWhenUsed/>
    <w:pPr>
      <w:spacing w:after="100"/>
      <w:ind w:left="210"/>
    </w:pPr>
  </w:style>
  <w:style w:type="paragraph" w:styleId="3f0">
    <w:name w:val="toc 3"/>
    <w:basedOn w:val="a1"/>
    <w:next w:val="a1"/>
    <w:autoRedefine/>
    <w:uiPriority w:val="99"/>
    <w:semiHidden/>
    <w:unhideWhenUsed/>
    <w:pPr>
      <w:spacing w:after="100"/>
      <w:ind w:left="420"/>
    </w:pPr>
  </w:style>
  <w:style w:type="paragraph" w:styleId="49">
    <w:name w:val="toc 4"/>
    <w:basedOn w:val="a1"/>
    <w:next w:val="a1"/>
    <w:autoRedefine/>
    <w:uiPriority w:val="99"/>
    <w:semiHidden/>
    <w:unhideWhenUsed/>
    <w:pPr>
      <w:spacing w:after="100"/>
      <w:ind w:left="630"/>
    </w:pPr>
  </w:style>
  <w:style w:type="paragraph" w:styleId="58">
    <w:name w:val="toc 5"/>
    <w:basedOn w:val="a1"/>
    <w:next w:val="a1"/>
    <w:autoRedefine/>
    <w:uiPriority w:val="99"/>
    <w:semiHidden/>
    <w:unhideWhenUsed/>
    <w:pPr>
      <w:spacing w:after="100"/>
      <w:ind w:left="840"/>
    </w:pPr>
  </w:style>
  <w:style w:type="paragraph" w:styleId="63">
    <w:name w:val="toc 6"/>
    <w:basedOn w:val="a1"/>
    <w:next w:val="a1"/>
    <w:autoRedefine/>
    <w:uiPriority w:val="99"/>
    <w:semiHidden/>
    <w:unhideWhenUsed/>
    <w:pPr>
      <w:spacing w:after="100"/>
      <w:ind w:left="1050"/>
    </w:pPr>
  </w:style>
  <w:style w:type="paragraph" w:styleId="73">
    <w:name w:val="toc 7"/>
    <w:basedOn w:val="a1"/>
    <w:next w:val="a1"/>
    <w:autoRedefine/>
    <w:uiPriority w:val="99"/>
    <w:semiHidden/>
    <w:unhideWhenUsed/>
    <w:pPr>
      <w:spacing w:after="100"/>
      <w:ind w:left="1260"/>
    </w:pPr>
  </w:style>
  <w:style w:type="paragraph" w:styleId="83">
    <w:name w:val="toc 8"/>
    <w:basedOn w:val="a1"/>
    <w:next w:val="a1"/>
    <w:autoRedefine/>
    <w:uiPriority w:val="99"/>
    <w:semiHidden/>
    <w:unhideWhenUsed/>
    <w:pPr>
      <w:spacing w:after="100"/>
      <w:ind w:left="1470"/>
    </w:pPr>
  </w:style>
  <w:style w:type="paragraph" w:styleId="91">
    <w:name w:val="toc 9"/>
    <w:basedOn w:val="a1"/>
    <w:next w:val="a1"/>
    <w:autoRedefine/>
    <w:uiPriority w:val="99"/>
    <w:semiHidden/>
    <w:unhideWhenUsed/>
    <w:pPr>
      <w:spacing w:after="100"/>
      <w:ind w:left="1680"/>
    </w:pPr>
  </w:style>
  <w:style w:type="paragraph" w:styleId="TOC">
    <w:name w:val="TOC Heading"/>
    <w:basedOn w:val="1"/>
    <w:next w:val="a1"/>
    <w:uiPriority w:val="99"/>
    <w:semiHidden/>
    <w:unhideWhenUsed/>
    <w:pPr>
      <w:outlineLvl w:val="9"/>
    </w:pPr>
  </w:style>
  <w:style w:type="paragraph" w:customStyle="1" w:styleId="DocsID">
    <w:name w:val="DocsID"/>
    <w:basedOn w:val="a1"/>
    <w:uiPriority w:val="29"/>
    <w:qFormat/>
    <w:pPr>
      <w:widowControl/>
      <w:spacing w:before="20"/>
      <w:jc w:val="left"/>
    </w:pPr>
    <w:rPr>
      <w:rFonts w:ascii="Arial" w:eastAsia="Times New Roman" w:hAnsi="Arial"/>
      <w:kern w:val="0"/>
      <w:sz w:val="16"/>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175</Words>
  <Characters>1000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JunHe LLP</cp:lastModifiedBy>
  <cp:revision>2</cp:revision>
  <dcterms:created xsi:type="dcterms:W3CDTF">2019-09-03T06:14:00Z</dcterms:created>
  <dcterms:modified xsi:type="dcterms:W3CDTF">2019-09-03T06:15:00Z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S_TRACKING_ID">
    <vt:lpwstr>1ba03ab1-1bd6-4e01-a357-820ff484893e</vt:lpwstr>
  </property>
</Properties>
</file>