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0DF" w:rsidRPr="00CB00DF" w:rsidRDefault="00CB00DF" w:rsidP="00CB00D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 w:rsidRPr="00CB00DF">
        <w:rPr>
          <w:rFonts w:ascii="Times New Roman" w:hAnsi="Times New Roman" w:hint="eastAsia"/>
          <w:b/>
          <w:szCs w:val="21"/>
        </w:rPr>
        <w:t>附件</w:t>
      </w:r>
      <w:r w:rsidRPr="00CB00DF">
        <w:rPr>
          <w:rFonts w:ascii="Times New Roman" w:hAnsi="Times New Roman" w:hint="eastAsia"/>
          <w:b/>
          <w:szCs w:val="21"/>
        </w:rPr>
        <w:t>2</w:t>
      </w:r>
    </w:p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736FDB" w:rsidP="00736FD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陕西延长石油（集团）有限责任公司收购陕西燃气集团有限公司股权案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CB00DF" w:rsidRDefault="0081746F" w:rsidP="00D90F5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陕西延长石油（集团）有限责任公司</w:t>
            </w:r>
            <w:r w:rsidR="00D90F5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（以下称“延长石油公司”）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拟对陕西燃气集团有限公司</w:t>
            </w:r>
            <w:r w:rsidR="00D90F5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（以下称“陕西燃气集团”）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进行增资扩股。交易完成后，陕西燃气集团成为由延长石油公司和</w:t>
            </w:r>
            <w:r w:rsidR="00D90F5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陕西省国资委共同</w:t>
            </w:r>
            <w:r w:rsidR="00FD03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</w:t>
            </w:r>
            <w:r w:rsidR="00D90F5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的公司，其中延长石油公司持有陕西燃气集团5</w:t>
            </w:r>
            <w:r w:rsidR="00D90F52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2.45</w:t>
            </w:r>
            <w:r w:rsidR="00D90F5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%的股份，陕西省国资委持有陕西燃气集团4</w:t>
            </w:r>
            <w:r w:rsidR="00D90F52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7.55</w:t>
            </w:r>
            <w:r w:rsidR="00D90F5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%的股份</w:t>
            </w:r>
            <w:r w:rsidR="0007499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A4688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最终控制人仍</w:t>
            </w:r>
            <w:bookmarkStart w:id="0" w:name="_GoBack"/>
            <w:bookmarkEnd w:id="0"/>
            <w:r w:rsidR="00A4688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</w:t>
            </w:r>
            <w:r w:rsidR="00A46885" w:rsidRPr="00A4688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陕西省国资委</w:t>
            </w:r>
            <w:r w:rsidR="00D90F5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4475B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延长石油公司</w:t>
            </w:r>
          </w:p>
        </w:tc>
        <w:tc>
          <w:tcPr>
            <w:tcW w:w="5153" w:type="dxa"/>
          </w:tcPr>
          <w:p w:rsidR="00CB00DF" w:rsidRPr="00CB00DF" w:rsidRDefault="00EF0B4D" w:rsidP="00EF0B4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0B4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其主营业务为</w:t>
            </w:r>
            <w:r w:rsidR="00FA3A5A" w:rsidRPr="00EF0B4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石油和天然气、煤层气</w:t>
            </w:r>
            <w:r w:rsidRPr="00EF0B4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、油气共生或钻遇矿藏勘查设计、勘探、开采、炼制、技术服务及贸易</w:t>
            </w:r>
            <w:r w:rsidR="008C2DA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4475B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陕西燃气集团</w:t>
            </w:r>
          </w:p>
        </w:tc>
        <w:tc>
          <w:tcPr>
            <w:tcW w:w="5153" w:type="dxa"/>
          </w:tcPr>
          <w:p w:rsidR="00CB00DF" w:rsidRPr="00FA3A5A" w:rsidRDefault="00EF0B4D" w:rsidP="00E824F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0B4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其主营业务为</w:t>
            </w:r>
            <w:r w:rsidR="00FA3A5A" w:rsidRPr="00EF0B4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天然气储运与销售；输气管网规划、建设、运营与管理</w:t>
            </w:r>
            <w:r w:rsidR="008C2DA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……</w:t>
            </w:r>
          </w:p>
        </w:tc>
        <w:tc>
          <w:tcPr>
            <w:tcW w:w="5153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EF0B4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黑体" w:eastAsia="黑体" w:hint="eastAsia"/>
                <w:szCs w:val="21"/>
              </w:rPr>
              <w:sym w:font="Wingdings" w:char="F0FE"/>
            </w:r>
            <w:r>
              <w:rPr>
                <w:rFonts w:ascii="黑体" w:eastAsia="黑体"/>
                <w:szCs w:val="21"/>
              </w:rPr>
              <w:t xml:space="preserve"> 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EF0B4D" w:rsidRPr="00E17C35" w:rsidRDefault="00EF0B4D" w:rsidP="00EF0B4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17C3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相关市场界定及市场份额如下：</w:t>
            </w:r>
          </w:p>
          <w:p w:rsidR="00EF0B4D" w:rsidRPr="00E17C35" w:rsidRDefault="00EF0B4D" w:rsidP="00EF0B4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17C3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一、</w:t>
            </w:r>
            <w:r w:rsidR="009A57BE" w:rsidRPr="00E17C3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产品市场：</w:t>
            </w:r>
            <w:r w:rsidRPr="00E17C3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天然气</w:t>
            </w:r>
            <w:r w:rsidR="00944AB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的勘探开采供应</w:t>
            </w:r>
          </w:p>
          <w:p w:rsidR="009A57BE" w:rsidRPr="00E17C35" w:rsidRDefault="009A57BE" w:rsidP="00EF0B4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17C3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地域市场：</w:t>
            </w:r>
            <w:r w:rsidR="00E279D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全球</w:t>
            </w:r>
          </w:p>
          <w:p w:rsidR="00EF0B4D" w:rsidRPr="00E17C35" w:rsidRDefault="00EF0B4D" w:rsidP="00EF0B4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17C3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延长石油公司：</w:t>
            </w:r>
            <w:r w:rsidR="00E279D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E17C3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Pr="00E17C35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5%</w:t>
            </w:r>
          </w:p>
          <w:p w:rsidR="00EF0B4D" w:rsidRPr="00E17C35" w:rsidRDefault="00EF0B4D" w:rsidP="00EF0B4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17C3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二、</w:t>
            </w:r>
            <w:r w:rsidR="009A57BE" w:rsidRPr="00E17C3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产品市场：</w:t>
            </w:r>
            <w:r w:rsidR="00944AB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天然气的分销</w:t>
            </w:r>
          </w:p>
          <w:p w:rsidR="009A57BE" w:rsidRPr="00E17C35" w:rsidRDefault="009A57BE" w:rsidP="00EF0B4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17C3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地域市场：最小地域市场为中国大陆地区</w:t>
            </w:r>
          </w:p>
          <w:p w:rsidR="00CB00DF" w:rsidRPr="00CB00DF" w:rsidRDefault="00EF0B4D" w:rsidP="00EF0B4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17C3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陕西燃气集团：</w:t>
            </w:r>
            <w:r w:rsidR="00E279D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E17C3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Pr="00E17C35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E17C3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</w:tc>
      </w:tr>
    </w:tbl>
    <w:p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CB00DF" w:rsidRPr="00CB00DF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注解：</w:t>
      </w:r>
    </w:p>
    <w:p w:rsidR="00CB00DF" w:rsidRPr="00CB00DF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CB00DF" w:rsidRPr="00CB00DF" w:rsidRDefault="00CB00DF" w:rsidP="00CB00DF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2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申报方申请简易案件的理由是基于第4项、第5项时，无须在备注中说明相关市场和市场份额。</w:t>
      </w:r>
      <w:r w:rsidRPr="00CB00DF">
        <w:rPr>
          <w:rFonts w:ascii="方正仿宋_GBK" w:eastAsia="方正仿宋_GBK" w:hAnsi="宋体" w:hint="eastAsia"/>
          <w:sz w:val="24"/>
          <w:szCs w:val="24"/>
        </w:rPr>
        <w:br/>
        <w:t xml:space="preserve">    3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:rsidR="00CB00DF" w:rsidRDefault="00CB00DF" w:rsidP="00CB00DF"/>
    <w:p w:rsidR="000F5E24" w:rsidRPr="00CB00DF" w:rsidRDefault="007825B3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25B3" w:rsidRDefault="007825B3" w:rsidP="00736FDB">
      <w:r>
        <w:separator/>
      </w:r>
    </w:p>
  </w:endnote>
  <w:endnote w:type="continuationSeparator" w:id="0">
    <w:p w:rsidR="007825B3" w:rsidRDefault="007825B3" w:rsidP="00736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宋体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Microsoft YaHei UI"/>
    <w:panose1 w:val="020B0604020202020204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25B3" w:rsidRDefault="007825B3" w:rsidP="00736FDB">
      <w:r>
        <w:separator/>
      </w:r>
    </w:p>
  </w:footnote>
  <w:footnote w:type="continuationSeparator" w:id="0">
    <w:p w:rsidR="007825B3" w:rsidRDefault="007825B3" w:rsidP="00736F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37065"/>
    <w:rsid w:val="000745E9"/>
    <w:rsid w:val="00074993"/>
    <w:rsid w:val="000D7EBA"/>
    <w:rsid w:val="001164CD"/>
    <w:rsid w:val="00155717"/>
    <w:rsid w:val="001837A3"/>
    <w:rsid w:val="001F4CDA"/>
    <w:rsid w:val="002B2A6B"/>
    <w:rsid w:val="003C0AEB"/>
    <w:rsid w:val="004475B0"/>
    <w:rsid w:val="004F7688"/>
    <w:rsid w:val="005C6E14"/>
    <w:rsid w:val="006467D8"/>
    <w:rsid w:val="006A531B"/>
    <w:rsid w:val="006F7693"/>
    <w:rsid w:val="00710140"/>
    <w:rsid w:val="00736FDB"/>
    <w:rsid w:val="007825B3"/>
    <w:rsid w:val="007F2275"/>
    <w:rsid w:val="0081746F"/>
    <w:rsid w:val="008B3FB1"/>
    <w:rsid w:val="008C2DAF"/>
    <w:rsid w:val="008E406E"/>
    <w:rsid w:val="00915F0F"/>
    <w:rsid w:val="00917279"/>
    <w:rsid w:val="00944AB7"/>
    <w:rsid w:val="009532DF"/>
    <w:rsid w:val="00997019"/>
    <w:rsid w:val="009A5029"/>
    <w:rsid w:val="009A57BE"/>
    <w:rsid w:val="009D38D5"/>
    <w:rsid w:val="00A46885"/>
    <w:rsid w:val="00A53F26"/>
    <w:rsid w:val="00AA0CC5"/>
    <w:rsid w:val="00B16AFE"/>
    <w:rsid w:val="00B65DD5"/>
    <w:rsid w:val="00BD10B6"/>
    <w:rsid w:val="00C07076"/>
    <w:rsid w:val="00C578E7"/>
    <w:rsid w:val="00CB00DF"/>
    <w:rsid w:val="00D73C72"/>
    <w:rsid w:val="00D7653E"/>
    <w:rsid w:val="00D90F52"/>
    <w:rsid w:val="00E0592B"/>
    <w:rsid w:val="00E17C35"/>
    <w:rsid w:val="00E279D7"/>
    <w:rsid w:val="00E31738"/>
    <w:rsid w:val="00E824F4"/>
    <w:rsid w:val="00E86786"/>
    <w:rsid w:val="00ED2F80"/>
    <w:rsid w:val="00EF0B4D"/>
    <w:rsid w:val="00F1624E"/>
    <w:rsid w:val="00F32F8A"/>
    <w:rsid w:val="00F810AA"/>
    <w:rsid w:val="00FA3A5A"/>
    <w:rsid w:val="00FB43EC"/>
    <w:rsid w:val="00FB6B40"/>
    <w:rsid w:val="00FD03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C2C127"/>
  <w15:docId w15:val="{0C692286-8BA7-2642-967F-FD2621F8A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36F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6FDB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6F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6FDB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9A57B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lxb</cp:lastModifiedBy>
  <cp:revision>22</cp:revision>
  <dcterms:created xsi:type="dcterms:W3CDTF">2018-09-29T02:33:00Z</dcterms:created>
  <dcterms:modified xsi:type="dcterms:W3CDTF">2019-10-10T08:31:00Z</dcterms:modified>
</cp:coreProperties>
</file>