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C7217A"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3BF9C98C"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659B2059" w14:textId="77777777" w:rsidTr="00CB00DF">
        <w:tc>
          <w:tcPr>
            <w:tcW w:w="1809" w:type="dxa"/>
            <w:shd w:val="clear" w:color="auto" w:fill="D9D9D9"/>
            <w:vAlign w:val="center"/>
          </w:tcPr>
          <w:p w14:paraId="78B5D3A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7284A42C" w14:textId="355E9260" w:rsidR="00CB00DF" w:rsidRPr="00CB00DF" w:rsidRDefault="00E2044A" w:rsidP="006908A4">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t>黑牡丹（集团）股份有限公司收购深圳市艾特网能技术有限公司股权案</w:t>
            </w:r>
          </w:p>
        </w:tc>
      </w:tr>
      <w:tr w:rsidR="00CB00DF" w:rsidRPr="00CB00DF" w14:paraId="0CD215CA" w14:textId="77777777" w:rsidTr="00CB00DF">
        <w:trPr>
          <w:trHeight w:val="993"/>
        </w:trPr>
        <w:tc>
          <w:tcPr>
            <w:tcW w:w="1809" w:type="dxa"/>
            <w:shd w:val="clear" w:color="auto" w:fill="D9D9D9"/>
            <w:vAlign w:val="center"/>
          </w:tcPr>
          <w:p w14:paraId="0B34D39F"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04A733B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1D778265" w14:textId="49A79BD1" w:rsidR="00CB00DF" w:rsidRPr="00CB00DF" w:rsidRDefault="00E2044A" w:rsidP="006908A4">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t>黑牡丹（集团）股份有限公司</w:t>
            </w:r>
            <w:r>
              <w:rPr>
                <w:rFonts w:ascii="仿宋" w:eastAsia="仿宋" w:hAnsi="仿宋" w:cs="宋体" w:hint="eastAsia"/>
                <w:color w:val="333333"/>
                <w:kern w:val="0"/>
                <w:sz w:val="24"/>
                <w:szCs w:val="24"/>
                <w:bdr w:val="none" w:sz="0" w:space="0" w:color="auto" w:frame="1"/>
              </w:rPr>
              <w:t>拟向</w:t>
            </w:r>
            <w:r w:rsidRPr="00E2044A">
              <w:rPr>
                <w:rFonts w:ascii="仿宋" w:eastAsia="仿宋" w:hAnsi="仿宋" w:cs="宋体" w:hint="eastAsia"/>
                <w:color w:val="333333"/>
                <w:kern w:val="0"/>
                <w:sz w:val="24"/>
                <w:szCs w:val="24"/>
                <w:bdr w:val="none" w:sz="0" w:space="0" w:color="auto" w:frame="1"/>
              </w:rPr>
              <w:t>深圳市艾特网能技术有限公司的全体股东以支付现金的方式购买其合计持有的</w:t>
            </w:r>
            <w:r w:rsidR="00920C5D" w:rsidRPr="00E2044A">
              <w:rPr>
                <w:rFonts w:ascii="仿宋" w:eastAsia="仿宋" w:hAnsi="仿宋" w:cs="宋体" w:hint="eastAsia"/>
                <w:color w:val="333333"/>
                <w:kern w:val="0"/>
                <w:sz w:val="24"/>
                <w:szCs w:val="24"/>
                <w:bdr w:val="none" w:sz="0" w:space="0" w:color="auto" w:frame="1"/>
              </w:rPr>
              <w:t>深圳市艾特网能技术有限公司</w:t>
            </w:r>
            <w:r w:rsidR="00F35097">
              <w:rPr>
                <w:rFonts w:ascii="仿宋" w:eastAsia="仿宋" w:hAnsi="仿宋" w:cs="宋体"/>
                <w:color w:val="333333"/>
                <w:kern w:val="0"/>
                <w:sz w:val="24"/>
                <w:szCs w:val="24"/>
                <w:bdr w:val="none" w:sz="0" w:space="0" w:color="auto" w:frame="1"/>
              </w:rPr>
              <w:t>75</w:t>
            </w:r>
            <w:r w:rsidRPr="00E2044A">
              <w:rPr>
                <w:rFonts w:ascii="仿宋" w:eastAsia="仿宋" w:hAnsi="仿宋" w:cs="宋体" w:hint="eastAsia"/>
                <w:color w:val="333333"/>
                <w:kern w:val="0"/>
                <w:sz w:val="24"/>
                <w:szCs w:val="24"/>
                <w:bdr w:val="none" w:sz="0" w:space="0" w:color="auto" w:frame="1"/>
              </w:rPr>
              <w:t>%股权。</w:t>
            </w:r>
            <w:r>
              <w:rPr>
                <w:rFonts w:ascii="仿宋" w:eastAsia="仿宋" w:hAnsi="仿宋" w:cs="宋体" w:hint="eastAsia"/>
                <w:color w:val="333333"/>
                <w:kern w:val="0"/>
                <w:sz w:val="24"/>
                <w:szCs w:val="24"/>
                <w:bdr w:val="none" w:sz="0" w:space="0" w:color="auto" w:frame="1"/>
              </w:rPr>
              <w:t>本次交易完成后，黑牡丹</w:t>
            </w:r>
            <w:r w:rsidRPr="00E2044A">
              <w:rPr>
                <w:rFonts w:ascii="仿宋" w:eastAsia="仿宋" w:hAnsi="仿宋" w:cs="宋体" w:hint="eastAsia"/>
                <w:color w:val="333333"/>
                <w:kern w:val="0"/>
                <w:sz w:val="24"/>
                <w:szCs w:val="24"/>
                <w:bdr w:val="none" w:sz="0" w:space="0" w:color="auto" w:frame="1"/>
              </w:rPr>
              <w:t>（集团）</w:t>
            </w:r>
            <w:r>
              <w:rPr>
                <w:rFonts w:ascii="仿宋" w:eastAsia="仿宋" w:hAnsi="仿宋" w:cs="宋体" w:hint="eastAsia"/>
                <w:color w:val="333333"/>
                <w:kern w:val="0"/>
                <w:sz w:val="24"/>
                <w:szCs w:val="24"/>
                <w:bdr w:val="none" w:sz="0" w:space="0" w:color="auto" w:frame="1"/>
              </w:rPr>
              <w:t>股份有限公司</w:t>
            </w:r>
            <w:r w:rsidR="00FF5EEE">
              <w:rPr>
                <w:rFonts w:ascii="仿宋" w:eastAsia="仿宋" w:hAnsi="仿宋" w:cs="宋体" w:hint="eastAsia"/>
                <w:color w:val="333333"/>
                <w:kern w:val="0"/>
                <w:sz w:val="24"/>
                <w:szCs w:val="24"/>
                <w:bdr w:val="none" w:sz="0" w:space="0" w:color="auto" w:frame="1"/>
              </w:rPr>
              <w:t>将</w:t>
            </w:r>
            <w:r>
              <w:rPr>
                <w:rFonts w:ascii="仿宋" w:eastAsia="仿宋" w:hAnsi="仿宋" w:cs="宋体" w:hint="eastAsia"/>
                <w:color w:val="333333"/>
                <w:kern w:val="0"/>
                <w:sz w:val="24"/>
                <w:szCs w:val="24"/>
                <w:bdr w:val="none" w:sz="0" w:space="0" w:color="auto" w:frame="1"/>
              </w:rPr>
              <w:t>持有</w:t>
            </w:r>
            <w:r w:rsidRPr="00E2044A">
              <w:rPr>
                <w:rFonts w:ascii="仿宋" w:eastAsia="仿宋" w:hAnsi="仿宋" w:cs="宋体" w:hint="eastAsia"/>
                <w:color w:val="333333"/>
                <w:kern w:val="0"/>
                <w:sz w:val="24"/>
                <w:szCs w:val="24"/>
                <w:bdr w:val="none" w:sz="0" w:space="0" w:color="auto" w:frame="1"/>
              </w:rPr>
              <w:t>深圳市艾特网能技术有限公司</w:t>
            </w:r>
            <w:r w:rsidR="00F35097">
              <w:rPr>
                <w:rFonts w:ascii="仿宋" w:eastAsia="仿宋" w:hAnsi="仿宋" w:cs="宋体"/>
                <w:color w:val="333333"/>
                <w:kern w:val="0"/>
                <w:sz w:val="24"/>
                <w:szCs w:val="24"/>
                <w:bdr w:val="none" w:sz="0" w:space="0" w:color="auto" w:frame="1"/>
              </w:rPr>
              <w:t>75</w:t>
            </w:r>
            <w:r>
              <w:rPr>
                <w:rFonts w:ascii="仿宋" w:eastAsia="仿宋" w:hAnsi="仿宋" w:cs="宋体" w:hint="eastAsia"/>
                <w:color w:val="333333"/>
                <w:kern w:val="0"/>
                <w:sz w:val="24"/>
                <w:szCs w:val="24"/>
                <w:bdr w:val="none" w:sz="0" w:space="0" w:color="auto" w:frame="1"/>
              </w:rPr>
              <w:t>%的股权。</w:t>
            </w:r>
          </w:p>
        </w:tc>
      </w:tr>
      <w:tr w:rsidR="00CB00DF" w:rsidRPr="00CB00DF" w14:paraId="1DE41ACD" w14:textId="77777777" w:rsidTr="00CB00DF">
        <w:trPr>
          <w:trHeight w:val="468"/>
        </w:trPr>
        <w:tc>
          <w:tcPr>
            <w:tcW w:w="1809" w:type="dxa"/>
            <w:vMerge w:val="restart"/>
            <w:shd w:val="clear" w:color="auto" w:fill="D9D9D9"/>
            <w:vAlign w:val="center"/>
          </w:tcPr>
          <w:p w14:paraId="729AA997"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3269037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01B5A3A7" w14:textId="7E4AFF5A"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E2044A" w:rsidRPr="00E2044A">
              <w:rPr>
                <w:rFonts w:ascii="仿宋" w:eastAsia="仿宋" w:hAnsi="仿宋" w:cs="宋体" w:hint="eastAsia"/>
                <w:color w:val="333333"/>
                <w:kern w:val="0"/>
                <w:sz w:val="24"/>
                <w:szCs w:val="24"/>
                <w:bdr w:val="none" w:sz="0" w:space="0" w:color="auto" w:frame="1"/>
              </w:rPr>
              <w:t>黑牡丹（集团）股份有限公司</w:t>
            </w:r>
          </w:p>
        </w:tc>
        <w:tc>
          <w:tcPr>
            <w:tcW w:w="5153" w:type="dxa"/>
          </w:tcPr>
          <w:p w14:paraId="3053E77B" w14:textId="2ACFCE48" w:rsidR="00CB00DF" w:rsidRPr="00CB00DF" w:rsidRDefault="00E2044A" w:rsidP="009A7F78">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t>黑牡丹（集团）股份有限公司</w:t>
            </w:r>
            <w:r w:rsidR="009A7F78">
              <w:rPr>
                <w:rFonts w:ascii="仿宋" w:eastAsia="仿宋" w:hAnsi="仿宋" w:cs="宋体" w:hint="eastAsia"/>
                <w:color w:val="333333"/>
                <w:kern w:val="0"/>
                <w:sz w:val="24"/>
                <w:szCs w:val="24"/>
                <w:bdr w:val="none" w:sz="0" w:space="0" w:color="auto" w:frame="1"/>
              </w:rPr>
              <w:t>系</w:t>
            </w:r>
            <w:r>
              <w:rPr>
                <w:rFonts w:ascii="仿宋" w:eastAsia="仿宋" w:hAnsi="仿宋" w:cs="宋体" w:hint="eastAsia"/>
                <w:color w:val="333333"/>
                <w:kern w:val="0"/>
                <w:sz w:val="24"/>
                <w:szCs w:val="24"/>
                <w:bdr w:val="none" w:sz="0" w:space="0" w:color="auto" w:frame="1"/>
              </w:rPr>
              <w:t>于</w:t>
            </w:r>
            <w:r w:rsidRPr="00E2044A">
              <w:rPr>
                <w:rFonts w:ascii="仿宋" w:eastAsia="仿宋" w:hAnsi="仿宋" w:cs="宋体" w:hint="eastAsia"/>
                <w:color w:val="333333"/>
                <w:kern w:val="0"/>
                <w:sz w:val="24"/>
                <w:szCs w:val="24"/>
                <w:bdr w:val="none" w:sz="0" w:space="0" w:color="auto" w:frame="1"/>
              </w:rPr>
              <w:t>2002年6月18日</w:t>
            </w:r>
            <w:r>
              <w:rPr>
                <w:rFonts w:ascii="仿宋" w:eastAsia="仿宋" w:hAnsi="仿宋" w:cs="宋体" w:hint="eastAsia"/>
                <w:color w:val="333333"/>
                <w:kern w:val="0"/>
                <w:sz w:val="24"/>
                <w:szCs w:val="24"/>
                <w:bdr w:val="none" w:sz="0" w:space="0" w:color="auto" w:frame="1"/>
              </w:rPr>
              <w:t>在</w:t>
            </w:r>
            <w:r w:rsidRPr="00E2044A">
              <w:rPr>
                <w:rFonts w:ascii="仿宋" w:eastAsia="仿宋" w:hAnsi="仿宋" w:cs="宋体" w:hint="eastAsia"/>
                <w:color w:val="333333"/>
                <w:kern w:val="0"/>
                <w:sz w:val="24"/>
                <w:szCs w:val="24"/>
                <w:bdr w:val="none" w:sz="0" w:space="0" w:color="auto" w:frame="1"/>
              </w:rPr>
              <w:t>上海证券交易</w:t>
            </w:r>
            <w:r>
              <w:rPr>
                <w:rFonts w:ascii="仿宋" w:eastAsia="仿宋" w:hAnsi="仿宋" w:cs="宋体" w:hint="eastAsia"/>
                <w:color w:val="333333"/>
                <w:kern w:val="0"/>
                <w:sz w:val="24"/>
                <w:szCs w:val="24"/>
                <w:bdr w:val="none" w:sz="0" w:space="0" w:color="auto" w:frame="1"/>
              </w:rPr>
              <w:t>所</w:t>
            </w:r>
            <w:r w:rsidRPr="00E2044A">
              <w:rPr>
                <w:rFonts w:ascii="仿宋" w:eastAsia="仿宋" w:hAnsi="仿宋" w:cs="宋体" w:hint="eastAsia"/>
                <w:color w:val="333333"/>
                <w:kern w:val="0"/>
                <w:sz w:val="24"/>
                <w:szCs w:val="24"/>
                <w:bdr w:val="none" w:sz="0" w:space="0" w:color="auto" w:frame="1"/>
              </w:rPr>
              <w:t>上市</w:t>
            </w:r>
            <w:r w:rsidR="00881243">
              <w:rPr>
                <w:rFonts w:ascii="仿宋" w:eastAsia="仿宋" w:hAnsi="仿宋" w:cs="宋体" w:hint="eastAsia"/>
                <w:color w:val="333333"/>
                <w:kern w:val="0"/>
                <w:sz w:val="24"/>
                <w:szCs w:val="24"/>
                <w:bdr w:val="none" w:sz="0" w:space="0" w:color="auto" w:frame="1"/>
              </w:rPr>
              <w:t>交易的上市公司</w:t>
            </w:r>
            <w:r w:rsidR="009A7F78">
              <w:rPr>
                <w:rFonts w:ascii="仿宋" w:eastAsia="仿宋" w:hAnsi="仿宋" w:cs="宋体" w:hint="eastAsia"/>
                <w:color w:val="333333"/>
                <w:kern w:val="0"/>
                <w:sz w:val="24"/>
                <w:szCs w:val="24"/>
                <w:bdr w:val="none" w:sz="0" w:space="0" w:color="auto" w:frame="1"/>
              </w:rPr>
              <w:t>，</w:t>
            </w:r>
            <w:r w:rsidRPr="00E2044A">
              <w:rPr>
                <w:rFonts w:ascii="仿宋" w:eastAsia="仿宋" w:hAnsi="仿宋" w:cs="宋体" w:hint="eastAsia"/>
                <w:color w:val="333333"/>
                <w:kern w:val="0"/>
                <w:sz w:val="24"/>
                <w:szCs w:val="24"/>
                <w:bdr w:val="none" w:sz="0" w:space="0" w:color="auto" w:frame="1"/>
              </w:rPr>
              <w:t>股票简称“</w:t>
            </w:r>
            <w:r>
              <w:rPr>
                <w:rFonts w:ascii="仿宋" w:eastAsia="仿宋" w:hAnsi="仿宋" w:cs="宋体" w:hint="eastAsia"/>
                <w:color w:val="333333"/>
                <w:kern w:val="0"/>
                <w:sz w:val="24"/>
                <w:szCs w:val="24"/>
                <w:bdr w:val="none" w:sz="0" w:space="0" w:color="auto" w:frame="1"/>
              </w:rPr>
              <w:t>黑牡丹</w:t>
            </w:r>
            <w:r w:rsidRPr="00E2044A">
              <w:rPr>
                <w:rFonts w:ascii="仿宋" w:eastAsia="仿宋" w:hAnsi="仿宋" w:cs="宋体" w:hint="eastAsia"/>
                <w:color w:val="333333"/>
                <w:kern w:val="0"/>
                <w:sz w:val="24"/>
                <w:szCs w:val="24"/>
                <w:bdr w:val="none" w:sz="0" w:space="0" w:color="auto" w:frame="1"/>
              </w:rPr>
              <w:t>”，股票代码“60</w:t>
            </w:r>
            <w:r>
              <w:rPr>
                <w:rFonts w:ascii="仿宋" w:eastAsia="仿宋" w:hAnsi="仿宋" w:cs="宋体"/>
                <w:color w:val="333333"/>
                <w:kern w:val="0"/>
                <w:sz w:val="24"/>
                <w:szCs w:val="24"/>
                <w:bdr w:val="none" w:sz="0" w:space="0" w:color="auto" w:frame="1"/>
              </w:rPr>
              <w:t>0510</w:t>
            </w:r>
            <w:r w:rsidRPr="00E2044A">
              <w:rPr>
                <w:rFonts w:ascii="仿宋" w:eastAsia="仿宋" w:hAnsi="仿宋" w:cs="宋体" w:hint="eastAsia"/>
                <w:color w:val="333333"/>
                <w:kern w:val="0"/>
                <w:sz w:val="24"/>
                <w:szCs w:val="24"/>
                <w:bdr w:val="none" w:sz="0" w:space="0" w:color="auto" w:frame="1"/>
              </w:rPr>
              <w:t>”。</w:t>
            </w:r>
            <w:r w:rsidR="00BC65B6" w:rsidRPr="00E2044A">
              <w:rPr>
                <w:rFonts w:ascii="仿宋" w:eastAsia="仿宋" w:hAnsi="仿宋" w:cs="宋体" w:hint="eastAsia"/>
                <w:color w:val="333333"/>
                <w:kern w:val="0"/>
                <w:sz w:val="24"/>
                <w:szCs w:val="24"/>
                <w:bdr w:val="none" w:sz="0" w:space="0" w:color="auto" w:frame="1"/>
              </w:rPr>
              <w:t>黑牡丹（集团）股份有限公司</w:t>
            </w:r>
            <w:r w:rsidR="00BC65B6">
              <w:rPr>
                <w:rFonts w:ascii="仿宋" w:eastAsia="仿宋" w:hAnsi="仿宋" w:cs="宋体" w:hint="eastAsia"/>
                <w:color w:val="333333"/>
                <w:kern w:val="0"/>
                <w:sz w:val="24"/>
                <w:szCs w:val="24"/>
                <w:bdr w:val="none" w:sz="0" w:space="0" w:color="auto" w:frame="1"/>
              </w:rPr>
              <w:t>的主营业务为</w:t>
            </w:r>
            <w:r w:rsidR="00BC65B6" w:rsidRPr="00BC65B6">
              <w:rPr>
                <w:rFonts w:ascii="仿宋" w:eastAsia="仿宋" w:hAnsi="仿宋" w:cs="宋体" w:hint="eastAsia"/>
                <w:color w:val="333333"/>
                <w:kern w:val="0"/>
                <w:sz w:val="24"/>
                <w:szCs w:val="24"/>
                <w:bdr w:val="none" w:sz="0" w:space="0" w:color="auto" w:frame="1"/>
              </w:rPr>
              <w:t>镇化建设、纺织服装和产业投资</w:t>
            </w:r>
            <w:r w:rsidR="002C5E8A">
              <w:rPr>
                <w:rFonts w:ascii="仿宋" w:eastAsia="仿宋" w:hAnsi="仿宋" w:cs="宋体" w:hint="eastAsia"/>
                <w:color w:val="333333"/>
                <w:kern w:val="0"/>
                <w:sz w:val="24"/>
                <w:szCs w:val="24"/>
                <w:bdr w:val="none" w:sz="0" w:space="0" w:color="auto" w:frame="1"/>
              </w:rPr>
              <w:t>。</w:t>
            </w:r>
            <w:bookmarkStart w:id="0" w:name="_GoBack"/>
            <w:bookmarkEnd w:id="0"/>
          </w:p>
        </w:tc>
      </w:tr>
      <w:tr w:rsidR="00CB00DF" w:rsidRPr="00CB00DF" w14:paraId="054BD795" w14:textId="77777777" w:rsidTr="00CB00DF">
        <w:trPr>
          <w:trHeight w:val="404"/>
        </w:trPr>
        <w:tc>
          <w:tcPr>
            <w:tcW w:w="1809" w:type="dxa"/>
            <w:vMerge/>
            <w:shd w:val="clear" w:color="auto" w:fill="D9D9D9"/>
            <w:vAlign w:val="center"/>
          </w:tcPr>
          <w:p w14:paraId="52E4EF0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33B2E777" w14:textId="0D64B91A"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E2044A" w:rsidRPr="00E2044A">
              <w:rPr>
                <w:rFonts w:ascii="仿宋" w:eastAsia="仿宋" w:hAnsi="仿宋" w:cs="宋体" w:hint="eastAsia"/>
                <w:color w:val="333333"/>
                <w:kern w:val="0"/>
                <w:sz w:val="24"/>
                <w:szCs w:val="24"/>
                <w:bdr w:val="none" w:sz="0" w:space="0" w:color="auto" w:frame="1"/>
              </w:rPr>
              <w:t>深圳市艾特网能技术有限公司</w:t>
            </w:r>
          </w:p>
        </w:tc>
        <w:tc>
          <w:tcPr>
            <w:tcW w:w="5153" w:type="dxa"/>
          </w:tcPr>
          <w:p w14:paraId="716686BC" w14:textId="4A466093" w:rsidR="00CB00DF" w:rsidRPr="00CB00DF" w:rsidRDefault="00E2044A" w:rsidP="00B52432">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t>深圳市艾特网能技术有限公司</w:t>
            </w:r>
            <w:r w:rsidR="00B52432">
              <w:rPr>
                <w:rFonts w:ascii="仿宋" w:eastAsia="仿宋" w:hAnsi="仿宋" w:cs="宋体" w:hint="eastAsia"/>
                <w:color w:val="333333"/>
                <w:kern w:val="0"/>
                <w:sz w:val="24"/>
                <w:szCs w:val="24"/>
                <w:bdr w:val="none" w:sz="0" w:space="0" w:color="auto" w:frame="1"/>
              </w:rPr>
              <w:t>成立</w:t>
            </w:r>
            <w:r>
              <w:rPr>
                <w:rFonts w:ascii="仿宋" w:eastAsia="仿宋" w:hAnsi="仿宋" w:cs="宋体" w:hint="eastAsia"/>
                <w:color w:val="333333"/>
                <w:kern w:val="0"/>
                <w:sz w:val="24"/>
                <w:szCs w:val="24"/>
                <w:bdr w:val="none" w:sz="0" w:space="0" w:color="auto" w:frame="1"/>
              </w:rPr>
              <w:t>于</w:t>
            </w:r>
            <w:r w:rsidRPr="00E2044A">
              <w:rPr>
                <w:rFonts w:ascii="仿宋" w:eastAsia="仿宋" w:hAnsi="仿宋" w:cs="宋体" w:hint="eastAsia"/>
                <w:color w:val="333333"/>
                <w:kern w:val="0"/>
                <w:sz w:val="24"/>
                <w:szCs w:val="24"/>
                <w:bdr w:val="none" w:sz="0" w:space="0" w:color="auto" w:frame="1"/>
              </w:rPr>
              <w:t>2008年10月30日</w:t>
            </w:r>
            <w:r>
              <w:rPr>
                <w:rFonts w:ascii="仿宋" w:eastAsia="仿宋" w:hAnsi="仿宋" w:cs="宋体" w:hint="eastAsia"/>
                <w:color w:val="333333"/>
                <w:kern w:val="0"/>
                <w:sz w:val="24"/>
                <w:szCs w:val="24"/>
                <w:bdr w:val="none" w:sz="0" w:space="0" w:color="auto" w:frame="1"/>
              </w:rPr>
              <w:t>，主营业务为</w:t>
            </w:r>
            <w:r w:rsidR="008C621E">
              <w:rPr>
                <w:rFonts w:ascii="仿宋" w:eastAsia="仿宋" w:hAnsi="仿宋" w:cs="宋体" w:hint="eastAsia"/>
                <w:color w:val="333333"/>
                <w:kern w:val="0"/>
                <w:sz w:val="24"/>
                <w:szCs w:val="24"/>
                <w:bdr w:val="none" w:sz="0" w:space="0" w:color="auto" w:frame="1"/>
              </w:rPr>
              <w:t>互联网</w:t>
            </w:r>
            <w:r w:rsidRPr="00E2044A">
              <w:rPr>
                <w:rFonts w:ascii="仿宋" w:eastAsia="仿宋" w:hAnsi="仿宋" w:cs="宋体" w:hint="eastAsia"/>
                <w:color w:val="333333"/>
                <w:kern w:val="0"/>
                <w:sz w:val="24"/>
                <w:szCs w:val="24"/>
                <w:bdr w:val="none" w:sz="0" w:space="0" w:color="auto" w:frame="1"/>
              </w:rPr>
              <w:t>数据中心基础设施相关产品的研发、生产和销售</w:t>
            </w:r>
            <w:r w:rsidR="008C621E">
              <w:rPr>
                <w:rFonts w:ascii="仿宋" w:eastAsia="仿宋" w:hAnsi="仿宋" w:cs="宋体" w:hint="eastAsia"/>
                <w:color w:val="333333"/>
                <w:kern w:val="0"/>
                <w:sz w:val="24"/>
                <w:szCs w:val="24"/>
                <w:bdr w:val="none" w:sz="0" w:space="0" w:color="auto" w:frame="1"/>
              </w:rPr>
              <w:t>，</w:t>
            </w:r>
            <w:r w:rsidR="00920C5D" w:rsidRPr="00920C5D">
              <w:rPr>
                <w:rFonts w:ascii="仿宋" w:eastAsia="仿宋" w:hAnsi="仿宋" w:cs="宋体" w:hint="eastAsia"/>
                <w:color w:val="333333"/>
                <w:kern w:val="0"/>
                <w:sz w:val="24"/>
                <w:szCs w:val="24"/>
                <w:bdr w:val="none" w:sz="0" w:space="0" w:color="auto" w:frame="1"/>
              </w:rPr>
              <w:t>核心产品为机房空调</w:t>
            </w:r>
            <w:r w:rsidR="008C621E">
              <w:rPr>
                <w:rFonts w:ascii="仿宋" w:eastAsia="仿宋" w:hAnsi="仿宋" w:cs="宋体" w:hint="eastAsia"/>
                <w:color w:val="333333"/>
                <w:kern w:val="0"/>
                <w:sz w:val="24"/>
                <w:szCs w:val="24"/>
                <w:bdr w:val="none" w:sz="0" w:space="0" w:color="auto" w:frame="1"/>
              </w:rPr>
              <w:t>。</w:t>
            </w:r>
          </w:p>
        </w:tc>
      </w:tr>
      <w:tr w:rsidR="00CB00DF" w:rsidRPr="00CB00DF" w14:paraId="0233420F" w14:textId="77777777" w:rsidTr="00CB00DF">
        <w:trPr>
          <w:trHeight w:val="279"/>
        </w:trPr>
        <w:tc>
          <w:tcPr>
            <w:tcW w:w="1809" w:type="dxa"/>
            <w:vMerge w:val="restart"/>
            <w:shd w:val="clear" w:color="auto" w:fill="D9D9D9"/>
            <w:vAlign w:val="center"/>
          </w:tcPr>
          <w:p w14:paraId="74770C2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161A18B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52ED917F" w14:textId="77777777" w:rsidTr="00CB00DF">
        <w:trPr>
          <w:trHeight w:val="330"/>
        </w:trPr>
        <w:tc>
          <w:tcPr>
            <w:tcW w:w="1809" w:type="dxa"/>
            <w:vMerge/>
            <w:shd w:val="clear" w:color="auto" w:fill="D9D9D9"/>
            <w:vAlign w:val="center"/>
          </w:tcPr>
          <w:p w14:paraId="0379EC8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774B26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5457B070" w14:textId="77777777" w:rsidTr="00CB00DF">
        <w:trPr>
          <w:trHeight w:val="285"/>
        </w:trPr>
        <w:tc>
          <w:tcPr>
            <w:tcW w:w="1809" w:type="dxa"/>
            <w:vMerge/>
            <w:shd w:val="clear" w:color="auto" w:fill="D9D9D9"/>
            <w:vAlign w:val="center"/>
          </w:tcPr>
          <w:p w14:paraId="7EF38F9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0D7DD75" w14:textId="4903AFD5" w:rsidR="00CB00DF" w:rsidRPr="00CB00DF" w:rsidRDefault="00E2044A" w:rsidP="006908A4">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sym w:font="Wingdings" w:char="F0FE"/>
            </w:r>
            <w:r w:rsidRPr="00E2044A">
              <w:rPr>
                <w:rFonts w:ascii="宋体" w:hAnsi="宋体" w:hint="eastAsia"/>
              </w:rPr>
              <w:t xml:space="preserve"> </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338DA21C" w14:textId="77777777" w:rsidTr="00CB00DF">
        <w:trPr>
          <w:trHeight w:val="870"/>
        </w:trPr>
        <w:tc>
          <w:tcPr>
            <w:tcW w:w="1809" w:type="dxa"/>
            <w:vMerge/>
            <w:shd w:val="clear" w:color="auto" w:fill="D9D9D9"/>
            <w:vAlign w:val="center"/>
          </w:tcPr>
          <w:p w14:paraId="431897D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1862D8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79D54E57" w14:textId="77777777" w:rsidTr="00CB00DF">
        <w:trPr>
          <w:trHeight w:val="264"/>
        </w:trPr>
        <w:tc>
          <w:tcPr>
            <w:tcW w:w="1809" w:type="dxa"/>
            <w:vMerge/>
            <w:shd w:val="clear" w:color="auto" w:fill="D9D9D9"/>
            <w:vAlign w:val="center"/>
          </w:tcPr>
          <w:p w14:paraId="5B90CEA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D53FB1C"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67D38EF8" w14:textId="77777777" w:rsidTr="00CB00DF">
        <w:trPr>
          <w:trHeight w:val="345"/>
        </w:trPr>
        <w:tc>
          <w:tcPr>
            <w:tcW w:w="1809" w:type="dxa"/>
            <w:vMerge/>
            <w:shd w:val="clear" w:color="auto" w:fill="D9D9D9"/>
            <w:vAlign w:val="center"/>
          </w:tcPr>
          <w:p w14:paraId="072B526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404D10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6910E363" w14:textId="77777777" w:rsidTr="00CB00DF">
        <w:tc>
          <w:tcPr>
            <w:tcW w:w="1809" w:type="dxa"/>
            <w:shd w:val="clear" w:color="auto" w:fill="D9D9D9"/>
            <w:vAlign w:val="center"/>
          </w:tcPr>
          <w:p w14:paraId="3A20BE5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733E2A11" w14:textId="1F034367" w:rsidR="008C621E" w:rsidRPr="00F55766" w:rsidRDefault="008C621E" w:rsidP="008C621E">
            <w:pPr>
              <w:spacing w:line="500" w:lineRule="exact"/>
              <w:rPr>
                <w:rFonts w:ascii="仿宋" w:eastAsia="仿宋" w:hAnsi="仿宋" w:cs="宋体"/>
                <w:color w:val="333333"/>
                <w:kern w:val="0"/>
                <w:sz w:val="24"/>
                <w:szCs w:val="24"/>
                <w:bdr w:val="none" w:sz="0" w:space="0" w:color="auto" w:frame="1"/>
              </w:rPr>
            </w:pPr>
            <w:r w:rsidRPr="00F55766">
              <w:rPr>
                <w:rFonts w:ascii="仿宋" w:eastAsia="仿宋" w:hAnsi="仿宋" w:cs="宋体"/>
                <w:color w:val="333333"/>
                <w:kern w:val="0"/>
                <w:sz w:val="24"/>
                <w:szCs w:val="24"/>
                <w:bdr w:val="none" w:sz="0" w:space="0" w:color="auto" w:frame="1"/>
              </w:rPr>
              <w:t>相关商品市场</w:t>
            </w:r>
            <w:r w:rsidRPr="00F55766">
              <w:rPr>
                <w:rFonts w:ascii="仿宋" w:eastAsia="仿宋" w:hAnsi="仿宋" w:cs="宋体" w:hint="eastAsia"/>
                <w:color w:val="333333"/>
                <w:kern w:val="0"/>
                <w:sz w:val="24"/>
                <w:szCs w:val="24"/>
                <w:bdr w:val="none" w:sz="0" w:space="0" w:color="auto" w:frame="1"/>
              </w:rPr>
              <w:t>：机房空调市场</w:t>
            </w:r>
          </w:p>
          <w:p w14:paraId="153338A6" w14:textId="391F2C40" w:rsidR="00CB00DF" w:rsidRPr="00F55766" w:rsidRDefault="008C621E" w:rsidP="00414D82">
            <w:pPr>
              <w:wordWrap w:val="0"/>
              <w:spacing w:line="500" w:lineRule="exact"/>
              <w:rPr>
                <w:rFonts w:ascii="仿宋" w:eastAsia="仿宋" w:hAnsi="仿宋" w:cs="宋体"/>
                <w:color w:val="333333"/>
                <w:kern w:val="0"/>
                <w:sz w:val="24"/>
                <w:szCs w:val="24"/>
                <w:bdr w:val="none" w:sz="0" w:space="0" w:color="auto" w:frame="1"/>
              </w:rPr>
            </w:pPr>
            <w:r w:rsidRPr="00F55766">
              <w:rPr>
                <w:rFonts w:ascii="仿宋" w:eastAsia="仿宋" w:hAnsi="仿宋" w:cs="宋体" w:hint="eastAsia"/>
                <w:color w:val="333333"/>
                <w:kern w:val="0"/>
                <w:sz w:val="24"/>
                <w:szCs w:val="24"/>
                <w:bdr w:val="none" w:sz="0" w:space="0" w:color="auto" w:frame="1"/>
              </w:rPr>
              <w:t>机房空调市场的相关地域市场为中国市场，深圳市艾特网能技术有限公司的市场份额为</w:t>
            </w:r>
            <w:r w:rsidR="00414D82">
              <w:rPr>
                <w:rFonts w:ascii="仿宋" w:eastAsia="仿宋" w:hAnsi="仿宋" w:cs="宋体" w:hint="eastAsia"/>
                <w:color w:val="333333"/>
                <w:kern w:val="0"/>
                <w:sz w:val="24"/>
                <w:szCs w:val="24"/>
                <w:bdr w:val="none" w:sz="0" w:space="0" w:color="auto" w:frame="1"/>
              </w:rPr>
              <w:t>5</w:t>
            </w:r>
            <w:r w:rsidRPr="00F55766">
              <w:rPr>
                <w:rFonts w:ascii="仿宋" w:eastAsia="仿宋" w:hAnsi="仿宋" w:cs="宋体"/>
                <w:color w:val="333333"/>
                <w:kern w:val="0"/>
                <w:sz w:val="24"/>
                <w:szCs w:val="24"/>
                <w:bdr w:val="none" w:sz="0" w:space="0" w:color="auto" w:frame="1"/>
              </w:rPr>
              <w:t>%</w:t>
            </w:r>
            <w:r w:rsidR="00414D82">
              <w:rPr>
                <w:rFonts w:ascii="仿宋" w:eastAsia="仿宋" w:hAnsi="仿宋" w:cs="宋体" w:hint="eastAsia"/>
                <w:color w:val="333333"/>
                <w:kern w:val="0"/>
                <w:sz w:val="24"/>
                <w:szCs w:val="24"/>
                <w:bdr w:val="none" w:sz="0" w:space="0" w:color="auto" w:frame="1"/>
              </w:rPr>
              <w:t>-10%</w:t>
            </w:r>
            <w:r w:rsidRPr="00F55766">
              <w:rPr>
                <w:rFonts w:ascii="仿宋" w:eastAsia="仿宋" w:hAnsi="仿宋" w:cs="宋体" w:hint="eastAsia"/>
                <w:color w:val="333333"/>
                <w:kern w:val="0"/>
                <w:sz w:val="24"/>
                <w:szCs w:val="24"/>
                <w:bdr w:val="none" w:sz="0" w:space="0" w:color="auto" w:frame="1"/>
              </w:rPr>
              <w:t>。</w:t>
            </w:r>
          </w:p>
        </w:tc>
      </w:tr>
    </w:tbl>
    <w:p w14:paraId="33E07DA1" w14:textId="77777777" w:rsidR="000F5E24" w:rsidRPr="00CB00DF" w:rsidRDefault="004A664C"/>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BE1785" w14:textId="77777777" w:rsidR="004A664C" w:rsidRDefault="004A664C" w:rsidP="00F55766">
      <w:r>
        <w:separator/>
      </w:r>
    </w:p>
  </w:endnote>
  <w:endnote w:type="continuationSeparator" w:id="0">
    <w:p w14:paraId="3AB21B7E" w14:textId="77777777" w:rsidR="004A664C" w:rsidRDefault="004A664C" w:rsidP="00F5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C8C5A1" w14:textId="77777777" w:rsidR="004A664C" w:rsidRDefault="004A664C" w:rsidP="00F55766">
      <w:r>
        <w:separator/>
      </w:r>
    </w:p>
  </w:footnote>
  <w:footnote w:type="continuationSeparator" w:id="0">
    <w:p w14:paraId="51AC10AF" w14:textId="77777777" w:rsidR="004A664C" w:rsidRDefault="004A664C" w:rsidP="00F557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2218C8"/>
    <w:rsid w:val="002C5E8A"/>
    <w:rsid w:val="003C0AEB"/>
    <w:rsid w:val="00414D82"/>
    <w:rsid w:val="004A664C"/>
    <w:rsid w:val="004F7688"/>
    <w:rsid w:val="005F7D67"/>
    <w:rsid w:val="006467D8"/>
    <w:rsid w:val="006A531B"/>
    <w:rsid w:val="006F7693"/>
    <w:rsid w:val="00710140"/>
    <w:rsid w:val="007F2275"/>
    <w:rsid w:val="00881243"/>
    <w:rsid w:val="008C621E"/>
    <w:rsid w:val="00915F0F"/>
    <w:rsid w:val="00920C5D"/>
    <w:rsid w:val="00946F5B"/>
    <w:rsid w:val="009532DF"/>
    <w:rsid w:val="00997019"/>
    <w:rsid w:val="009A5029"/>
    <w:rsid w:val="009A7F78"/>
    <w:rsid w:val="009D38D5"/>
    <w:rsid w:val="00A53F26"/>
    <w:rsid w:val="00AA0CC5"/>
    <w:rsid w:val="00B16AFE"/>
    <w:rsid w:val="00B52432"/>
    <w:rsid w:val="00B65DD5"/>
    <w:rsid w:val="00BA67E4"/>
    <w:rsid w:val="00BC65B6"/>
    <w:rsid w:val="00BD10B6"/>
    <w:rsid w:val="00C07076"/>
    <w:rsid w:val="00CB00DF"/>
    <w:rsid w:val="00CB3D3E"/>
    <w:rsid w:val="00CD0B91"/>
    <w:rsid w:val="00D73C72"/>
    <w:rsid w:val="00E0592B"/>
    <w:rsid w:val="00E2044A"/>
    <w:rsid w:val="00E31738"/>
    <w:rsid w:val="00E86786"/>
    <w:rsid w:val="00ED2F80"/>
    <w:rsid w:val="00F1624E"/>
    <w:rsid w:val="00F32F8A"/>
    <w:rsid w:val="00F35097"/>
    <w:rsid w:val="00F55766"/>
    <w:rsid w:val="00F810AA"/>
    <w:rsid w:val="00FB43EC"/>
    <w:rsid w:val="00FB6B40"/>
    <w:rsid w:val="00FF5EE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2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2044A"/>
    <w:rPr>
      <w:sz w:val="18"/>
      <w:szCs w:val="18"/>
    </w:rPr>
  </w:style>
  <w:style w:type="character" w:customStyle="1" w:styleId="Char">
    <w:name w:val="批注框文本 Char"/>
    <w:basedOn w:val="a0"/>
    <w:link w:val="a3"/>
    <w:uiPriority w:val="99"/>
    <w:semiHidden/>
    <w:rsid w:val="00E2044A"/>
    <w:rPr>
      <w:rFonts w:ascii="Calibri" w:eastAsia="宋体" w:hAnsi="Calibri" w:cs="Times New Roman"/>
      <w:sz w:val="18"/>
      <w:szCs w:val="18"/>
    </w:rPr>
  </w:style>
  <w:style w:type="paragraph" w:styleId="a4">
    <w:name w:val="header"/>
    <w:basedOn w:val="a"/>
    <w:link w:val="Char0"/>
    <w:uiPriority w:val="99"/>
    <w:unhideWhenUsed/>
    <w:rsid w:val="00F5576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F55766"/>
    <w:rPr>
      <w:rFonts w:ascii="Calibri" w:eastAsia="宋体" w:hAnsi="Calibri" w:cs="Times New Roman"/>
      <w:sz w:val="18"/>
      <w:szCs w:val="18"/>
    </w:rPr>
  </w:style>
  <w:style w:type="paragraph" w:styleId="a5">
    <w:name w:val="footer"/>
    <w:basedOn w:val="a"/>
    <w:link w:val="Char1"/>
    <w:uiPriority w:val="99"/>
    <w:unhideWhenUsed/>
    <w:rsid w:val="00F55766"/>
    <w:pPr>
      <w:tabs>
        <w:tab w:val="center" w:pos="4153"/>
        <w:tab w:val="right" w:pos="8306"/>
      </w:tabs>
      <w:snapToGrid w:val="0"/>
      <w:jc w:val="left"/>
    </w:pPr>
    <w:rPr>
      <w:sz w:val="18"/>
      <w:szCs w:val="18"/>
    </w:rPr>
  </w:style>
  <w:style w:type="character" w:customStyle="1" w:styleId="Char1">
    <w:name w:val="页脚 Char"/>
    <w:basedOn w:val="a0"/>
    <w:link w:val="a5"/>
    <w:uiPriority w:val="99"/>
    <w:rsid w:val="00F55766"/>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JY-Li</cp:lastModifiedBy>
  <cp:revision>28</cp:revision>
  <dcterms:created xsi:type="dcterms:W3CDTF">2018-09-29T02:33:00Z</dcterms:created>
  <dcterms:modified xsi:type="dcterms:W3CDTF">2019-11-09T23:54:00Z</dcterms:modified>
</cp:coreProperties>
</file>