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082E16" w14:textId="77777777" w:rsidR="00A475AB" w:rsidRPr="00106E1A" w:rsidRDefault="00A475AB" w:rsidP="00A475AB">
      <w:pPr>
        <w:spacing w:line="480" w:lineRule="exact"/>
        <w:rPr>
          <w:rFonts w:ascii="宋体" w:hAnsi="宋体"/>
          <w:sz w:val="28"/>
          <w:szCs w:val="28"/>
        </w:rPr>
      </w:pPr>
    </w:p>
    <w:p w14:paraId="2B009D0D" w14:textId="24712C66" w:rsidR="00A475AB" w:rsidRPr="00106E1A" w:rsidRDefault="00A475AB" w:rsidP="00A475AB">
      <w:pPr>
        <w:spacing w:line="440" w:lineRule="exact"/>
        <w:jc w:val="center"/>
        <w:rPr>
          <w:rFonts w:ascii="宋体" w:hAnsi="宋体"/>
          <w:sz w:val="30"/>
          <w:szCs w:val="30"/>
        </w:rPr>
      </w:pPr>
      <w:r w:rsidRPr="00106E1A">
        <w:rPr>
          <w:rFonts w:ascii="宋体" w:hAnsi="宋体" w:hint="eastAsia"/>
          <w:sz w:val="30"/>
          <w:szCs w:val="30"/>
        </w:rPr>
        <w:t>经营者集中简易案件公示表</w:t>
      </w:r>
    </w:p>
    <w:p w14:paraId="5195D82F" w14:textId="77777777" w:rsidR="00A475AB" w:rsidRPr="00106E1A" w:rsidRDefault="00A475AB" w:rsidP="00A475AB">
      <w:pPr>
        <w:spacing w:line="440" w:lineRule="exact"/>
        <w:ind w:firstLineChars="302" w:firstLine="846"/>
        <w:rPr>
          <w:rFonts w:ascii="宋体" w:hAnsi="宋体"/>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A475AB" w:rsidRPr="00106E1A" w14:paraId="3611DE83" w14:textId="77777777" w:rsidTr="00825190">
        <w:tc>
          <w:tcPr>
            <w:tcW w:w="1809" w:type="dxa"/>
            <w:shd w:val="clear" w:color="auto" w:fill="D9D9D9"/>
          </w:tcPr>
          <w:p w14:paraId="7C936274" w14:textId="77777777" w:rsidR="00A475AB" w:rsidRPr="00106E1A" w:rsidRDefault="00A475AB" w:rsidP="00825190">
            <w:pPr>
              <w:spacing w:line="500" w:lineRule="exact"/>
              <w:rPr>
                <w:rFonts w:ascii="宋体" w:hAnsi="宋体"/>
                <w:sz w:val="24"/>
                <w:szCs w:val="24"/>
              </w:rPr>
            </w:pPr>
            <w:r w:rsidRPr="00106E1A">
              <w:rPr>
                <w:rFonts w:ascii="宋体" w:hAnsi="宋体" w:hint="eastAsia"/>
                <w:sz w:val="24"/>
                <w:szCs w:val="24"/>
              </w:rPr>
              <w:t>案件名称</w:t>
            </w:r>
          </w:p>
        </w:tc>
        <w:tc>
          <w:tcPr>
            <w:tcW w:w="6949" w:type="dxa"/>
            <w:gridSpan w:val="2"/>
          </w:tcPr>
          <w:p w14:paraId="3D35051C" w14:textId="1E6051DC" w:rsidR="00A475AB" w:rsidRPr="00106E1A" w:rsidRDefault="00F53562" w:rsidP="00825190">
            <w:pPr>
              <w:spacing w:line="500" w:lineRule="exact"/>
              <w:rPr>
                <w:rFonts w:ascii="宋体" w:hAnsi="宋体"/>
                <w:sz w:val="24"/>
                <w:szCs w:val="24"/>
              </w:rPr>
            </w:pPr>
            <w:r w:rsidRPr="00106E1A">
              <w:rPr>
                <w:rFonts w:ascii="宋体" w:hAnsi="宋体" w:hint="eastAsia"/>
                <w:sz w:val="24"/>
                <w:szCs w:val="24"/>
              </w:rPr>
              <w:t>上海电气集团股份有限公司收购深圳市赢合科技股份有限公司股权案</w:t>
            </w:r>
          </w:p>
        </w:tc>
      </w:tr>
      <w:tr w:rsidR="00A475AB" w:rsidRPr="00106E1A" w14:paraId="68A028B6" w14:textId="77777777" w:rsidTr="00825190">
        <w:trPr>
          <w:trHeight w:val="993"/>
        </w:trPr>
        <w:tc>
          <w:tcPr>
            <w:tcW w:w="1809" w:type="dxa"/>
            <w:shd w:val="clear" w:color="auto" w:fill="D9D9D9"/>
          </w:tcPr>
          <w:p w14:paraId="66920B2C" w14:textId="77777777" w:rsidR="00A475AB" w:rsidRPr="00106E1A" w:rsidRDefault="00A475AB" w:rsidP="00825190">
            <w:pPr>
              <w:spacing w:line="500" w:lineRule="exact"/>
              <w:rPr>
                <w:rFonts w:ascii="宋体" w:hAnsi="宋体"/>
                <w:sz w:val="24"/>
                <w:szCs w:val="24"/>
              </w:rPr>
            </w:pPr>
            <w:r w:rsidRPr="00106E1A">
              <w:rPr>
                <w:rFonts w:ascii="宋体" w:hAnsi="宋体" w:hint="eastAsia"/>
                <w:sz w:val="24"/>
                <w:szCs w:val="24"/>
              </w:rPr>
              <w:t>交易概况（限200字内）</w:t>
            </w:r>
          </w:p>
        </w:tc>
        <w:tc>
          <w:tcPr>
            <w:tcW w:w="6949" w:type="dxa"/>
            <w:gridSpan w:val="2"/>
          </w:tcPr>
          <w:p w14:paraId="0BC3910C" w14:textId="098A978C" w:rsidR="00F53562" w:rsidRPr="00106E1A" w:rsidRDefault="00F53562" w:rsidP="00825190">
            <w:pPr>
              <w:spacing w:line="500" w:lineRule="exact"/>
              <w:rPr>
                <w:rFonts w:ascii="宋体" w:hAnsi="宋体"/>
                <w:sz w:val="24"/>
                <w:szCs w:val="24"/>
              </w:rPr>
            </w:pPr>
            <w:r w:rsidRPr="00106E1A">
              <w:rPr>
                <w:rFonts w:ascii="宋体" w:hAnsi="宋体" w:hint="eastAsia"/>
                <w:sz w:val="24"/>
                <w:szCs w:val="24"/>
              </w:rPr>
              <w:t>通过本次交易，上海电气集团股份有限公司（以下简称“上海电气”）拟收购深圳市赢合科技股份有限公司（以下简称“赢合科技”）9</w:t>
            </w:r>
            <w:r w:rsidRPr="00106E1A">
              <w:rPr>
                <w:rFonts w:ascii="宋体" w:hAnsi="宋体"/>
                <w:sz w:val="24"/>
                <w:szCs w:val="24"/>
              </w:rPr>
              <w:t>.73</w:t>
            </w:r>
            <w:r w:rsidRPr="00106E1A">
              <w:rPr>
                <w:rFonts w:ascii="宋体" w:hAnsi="宋体" w:hint="eastAsia"/>
                <w:sz w:val="24"/>
                <w:szCs w:val="24"/>
              </w:rPr>
              <w:t>%的股份。</w:t>
            </w:r>
            <w:r w:rsidR="00682FAB" w:rsidRPr="00106E1A">
              <w:rPr>
                <w:rFonts w:ascii="宋体" w:hAnsi="宋体" w:hint="eastAsia"/>
                <w:sz w:val="24"/>
                <w:szCs w:val="24"/>
              </w:rPr>
              <w:t>并拟通过召开股东大会对董事会进行改组，获得赢合科技的控制权。</w:t>
            </w:r>
          </w:p>
        </w:tc>
      </w:tr>
      <w:tr w:rsidR="00A475AB" w:rsidRPr="00106E1A" w14:paraId="2654BE1E" w14:textId="77777777" w:rsidTr="00825190">
        <w:trPr>
          <w:trHeight w:val="468"/>
        </w:trPr>
        <w:tc>
          <w:tcPr>
            <w:tcW w:w="1809" w:type="dxa"/>
            <w:vMerge w:val="restart"/>
            <w:shd w:val="clear" w:color="auto" w:fill="D9D9D9"/>
          </w:tcPr>
          <w:p w14:paraId="6346C686" w14:textId="77777777" w:rsidR="00A475AB" w:rsidRPr="00106E1A" w:rsidRDefault="00A475AB" w:rsidP="00825190">
            <w:pPr>
              <w:spacing w:line="500" w:lineRule="exact"/>
              <w:rPr>
                <w:rFonts w:ascii="宋体" w:hAnsi="宋体"/>
                <w:sz w:val="24"/>
                <w:szCs w:val="24"/>
              </w:rPr>
            </w:pPr>
            <w:r w:rsidRPr="00106E1A">
              <w:rPr>
                <w:rFonts w:ascii="宋体" w:hAnsi="宋体" w:hint="eastAsia"/>
                <w:sz w:val="24"/>
                <w:szCs w:val="24"/>
              </w:rPr>
              <w:t>参与集中的经营者简介</w:t>
            </w:r>
          </w:p>
        </w:tc>
        <w:tc>
          <w:tcPr>
            <w:tcW w:w="1796" w:type="dxa"/>
          </w:tcPr>
          <w:p w14:paraId="2D3AFEEA" w14:textId="77777777" w:rsidR="00A475AB" w:rsidRPr="00106E1A" w:rsidRDefault="00A475AB" w:rsidP="00825190">
            <w:pPr>
              <w:spacing w:line="500" w:lineRule="exact"/>
              <w:rPr>
                <w:rFonts w:ascii="宋体" w:hAnsi="宋体"/>
                <w:sz w:val="24"/>
                <w:szCs w:val="24"/>
              </w:rPr>
            </w:pPr>
            <w:r w:rsidRPr="00106E1A">
              <w:rPr>
                <w:rFonts w:ascii="宋体" w:hAnsi="宋体" w:hint="eastAsia"/>
                <w:sz w:val="24"/>
                <w:szCs w:val="24"/>
              </w:rPr>
              <w:t>1、上海电气</w:t>
            </w:r>
          </w:p>
        </w:tc>
        <w:tc>
          <w:tcPr>
            <w:tcW w:w="5153" w:type="dxa"/>
          </w:tcPr>
          <w:p w14:paraId="4B5210A1" w14:textId="77777777" w:rsidR="00A475AB" w:rsidRPr="00106E1A" w:rsidRDefault="00A475AB" w:rsidP="00825190">
            <w:pPr>
              <w:spacing w:line="500" w:lineRule="exact"/>
              <w:rPr>
                <w:rFonts w:ascii="宋体" w:hAnsi="宋体"/>
                <w:sz w:val="24"/>
                <w:szCs w:val="24"/>
              </w:rPr>
            </w:pPr>
            <w:r w:rsidRPr="00106E1A">
              <w:rPr>
                <w:rFonts w:ascii="宋体" w:hAnsi="宋体" w:hint="eastAsia"/>
                <w:sz w:val="24"/>
                <w:szCs w:val="24"/>
              </w:rPr>
              <w:t>公司的主要业务为电站及输配电、机电一体化、交通运输、环保设备的相关装备制造业产品的设计、制造、销售，提供相关配套服务，电力工程项目总承包等。</w:t>
            </w:r>
          </w:p>
        </w:tc>
      </w:tr>
      <w:tr w:rsidR="00A475AB" w:rsidRPr="00106E1A" w14:paraId="250C2822" w14:textId="77777777" w:rsidTr="00825190">
        <w:trPr>
          <w:trHeight w:val="404"/>
        </w:trPr>
        <w:tc>
          <w:tcPr>
            <w:tcW w:w="1809" w:type="dxa"/>
            <w:vMerge/>
            <w:shd w:val="clear" w:color="auto" w:fill="D9D9D9"/>
          </w:tcPr>
          <w:p w14:paraId="1C0E3F45" w14:textId="77777777" w:rsidR="00A475AB" w:rsidRPr="00106E1A" w:rsidRDefault="00A475AB" w:rsidP="00825190">
            <w:pPr>
              <w:spacing w:line="500" w:lineRule="exact"/>
              <w:rPr>
                <w:rFonts w:ascii="宋体" w:hAnsi="宋体"/>
                <w:sz w:val="24"/>
                <w:szCs w:val="24"/>
              </w:rPr>
            </w:pPr>
          </w:p>
        </w:tc>
        <w:tc>
          <w:tcPr>
            <w:tcW w:w="1796" w:type="dxa"/>
          </w:tcPr>
          <w:p w14:paraId="699E00A6" w14:textId="58EAAC2B" w:rsidR="00A475AB" w:rsidRPr="00106E1A" w:rsidRDefault="00A475AB" w:rsidP="00825190">
            <w:pPr>
              <w:spacing w:line="500" w:lineRule="exact"/>
              <w:rPr>
                <w:rFonts w:ascii="宋体" w:hAnsi="宋体"/>
                <w:sz w:val="24"/>
                <w:szCs w:val="24"/>
              </w:rPr>
            </w:pPr>
            <w:r w:rsidRPr="00106E1A">
              <w:rPr>
                <w:rFonts w:ascii="宋体" w:hAnsi="宋体" w:hint="eastAsia"/>
                <w:sz w:val="24"/>
                <w:szCs w:val="24"/>
              </w:rPr>
              <w:t>2、赢合科技</w:t>
            </w:r>
          </w:p>
        </w:tc>
        <w:tc>
          <w:tcPr>
            <w:tcW w:w="5153" w:type="dxa"/>
          </w:tcPr>
          <w:p w14:paraId="6D8BBE30" w14:textId="51EAF9EB" w:rsidR="00A475AB" w:rsidRPr="00106E1A" w:rsidRDefault="00F53562" w:rsidP="00825190">
            <w:pPr>
              <w:spacing w:line="500" w:lineRule="exact"/>
              <w:rPr>
                <w:rFonts w:ascii="宋体" w:hAnsi="宋体"/>
                <w:sz w:val="24"/>
                <w:szCs w:val="24"/>
              </w:rPr>
            </w:pPr>
            <w:r w:rsidRPr="00106E1A">
              <w:rPr>
                <w:rFonts w:ascii="宋体" w:hAnsi="宋体" w:hint="eastAsia"/>
                <w:sz w:val="24"/>
                <w:szCs w:val="24"/>
              </w:rPr>
              <w:t>公司的主要业务为锂离子电池</w:t>
            </w:r>
            <w:r w:rsidR="00F90642">
              <w:rPr>
                <w:rFonts w:ascii="宋体" w:hAnsi="宋体" w:hint="eastAsia"/>
                <w:sz w:val="24"/>
                <w:szCs w:val="24"/>
              </w:rPr>
              <w:t>生产</w:t>
            </w:r>
            <w:bookmarkStart w:id="0" w:name="_GoBack"/>
            <w:bookmarkEnd w:id="0"/>
            <w:r w:rsidRPr="00106E1A">
              <w:rPr>
                <w:rFonts w:ascii="宋体" w:hAnsi="宋体" w:hint="eastAsia"/>
                <w:sz w:val="24"/>
                <w:szCs w:val="24"/>
              </w:rPr>
              <w:t>设备的研发、设计、制造、销售与服务等。</w:t>
            </w:r>
          </w:p>
        </w:tc>
      </w:tr>
      <w:tr w:rsidR="00A475AB" w:rsidRPr="00106E1A" w14:paraId="7C5997D4" w14:textId="77777777" w:rsidTr="00825190">
        <w:trPr>
          <w:trHeight w:val="279"/>
        </w:trPr>
        <w:tc>
          <w:tcPr>
            <w:tcW w:w="1809" w:type="dxa"/>
            <w:vMerge w:val="restart"/>
            <w:shd w:val="clear" w:color="auto" w:fill="D9D9D9"/>
          </w:tcPr>
          <w:p w14:paraId="5E6C5B05" w14:textId="77777777" w:rsidR="00A475AB" w:rsidRPr="00106E1A" w:rsidRDefault="00A475AB" w:rsidP="00825190">
            <w:pPr>
              <w:spacing w:line="500" w:lineRule="exact"/>
              <w:rPr>
                <w:rFonts w:ascii="宋体" w:hAnsi="宋体"/>
                <w:sz w:val="24"/>
                <w:szCs w:val="24"/>
              </w:rPr>
            </w:pPr>
            <w:r w:rsidRPr="00106E1A">
              <w:rPr>
                <w:rFonts w:ascii="宋体" w:hAnsi="宋体" w:hint="eastAsia"/>
                <w:sz w:val="24"/>
                <w:szCs w:val="24"/>
              </w:rPr>
              <w:t>简易案件理由（可以单选，也可以多选）</w:t>
            </w:r>
          </w:p>
        </w:tc>
        <w:tc>
          <w:tcPr>
            <w:tcW w:w="6949" w:type="dxa"/>
            <w:gridSpan w:val="2"/>
          </w:tcPr>
          <w:p w14:paraId="7DECB145" w14:textId="77777777" w:rsidR="00A475AB" w:rsidRPr="00106E1A" w:rsidRDefault="00A475AB" w:rsidP="00825190">
            <w:pPr>
              <w:spacing w:line="500" w:lineRule="exact"/>
              <w:rPr>
                <w:rFonts w:ascii="宋体" w:hAnsi="宋体"/>
                <w:sz w:val="24"/>
                <w:szCs w:val="24"/>
              </w:rPr>
            </w:pPr>
            <w:r w:rsidRPr="00106E1A">
              <w:rPr>
                <w:rFonts w:ascii="宋体" w:hAnsi="宋体" w:hint="eastAsia"/>
                <w:sz w:val="24"/>
                <w:szCs w:val="24"/>
              </w:rPr>
              <w:t>□1、在同一相关市场，所有参与集中的经营者所占市场份额之和小于15%。</w:t>
            </w:r>
          </w:p>
        </w:tc>
      </w:tr>
      <w:tr w:rsidR="00A475AB" w:rsidRPr="00106E1A" w14:paraId="37EFA10D" w14:textId="77777777" w:rsidTr="00825190">
        <w:trPr>
          <w:trHeight w:val="330"/>
        </w:trPr>
        <w:tc>
          <w:tcPr>
            <w:tcW w:w="1809" w:type="dxa"/>
            <w:vMerge/>
            <w:shd w:val="clear" w:color="auto" w:fill="D9D9D9"/>
          </w:tcPr>
          <w:p w14:paraId="14229249" w14:textId="77777777" w:rsidR="00A475AB" w:rsidRPr="00106E1A" w:rsidRDefault="00A475AB" w:rsidP="00825190">
            <w:pPr>
              <w:spacing w:line="500" w:lineRule="exact"/>
              <w:rPr>
                <w:rFonts w:ascii="宋体" w:hAnsi="宋体"/>
                <w:sz w:val="24"/>
                <w:szCs w:val="24"/>
              </w:rPr>
            </w:pPr>
          </w:p>
        </w:tc>
        <w:tc>
          <w:tcPr>
            <w:tcW w:w="6949" w:type="dxa"/>
            <w:gridSpan w:val="2"/>
          </w:tcPr>
          <w:p w14:paraId="0D52AE26" w14:textId="77777777" w:rsidR="00A475AB" w:rsidRPr="00106E1A" w:rsidRDefault="00A475AB" w:rsidP="00825190">
            <w:pPr>
              <w:spacing w:line="500" w:lineRule="exact"/>
              <w:rPr>
                <w:rFonts w:ascii="宋体" w:hAnsi="宋体"/>
                <w:sz w:val="24"/>
                <w:szCs w:val="24"/>
              </w:rPr>
            </w:pPr>
            <w:r w:rsidRPr="00106E1A">
              <w:rPr>
                <w:rFonts w:ascii="宋体" w:hAnsi="宋体"/>
                <w:sz w:val="24"/>
                <w:szCs w:val="24"/>
              </w:rPr>
              <w:sym w:font="Wingdings" w:char="F0FE"/>
            </w:r>
            <w:r w:rsidRPr="00106E1A">
              <w:rPr>
                <w:rFonts w:ascii="宋体" w:hAnsi="宋体" w:hint="eastAsia"/>
                <w:sz w:val="24"/>
                <w:szCs w:val="24"/>
              </w:rPr>
              <w:t>2、存在上下游关系的参与集中的经营者，在上下游市场所占的市场份额均小于25%。</w:t>
            </w:r>
          </w:p>
        </w:tc>
      </w:tr>
      <w:tr w:rsidR="00A475AB" w:rsidRPr="00106E1A" w14:paraId="7977A3C4" w14:textId="77777777" w:rsidTr="00825190">
        <w:trPr>
          <w:trHeight w:val="285"/>
        </w:trPr>
        <w:tc>
          <w:tcPr>
            <w:tcW w:w="1809" w:type="dxa"/>
            <w:vMerge/>
            <w:shd w:val="clear" w:color="auto" w:fill="D9D9D9"/>
          </w:tcPr>
          <w:p w14:paraId="7F0240DE" w14:textId="77777777" w:rsidR="00A475AB" w:rsidRPr="00106E1A" w:rsidRDefault="00A475AB" w:rsidP="00825190">
            <w:pPr>
              <w:spacing w:line="500" w:lineRule="exact"/>
              <w:rPr>
                <w:rFonts w:ascii="宋体" w:hAnsi="宋体"/>
                <w:sz w:val="24"/>
                <w:szCs w:val="24"/>
              </w:rPr>
            </w:pPr>
          </w:p>
        </w:tc>
        <w:tc>
          <w:tcPr>
            <w:tcW w:w="6949" w:type="dxa"/>
            <w:gridSpan w:val="2"/>
          </w:tcPr>
          <w:p w14:paraId="147F79FD" w14:textId="77777777" w:rsidR="00A475AB" w:rsidRPr="00106E1A" w:rsidRDefault="00A475AB" w:rsidP="00825190">
            <w:pPr>
              <w:spacing w:line="500" w:lineRule="exact"/>
              <w:rPr>
                <w:rFonts w:ascii="宋体" w:hAnsi="宋体"/>
                <w:sz w:val="24"/>
                <w:szCs w:val="24"/>
              </w:rPr>
            </w:pPr>
            <w:r w:rsidRPr="00106E1A">
              <w:rPr>
                <w:rFonts w:ascii="宋体" w:hAnsi="宋体" w:hint="eastAsia"/>
                <w:sz w:val="24"/>
                <w:szCs w:val="24"/>
              </w:rPr>
              <w:t>□3、不在同一相关市场、也不存在上下游关系的参与集中的经营者，在与交易有关的每个市场所占的份额均小于25%。</w:t>
            </w:r>
          </w:p>
        </w:tc>
      </w:tr>
      <w:tr w:rsidR="00A475AB" w:rsidRPr="00106E1A" w14:paraId="68A7DE64" w14:textId="77777777" w:rsidTr="00825190">
        <w:trPr>
          <w:trHeight w:val="870"/>
        </w:trPr>
        <w:tc>
          <w:tcPr>
            <w:tcW w:w="1809" w:type="dxa"/>
            <w:vMerge/>
            <w:shd w:val="clear" w:color="auto" w:fill="D9D9D9"/>
          </w:tcPr>
          <w:p w14:paraId="7DD293A1" w14:textId="77777777" w:rsidR="00A475AB" w:rsidRPr="00106E1A" w:rsidRDefault="00A475AB" w:rsidP="00825190">
            <w:pPr>
              <w:spacing w:line="500" w:lineRule="exact"/>
              <w:rPr>
                <w:rFonts w:ascii="宋体" w:hAnsi="宋体"/>
                <w:sz w:val="24"/>
                <w:szCs w:val="24"/>
              </w:rPr>
            </w:pPr>
          </w:p>
        </w:tc>
        <w:tc>
          <w:tcPr>
            <w:tcW w:w="6949" w:type="dxa"/>
            <w:gridSpan w:val="2"/>
          </w:tcPr>
          <w:p w14:paraId="12768A64" w14:textId="77777777" w:rsidR="00A475AB" w:rsidRPr="00106E1A" w:rsidRDefault="00A475AB" w:rsidP="00825190">
            <w:pPr>
              <w:spacing w:line="500" w:lineRule="exact"/>
              <w:rPr>
                <w:rFonts w:ascii="宋体" w:hAnsi="宋体"/>
                <w:sz w:val="24"/>
                <w:szCs w:val="24"/>
              </w:rPr>
            </w:pPr>
            <w:r w:rsidRPr="00106E1A">
              <w:rPr>
                <w:rFonts w:ascii="宋体" w:hAnsi="宋体" w:hint="eastAsia"/>
                <w:sz w:val="24"/>
                <w:szCs w:val="24"/>
              </w:rPr>
              <w:t>□4、参与集中的经营者在中国境外设立合营企业，合营企业不在中国境内从事经济活动。</w:t>
            </w:r>
          </w:p>
        </w:tc>
      </w:tr>
      <w:tr w:rsidR="00A475AB" w:rsidRPr="00106E1A" w14:paraId="3C3BE6B0" w14:textId="77777777" w:rsidTr="00825190">
        <w:trPr>
          <w:trHeight w:val="264"/>
        </w:trPr>
        <w:tc>
          <w:tcPr>
            <w:tcW w:w="1809" w:type="dxa"/>
            <w:vMerge/>
            <w:shd w:val="clear" w:color="auto" w:fill="D9D9D9"/>
          </w:tcPr>
          <w:p w14:paraId="0B0B87C9" w14:textId="77777777" w:rsidR="00A475AB" w:rsidRPr="00106E1A" w:rsidRDefault="00A475AB" w:rsidP="00825190">
            <w:pPr>
              <w:spacing w:line="500" w:lineRule="exact"/>
              <w:rPr>
                <w:rFonts w:ascii="宋体" w:hAnsi="宋体"/>
                <w:sz w:val="24"/>
                <w:szCs w:val="24"/>
              </w:rPr>
            </w:pPr>
          </w:p>
        </w:tc>
        <w:tc>
          <w:tcPr>
            <w:tcW w:w="6949" w:type="dxa"/>
            <w:gridSpan w:val="2"/>
          </w:tcPr>
          <w:p w14:paraId="5464DB3F" w14:textId="77777777" w:rsidR="00A475AB" w:rsidRPr="00106E1A" w:rsidRDefault="00A475AB" w:rsidP="00825190">
            <w:pPr>
              <w:spacing w:line="500" w:lineRule="exact"/>
              <w:rPr>
                <w:rFonts w:ascii="宋体" w:hAnsi="宋体"/>
                <w:sz w:val="24"/>
                <w:szCs w:val="24"/>
              </w:rPr>
            </w:pPr>
            <w:r w:rsidRPr="00106E1A">
              <w:rPr>
                <w:rFonts w:ascii="宋体" w:hAnsi="宋体" w:hint="eastAsia"/>
                <w:sz w:val="24"/>
                <w:szCs w:val="24"/>
              </w:rPr>
              <w:t>□5、参与集中的经营者收购境外企业股权或资产的，该境外企业不在中国境内从事经济活动。</w:t>
            </w:r>
          </w:p>
        </w:tc>
      </w:tr>
      <w:tr w:rsidR="00A475AB" w:rsidRPr="00106E1A" w14:paraId="2C51FF50" w14:textId="77777777" w:rsidTr="00825190">
        <w:trPr>
          <w:trHeight w:val="345"/>
        </w:trPr>
        <w:tc>
          <w:tcPr>
            <w:tcW w:w="1809" w:type="dxa"/>
            <w:vMerge/>
            <w:shd w:val="clear" w:color="auto" w:fill="D9D9D9"/>
          </w:tcPr>
          <w:p w14:paraId="610DCFDE" w14:textId="77777777" w:rsidR="00A475AB" w:rsidRPr="00106E1A" w:rsidRDefault="00A475AB" w:rsidP="00825190">
            <w:pPr>
              <w:spacing w:line="500" w:lineRule="exact"/>
              <w:rPr>
                <w:rFonts w:ascii="宋体" w:hAnsi="宋体"/>
                <w:sz w:val="24"/>
                <w:szCs w:val="24"/>
              </w:rPr>
            </w:pPr>
          </w:p>
        </w:tc>
        <w:tc>
          <w:tcPr>
            <w:tcW w:w="6949" w:type="dxa"/>
            <w:gridSpan w:val="2"/>
          </w:tcPr>
          <w:p w14:paraId="69EC60FF" w14:textId="77777777" w:rsidR="00A475AB" w:rsidRPr="00106E1A" w:rsidRDefault="00A475AB" w:rsidP="00825190">
            <w:pPr>
              <w:spacing w:line="500" w:lineRule="exact"/>
              <w:rPr>
                <w:rFonts w:ascii="宋体" w:hAnsi="宋体"/>
                <w:sz w:val="24"/>
                <w:szCs w:val="24"/>
              </w:rPr>
            </w:pPr>
            <w:r w:rsidRPr="00106E1A">
              <w:rPr>
                <w:rFonts w:ascii="宋体" w:hAnsi="宋体" w:hint="eastAsia"/>
                <w:sz w:val="24"/>
                <w:szCs w:val="24"/>
              </w:rPr>
              <w:t>□6、由两个以上的经营者共同控制的合营企业，通过集中被其中一个或一个以上经营者控制。</w:t>
            </w:r>
          </w:p>
        </w:tc>
      </w:tr>
      <w:tr w:rsidR="00A475AB" w:rsidRPr="00106E1A" w14:paraId="3D3FF658" w14:textId="77777777" w:rsidTr="00682FAB">
        <w:trPr>
          <w:trHeight w:val="6072"/>
        </w:trPr>
        <w:tc>
          <w:tcPr>
            <w:tcW w:w="1809" w:type="dxa"/>
            <w:shd w:val="clear" w:color="auto" w:fill="D9D9D9"/>
          </w:tcPr>
          <w:p w14:paraId="60BC7062" w14:textId="77777777" w:rsidR="00A475AB" w:rsidRPr="00106E1A" w:rsidRDefault="00A475AB" w:rsidP="00825190">
            <w:pPr>
              <w:spacing w:line="500" w:lineRule="exact"/>
              <w:rPr>
                <w:rFonts w:ascii="宋体" w:hAnsi="宋体"/>
                <w:sz w:val="24"/>
                <w:szCs w:val="24"/>
              </w:rPr>
            </w:pPr>
            <w:r w:rsidRPr="00106E1A">
              <w:rPr>
                <w:rFonts w:ascii="宋体" w:hAnsi="宋体" w:hint="eastAsia"/>
                <w:sz w:val="24"/>
                <w:szCs w:val="24"/>
              </w:rPr>
              <w:lastRenderedPageBreak/>
              <w:t>备注</w:t>
            </w:r>
          </w:p>
        </w:tc>
        <w:tc>
          <w:tcPr>
            <w:tcW w:w="6949" w:type="dxa"/>
            <w:gridSpan w:val="2"/>
          </w:tcPr>
          <w:p w14:paraId="23A14B5D" w14:textId="247BFAA2" w:rsidR="00A475AB" w:rsidRPr="00106E1A" w:rsidRDefault="00A475AB" w:rsidP="00F53562">
            <w:pPr>
              <w:numPr>
                <w:ilvl w:val="0"/>
                <w:numId w:val="1"/>
              </w:numPr>
              <w:spacing w:line="500" w:lineRule="exact"/>
              <w:rPr>
                <w:rFonts w:ascii="宋体" w:hAnsi="宋体"/>
                <w:sz w:val="24"/>
                <w:szCs w:val="24"/>
              </w:rPr>
            </w:pPr>
            <w:r w:rsidRPr="00106E1A">
              <w:rPr>
                <w:rFonts w:ascii="宋体" w:hAnsi="宋体" w:hint="eastAsia"/>
                <w:sz w:val="24"/>
                <w:szCs w:val="24"/>
              </w:rPr>
              <w:t>相关市场</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7"/>
              <w:gridCol w:w="2481"/>
            </w:tblGrid>
            <w:tr w:rsidR="00A475AB" w:rsidRPr="00106E1A" w14:paraId="1AFE4C44" w14:textId="77777777" w:rsidTr="00A475AB">
              <w:trPr>
                <w:trHeight w:val="492"/>
              </w:trPr>
              <w:tc>
                <w:tcPr>
                  <w:tcW w:w="3257" w:type="dxa"/>
                  <w:shd w:val="clear" w:color="auto" w:fill="auto"/>
                  <w:vAlign w:val="center"/>
                </w:tcPr>
                <w:p w14:paraId="7DD4ED6C" w14:textId="77777777" w:rsidR="00A475AB" w:rsidRPr="00106E1A" w:rsidRDefault="00A475AB" w:rsidP="00825190">
                  <w:pPr>
                    <w:spacing w:line="500" w:lineRule="exact"/>
                    <w:jc w:val="center"/>
                    <w:rPr>
                      <w:rFonts w:ascii="宋体" w:hAnsi="宋体"/>
                      <w:b/>
                      <w:sz w:val="24"/>
                      <w:szCs w:val="24"/>
                    </w:rPr>
                  </w:pPr>
                  <w:r w:rsidRPr="00106E1A">
                    <w:rPr>
                      <w:rFonts w:ascii="宋体" w:hAnsi="宋体" w:hint="eastAsia"/>
                      <w:b/>
                      <w:sz w:val="24"/>
                      <w:szCs w:val="24"/>
                    </w:rPr>
                    <w:t>相关产品市场</w:t>
                  </w:r>
                </w:p>
              </w:tc>
              <w:tc>
                <w:tcPr>
                  <w:tcW w:w="2481" w:type="dxa"/>
                  <w:shd w:val="clear" w:color="auto" w:fill="auto"/>
                  <w:vAlign w:val="center"/>
                </w:tcPr>
                <w:p w14:paraId="6CA542BD" w14:textId="77777777" w:rsidR="00A475AB" w:rsidRPr="00106E1A" w:rsidRDefault="00A475AB" w:rsidP="00825190">
                  <w:pPr>
                    <w:spacing w:line="500" w:lineRule="exact"/>
                    <w:jc w:val="center"/>
                    <w:rPr>
                      <w:rFonts w:ascii="宋体" w:hAnsi="宋体"/>
                      <w:b/>
                      <w:sz w:val="24"/>
                      <w:szCs w:val="24"/>
                    </w:rPr>
                  </w:pPr>
                  <w:r w:rsidRPr="00106E1A">
                    <w:rPr>
                      <w:rFonts w:ascii="宋体" w:hAnsi="宋体" w:hint="eastAsia"/>
                      <w:b/>
                      <w:sz w:val="24"/>
                      <w:szCs w:val="24"/>
                    </w:rPr>
                    <w:t>相关地域市场</w:t>
                  </w:r>
                </w:p>
              </w:tc>
            </w:tr>
            <w:tr w:rsidR="00A475AB" w:rsidRPr="00106E1A" w14:paraId="133C4C30" w14:textId="77777777" w:rsidTr="00A475AB">
              <w:trPr>
                <w:trHeight w:val="480"/>
              </w:trPr>
              <w:tc>
                <w:tcPr>
                  <w:tcW w:w="3257" w:type="dxa"/>
                  <w:shd w:val="clear" w:color="auto" w:fill="auto"/>
                  <w:vAlign w:val="center"/>
                </w:tcPr>
                <w:p w14:paraId="28C08D11" w14:textId="6D473B21" w:rsidR="00A475AB" w:rsidRPr="00106E1A" w:rsidRDefault="001167E4" w:rsidP="00825190">
                  <w:pPr>
                    <w:spacing w:line="500" w:lineRule="exact"/>
                    <w:jc w:val="center"/>
                    <w:rPr>
                      <w:rFonts w:ascii="宋体" w:hAnsi="宋体"/>
                      <w:sz w:val="24"/>
                      <w:szCs w:val="24"/>
                    </w:rPr>
                  </w:pPr>
                  <w:r w:rsidRPr="00106E1A">
                    <w:rPr>
                      <w:rFonts w:ascii="宋体" w:hAnsi="宋体" w:hint="eastAsia"/>
                      <w:sz w:val="24"/>
                      <w:szCs w:val="24"/>
                    </w:rPr>
                    <w:t>锂离子电池生产设备</w:t>
                  </w:r>
                </w:p>
              </w:tc>
              <w:tc>
                <w:tcPr>
                  <w:tcW w:w="2481" w:type="dxa"/>
                  <w:shd w:val="clear" w:color="auto" w:fill="auto"/>
                  <w:vAlign w:val="center"/>
                </w:tcPr>
                <w:p w14:paraId="7DF0A023" w14:textId="7F64A52D" w:rsidR="00A475AB" w:rsidRPr="00106E1A" w:rsidRDefault="00A475AB" w:rsidP="00825190">
                  <w:pPr>
                    <w:spacing w:line="500" w:lineRule="exact"/>
                    <w:jc w:val="center"/>
                    <w:rPr>
                      <w:rFonts w:ascii="宋体" w:hAnsi="宋体"/>
                      <w:sz w:val="24"/>
                      <w:szCs w:val="24"/>
                    </w:rPr>
                  </w:pPr>
                  <w:r w:rsidRPr="00106E1A">
                    <w:rPr>
                      <w:rFonts w:ascii="宋体" w:hAnsi="宋体" w:hint="eastAsia"/>
                      <w:sz w:val="24"/>
                      <w:szCs w:val="24"/>
                    </w:rPr>
                    <w:t>中国</w:t>
                  </w:r>
                </w:p>
              </w:tc>
            </w:tr>
            <w:tr w:rsidR="00A475AB" w:rsidRPr="00106E1A" w14:paraId="55F3C563" w14:textId="77777777" w:rsidTr="00A475AB">
              <w:trPr>
                <w:trHeight w:val="480"/>
              </w:trPr>
              <w:tc>
                <w:tcPr>
                  <w:tcW w:w="3257" w:type="dxa"/>
                  <w:shd w:val="clear" w:color="auto" w:fill="auto"/>
                  <w:vAlign w:val="center"/>
                </w:tcPr>
                <w:p w14:paraId="0B438F74" w14:textId="4E181B29" w:rsidR="00A475AB" w:rsidRPr="00106E1A" w:rsidRDefault="001167E4" w:rsidP="001167E4">
                  <w:pPr>
                    <w:widowControl/>
                    <w:snapToGrid w:val="0"/>
                    <w:jc w:val="center"/>
                    <w:rPr>
                      <w:rFonts w:ascii="宋体" w:hAnsi="宋体"/>
                      <w:sz w:val="24"/>
                      <w:szCs w:val="24"/>
                    </w:rPr>
                  </w:pPr>
                  <w:r w:rsidRPr="00106E1A">
                    <w:rPr>
                      <w:rFonts w:ascii="宋体" w:hAnsi="宋体" w:hint="eastAsia"/>
                      <w:sz w:val="24"/>
                      <w:szCs w:val="24"/>
                    </w:rPr>
                    <w:t>动力磷酸铁锂离子电池</w:t>
                  </w:r>
                </w:p>
              </w:tc>
              <w:tc>
                <w:tcPr>
                  <w:tcW w:w="2481" w:type="dxa"/>
                  <w:shd w:val="clear" w:color="auto" w:fill="auto"/>
                  <w:vAlign w:val="center"/>
                </w:tcPr>
                <w:p w14:paraId="39E30997" w14:textId="4C72C74A" w:rsidR="00A475AB" w:rsidRPr="00106E1A" w:rsidRDefault="00A475AB" w:rsidP="00825190">
                  <w:pPr>
                    <w:spacing w:line="500" w:lineRule="exact"/>
                    <w:jc w:val="center"/>
                    <w:rPr>
                      <w:rFonts w:ascii="宋体" w:hAnsi="宋体"/>
                      <w:sz w:val="24"/>
                      <w:szCs w:val="24"/>
                    </w:rPr>
                  </w:pPr>
                  <w:r w:rsidRPr="00106E1A">
                    <w:rPr>
                      <w:rFonts w:ascii="宋体" w:hAnsi="宋体" w:hint="eastAsia"/>
                      <w:sz w:val="24"/>
                      <w:szCs w:val="24"/>
                    </w:rPr>
                    <w:t>中国</w:t>
                  </w:r>
                </w:p>
              </w:tc>
            </w:tr>
            <w:tr w:rsidR="00A475AB" w:rsidRPr="00106E1A" w14:paraId="24328F86" w14:textId="77777777" w:rsidTr="00A475AB">
              <w:trPr>
                <w:trHeight w:val="480"/>
              </w:trPr>
              <w:tc>
                <w:tcPr>
                  <w:tcW w:w="3257" w:type="dxa"/>
                  <w:shd w:val="clear" w:color="auto" w:fill="auto"/>
                  <w:vAlign w:val="center"/>
                </w:tcPr>
                <w:p w14:paraId="0A74EFF3" w14:textId="1AE84CB8" w:rsidR="00A475AB" w:rsidRPr="00106E1A" w:rsidRDefault="001167E4" w:rsidP="001167E4">
                  <w:pPr>
                    <w:widowControl/>
                    <w:snapToGrid w:val="0"/>
                    <w:jc w:val="center"/>
                    <w:rPr>
                      <w:rFonts w:ascii="宋体" w:hAnsi="宋体"/>
                      <w:sz w:val="24"/>
                      <w:szCs w:val="24"/>
                    </w:rPr>
                  </w:pPr>
                  <w:r w:rsidRPr="00106E1A">
                    <w:rPr>
                      <w:rFonts w:ascii="宋体" w:hAnsi="宋体" w:hint="eastAsia"/>
                      <w:kern w:val="0"/>
                      <w:sz w:val="24"/>
                      <w:szCs w:val="24"/>
                    </w:rPr>
                    <w:t>储能磷酸铁锂离子电池</w:t>
                  </w:r>
                </w:p>
              </w:tc>
              <w:tc>
                <w:tcPr>
                  <w:tcW w:w="2481" w:type="dxa"/>
                  <w:shd w:val="clear" w:color="auto" w:fill="auto"/>
                  <w:vAlign w:val="center"/>
                </w:tcPr>
                <w:p w14:paraId="43260249" w14:textId="2A2B9F17" w:rsidR="00A475AB" w:rsidRPr="00106E1A" w:rsidRDefault="00682FAB" w:rsidP="00825190">
                  <w:pPr>
                    <w:spacing w:line="500" w:lineRule="exact"/>
                    <w:jc w:val="center"/>
                    <w:rPr>
                      <w:rFonts w:ascii="宋体" w:hAnsi="宋体"/>
                      <w:sz w:val="24"/>
                      <w:szCs w:val="24"/>
                    </w:rPr>
                  </w:pPr>
                  <w:r w:rsidRPr="00106E1A">
                    <w:rPr>
                      <w:rFonts w:ascii="宋体" w:hAnsi="宋体" w:hint="eastAsia"/>
                      <w:sz w:val="24"/>
                      <w:szCs w:val="24"/>
                    </w:rPr>
                    <w:t>中国</w:t>
                  </w:r>
                </w:p>
              </w:tc>
            </w:tr>
          </w:tbl>
          <w:p w14:paraId="48D606D1" w14:textId="772C8C3E" w:rsidR="00A475AB" w:rsidRPr="00106E1A" w:rsidRDefault="00A475AB" w:rsidP="00A475AB">
            <w:pPr>
              <w:spacing w:line="500" w:lineRule="exact"/>
              <w:rPr>
                <w:rFonts w:ascii="宋体" w:hAnsi="宋体"/>
                <w:sz w:val="24"/>
                <w:szCs w:val="24"/>
              </w:rPr>
            </w:pPr>
          </w:p>
          <w:p w14:paraId="00AF5487" w14:textId="2BB9A829" w:rsidR="00A475AB" w:rsidRPr="00106E1A" w:rsidRDefault="00A475AB" w:rsidP="00A475AB">
            <w:pPr>
              <w:numPr>
                <w:ilvl w:val="0"/>
                <w:numId w:val="2"/>
              </w:numPr>
              <w:spacing w:line="500" w:lineRule="exact"/>
              <w:rPr>
                <w:rFonts w:ascii="宋体" w:hAnsi="宋体"/>
                <w:sz w:val="24"/>
                <w:szCs w:val="24"/>
              </w:rPr>
            </w:pPr>
            <w:r w:rsidRPr="00106E1A">
              <w:rPr>
                <w:rFonts w:ascii="宋体" w:hAnsi="宋体" w:hint="eastAsia"/>
                <w:sz w:val="24"/>
                <w:szCs w:val="24"/>
              </w:rPr>
              <w:t>市场份额：</w:t>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6"/>
              <w:gridCol w:w="1600"/>
              <w:gridCol w:w="1704"/>
            </w:tblGrid>
            <w:tr w:rsidR="00A475AB" w:rsidRPr="00106E1A" w14:paraId="2A7B3BEF" w14:textId="24942353" w:rsidTr="00391A65">
              <w:trPr>
                <w:trHeight w:val="505"/>
              </w:trPr>
              <w:tc>
                <w:tcPr>
                  <w:tcW w:w="2686" w:type="dxa"/>
                  <w:shd w:val="clear" w:color="auto" w:fill="auto"/>
                  <w:vAlign w:val="center"/>
                </w:tcPr>
                <w:p w14:paraId="614A6B8C" w14:textId="671CC83F" w:rsidR="00A475AB" w:rsidRPr="00106E1A" w:rsidRDefault="00A475AB" w:rsidP="00A475AB">
                  <w:pPr>
                    <w:spacing w:line="500" w:lineRule="exact"/>
                    <w:jc w:val="center"/>
                    <w:rPr>
                      <w:rFonts w:ascii="宋体" w:hAnsi="宋体"/>
                      <w:b/>
                      <w:sz w:val="24"/>
                      <w:szCs w:val="24"/>
                    </w:rPr>
                  </w:pPr>
                  <w:r w:rsidRPr="00106E1A">
                    <w:rPr>
                      <w:rFonts w:ascii="宋体" w:hAnsi="宋体" w:hint="eastAsia"/>
                      <w:b/>
                      <w:sz w:val="24"/>
                      <w:szCs w:val="24"/>
                    </w:rPr>
                    <w:t>相关市场</w:t>
                  </w:r>
                </w:p>
              </w:tc>
              <w:tc>
                <w:tcPr>
                  <w:tcW w:w="1600" w:type="dxa"/>
                  <w:shd w:val="clear" w:color="auto" w:fill="auto"/>
                  <w:vAlign w:val="center"/>
                </w:tcPr>
                <w:p w14:paraId="7F0CD603" w14:textId="27367887" w:rsidR="00A475AB" w:rsidRPr="00106E1A" w:rsidRDefault="00A475AB" w:rsidP="00A475AB">
                  <w:pPr>
                    <w:spacing w:line="500" w:lineRule="exact"/>
                    <w:jc w:val="center"/>
                    <w:rPr>
                      <w:rFonts w:ascii="宋体" w:hAnsi="宋体"/>
                      <w:b/>
                      <w:sz w:val="24"/>
                      <w:szCs w:val="24"/>
                    </w:rPr>
                  </w:pPr>
                  <w:r w:rsidRPr="00106E1A">
                    <w:rPr>
                      <w:rFonts w:ascii="宋体" w:hAnsi="宋体" w:hint="eastAsia"/>
                      <w:b/>
                      <w:sz w:val="24"/>
                      <w:szCs w:val="24"/>
                    </w:rPr>
                    <w:t>上海电气</w:t>
                  </w:r>
                </w:p>
              </w:tc>
              <w:tc>
                <w:tcPr>
                  <w:tcW w:w="1704" w:type="dxa"/>
                </w:tcPr>
                <w:p w14:paraId="621BFF0B" w14:textId="17F3143E" w:rsidR="00A475AB" w:rsidRPr="00106E1A" w:rsidRDefault="00A475AB" w:rsidP="00A475AB">
                  <w:pPr>
                    <w:spacing w:line="500" w:lineRule="exact"/>
                    <w:jc w:val="center"/>
                    <w:rPr>
                      <w:rFonts w:ascii="宋体" w:hAnsi="宋体"/>
                      <w:b/>
                      <w:sz w:val="24"/>
                      <w:szCs w:val="24"/>
                    </w:rPr>
                  </w:pPr>
                  <w:r w:rsidRPr="00106E1A">
                    <w:rPr>
                      <w:rFonts w:ascii="宋体" w:hAnsi="宋体" w:hint="eastAsia"/>
                      <w:b/>
                      <w:sz w:val="24"/>
                      <w:szCs w:val="24"/>
                    </w:rPr>
                    <w:t>赢合科技</w:t>
                  </w:r>
                </w:p>
              </w:tc>
            </w:tr>
            <w:tr w:rsidR="001167E4" w:rsidRPr="00106E1A" w14:paraId="5083B0BF" w14:textId="6714254E" w:rsidTr="00391A65">
              <w:trPr>
                <w:trHeight w:val="493"/>
              </w:trPr>
              <w:tc>
                <w:tcPr>
                  <w:tcW w:w="2686" w:type="dxa"/>
                  <w:shd w:val="clear" w:color="auto" w:fill="auto"/>
                  <w:vAlign w:val="center"/>
                </w:tcPr>
                <w:p w14:paraId="54B709A1" w14:textId="35EF7F2D" w:rsidR="001167E4" w:rsidRPr="00106E1A" w:rsidRDefault="001167E4" w:rsidP="001167E4">
                  <w:pPr>
                    <w:spacing w:line="500" w:lineRule="exact"/>
                    <w:jc w:val="center"/>
                    <w:rPr>
                      <w:rFonts w:ascii="宋体" w:hAnsi="宋体"/>
                      <w:sz w:val="24"/>
                      <w:szCs w:val="24"/>
                    </w:rPr>
                  </w:pPr>
                  <w:r w:rsidRPr="00106E1A">
                    <w:rPr>
                      <w:rFonts w:ascii="宋体" w:hAnsi="宋体" w:hint="eastAsia"/>
                      <w:sz w:val="24"/>
                      <w:szCs w:val="24"/>
                    </w:rPr>
                    <w:t>锂离子电池生产设备</w:t>
                  </w:r>
                </w:p>
              </w:tc>
              <w:tc>
                <w:tcPr>
                  <w:tcW w:w="1600" w:type="dxa"/>
                  <w:shd w:val="clear" w:color="auto" w:fill="auto"/>
                </w:tcPr>
                <w:p w14:paraId="0CF93C1C" w14:textId="47AD2424" w:rsidR="001167E4" w:rsidRPr="00106E1A" w:rsidRDefault="001167E4" w:rsidP="001167E4">
                  <w:pPr>
                    <w:spacing w:line="500" w:lineRule="exact"/>
                    <w:jc w:val="center"/>
                    <w:rPr>
                      <w:rFonts w:ascii="宋体" w:hAnsi="宋体"/>
                      <w:sz w:val="24"/>
                      <w:szCs w:val="24"/>
                    </w:rPr>
                  </w:pPr>
                  <w:r w:rsidRPr="00106E1A">
                    <w:rPr>
                      <w:rFonts w:ascii="宋体" w:hAnsi="宋体" w:hint="eastAsia"/>
                      <w:sz w:val="24"/>
                      <w:szCs w:val="24"/>
                    </w:rPr>
                    <w:t>0</w:t>
                  </w:r>
                </w:p>
              </w:tc>
              <w:tc>
                <w:tcPr>
                  <w:tcW w:w="1704" w:type="dxa"/>
                </w:tcPr>
                <w:p w14:paraId="0AE81926" w14:textId="0760965C" w:rsidR="001167E4" w:rsidRPr="00106E1A" w:rsidRDefault="001167E4" w:rsidP="001167E4">
                  <w:pPr>
                    <w:spacing w:line="500" w:lineRule="exact"/>
                    <w:jc w:val="center"/>
                    <w:rPr>
                      <w:rFonts w:ascii="宋体" w:hAnsi="宋体"/>
                      <w:sz w:val="24"/>
                      <w:szCs w:val="24"/>
                    </w:rPr>
                  </w:pPr>
                  <w:r w:rsidRPr="00106E1A">
                    <w:rPr>
                      <w:rFonts w:ascii="宋体" w:hAnsi="宋体" w:hint="eastAsia"/>
                      <w:sz w:val="24"/>
                      <w:szCs w:val="24"/>
                    </w:rPr>
                    <w:t>[</w:t>
                  </w:r>
                  <w:r w:rsidRPr="00106E1A">
                    <w:rPr>
                      <w:rFonts w:ascii="宋体" w:hAnsi="宋体"/>
                      <w:sz w:val="24"/>
                      <w:szCs w:val="24"/>
                    </w:rPr>
                    <w:t>5-10]%</w:t>
                  </w:r>
                </w:p>
              </w:tc>
            </w:tr>
            <w:tr w:rsidR="001167E4" w:rsidRPr="00106E1A" w14:paraId="57C7A168" w14:textId="05198B4B" w:rsidTr="00391A65">
              <w:trPr>
                <w:trHeight w:val="493"/>
              </w:trPr>
              <w:tc>
                <w:tcPr>
                  <w:tcW w:w="2686" w:type="dxa"/>
                  <w:shd w:val="clear" w:color="auto" w:fill="auto"/>
                  <w:vAlign w:val="center"/>
                </w:tcPr>
                <w:p w14:paraId="67208087" w14:textId="3FEEB2A5" w:rsidR="001167E4" w:rsidRPr="00106E1A" w:rsidRDefault="001167E4" w:rsidP="001167E4">
                  <w:pPr>
                    <w:spacing w:line="500" w:lineRule="exact"/>
                    <w:jc w:val="center"/>
                    <w:rPr>
                      <w:rFonts w:ascii="宋体" w:hAnsi="宋体"/>
                      <w:sz w:val="24"/>
                      <w:szCs w:val="24"/>
                    </w:rPr>
                  </w:pPr>
                  <w:r w:rsidRPr="00106E1A">
                    <w:rPr>
                      <w:rFonts w:ascii="宋体" w:hAnsi="宋体" w:hint="eastAsia"/>
                      <w:sz w:val="24"/>
                      <w:szCs w:val="24"/>
                    </w:rPr>
                    <w:t>动力磷酸铁锂离子电池</w:t>
                  </w:r>
                </w:p>
              </w:tc>
              <w:tc>
                <w:tcPr>
                  <w:tcW w:w="1600" w:type="dxa"/>
                  <w:shd w:val="clear" w:color="auto" w:fill="auto"/>
                </w:tcPr>
                <w:p w14:paraId="64EF9F85" w14:textId="3E5142FB" w:rsidR="001167E4" w:rsidRPr="00106E1A" w:rsidRDefault="00193DFE" w:rsidP="001167E4">
                  <w:pPr>
                    <w:spacing w:line="500" w:lineRule="exact"/>
                    <w:jc w:val="center"/>
                    <w:rPr>
                      <w:rFonts w:ascii="宋体" w:hAnsi="宋体"/>
                      <w:sz w:val="24"/>
                      <w:szCs w:val="24"/>
                    </w:rPr>
                  </w:pPr>
                  <w:r>
                    <w:rPr>
                      <w:rFonts w:ascii="宋体" w:hAnsi="宋体"/>
                      <w:sz w:val="24"/>
                      <w:szCs w:val="24"/>
                    </w:rPr>
                    <w:t xml:space="preserve"> </w:t>
                  </w:r>
                  <w:r w:rsidR="001167E4" w:rsidRPr="00106E1A">
                    <w:rPr>
                      <w:rFonts w:ascii="宋体" w:hAnsi="宋体" w:hint="eastAsia"/>
                      <w:sz w:val="24"/>
                      <w:szCs w:val="24"/>
                    </w:rPr>
                    <w:t>[</w:t>
                  </w:r>
                  <w:r w:rsidR="001167E4" w:rsidRPr="00106E1A">
                    <w:rPr>
                      <w:rFonts w:ascii="宋体" w:hAnsi="宋体"/>
                      <w:sz w:val="24"/>
                      <w:szCs w:val="24"/>
                    </w:rPr>
                    <w:t>0-5]%</w:t>
                  </w:r>
                </w:p>
              </w:tc>
              <w:tc>
                <w:tcPr>
                  <w:tcW w:w="1704" w:type="dxa"/>
                </w:tcPr>
                <w:p w14:paraId="40017079" w14:textId="599EF1EC" w:rsidR="001167E4" w:rsidRPr="00106E1A" w:rsidRDefault="001167E4" w:rsidP="001167E4">
                  <w:pPr>
                    <w:spacing w:line="500" w:lineRule="exact"/>
                    <w:jc w:val="center"/>
                    <w:rPr>
                      <w:rFonts w:ascii="宋体" w:hAnsi="宋体"/>
                      <w:sz w:val="24"/>
                      <w:szCs w:val="24"/>
                    </w:rPr>
                  </w:pPr>
                  <w:r w:rsidRPr="00106E1A">
                    <w:rPr>
                      <w:rFonts w:ascii="宋体" w:hAnsi="宋体" w:hint="eastAsia"/>
                      <w:sz w:val="24"/>
                      <w:szCs w:val="24"/>
                    </w:rPr>
                    <w:t>0</w:t>
                  </w:r>
                </w:p>
              </w:tc>
            </w:tr>
            <w:tr w:rsidR="001167E4" w:rsidRPr="00106E1A" w14:paraId="574B3F9A" w14:textId="12449C97" w:rsidTr="00391A65">
              <w:trPr>
                <w:trHeight w:val="493"/>
              </w:trPr>
              <w:tc>
                <w:tcPr>
                  <w:tcW w:w="2686" w:type="dxa"/>
                  <w:shd w:val="clear" w:color="auto" w:fill="auto"/>
                  <w:vAlign w:val="center"/>
                </w:tcPr>
                <w:p w14:paraId="208808CC" w14:textId="434840DA" w:rsidR="001167E4" w:rsidRPr="00106E1A" w:rsidRDefault="001167E4" w:rsidP="001167E4">
                  <w:pPr>
                    <w:spacing w:line="500" w:lineRule="exact"/>
                    <w:jc w:val="center"/>
                    <w:rPr>
                      <w:rFonts w:ascii="宋体" w:hAnsi="宋体"/>
                      <w:sz w:val="24"/>
                      <w:szCs w:val="24"/>
                    </w:rPr>
                  </w:pPr>
                  <w:r w:rsidRPr="00106E1A">
                    <w:rPr>
                      <w:rFonts w:ascii="宋体" w:hAnsi="宋体" w:hint="eastAsia"/>
                      <w:kern w:val="0"/>
                      <w:sz w:val="24"/>
                      <w:szCs w:val="24"/>
                    </w:rPr>
                    <w:t>储能磷酸铁锂离子电池</w:t>
                  </w:r>
                </w:p>
              </w:tc>
              <w:tc>
                <w:tcPr>
                  <w:tcW w:w="1600" w:type="dxa"/>
                  <w:shd w:val="clear" w:color="auto" w:fill="auto"/>
                </w:tcPr>
                <w:p w14:paraId="1DC630CF" w14:textId="1DF1F2BF" w:rsidR="001167E4" w:rsidRPr="00106E1A" w:rsidRDefault="001167E4" w:rsidP="001167E4">
                  <w:pPr>
                    <w:spacing w:line="500" w:lineRule="exact"/>
                    <w:jc w:val="center"/>
                    <w:rPr>
                      <w:rFonts w:ascii="宋体" w:hAnsi="宋体"/>
                      <w:sz w:val="24"/>
                      <w:szCs w:val="24"/>
                    </w:rPr>
                  </w:pPr>
                  <w:r w:rsidRPr="00106E1A">
                    <w:rPr>
                      <w:rFonts w:ascii="宋体" w:hAnsi="宋体" w:hint="eastAsia"/>
                      <w:sz w:val="24"/>
                      <w:szCs w:val="24"/>
                    </w:rPr>
                    <w:t xml:space="preserve"> [</w:t>
                  </w:r>
                  <w:r w:rsidRPr="00106E1A">
                    <w:rPr>
                      <w:rFonts w:ascii="宋体" w:hAnsi="宋体"/>
                      <w:sz w:val="24"/>
                      <w:szCs w:val="24"/>
                    </w:rPr>
                    <w:t>0-5]%</w:t>
                  </w:r>
                </w:p>
              </w:tc>
              <w:tc>
                <w:tcPr>
                  <w:tcW w:w="1704" w:type="dxa"/>
                </w:tcPr>
                <w:p w14:paraId="6D37FD08" w14:textId="65FA5CEE" w:rsidR="001167E4" w:rsidRPr="00106E1A" w:rsidRDefault="001167E4" w:rsidP="001167E4">
                  <w:pPr>
                    <w:spacing w:line="500" w:lineRule="exact"/>
                    <w:jc w:val="center"/>
                    <w:rPr>
                      <w:rFonts w:ascii="宋体" w:hAnsi="宋体"/>
                      <w:sz w:val="24"/>
                      <w:szCs w:val="24"/>
                    </w:rPr>
                  </w:pPr>
                  <w:r w:rsidRPr="00106E1A">
                    <w:rPr>
                      <w:rFonts w:ascii="宋体" w:hAnsi="宋体" w:hint="eastAsia"/>
                      <w:sz w:val="24"/>
                      <w:szCs w:val="24"/>
                    </w:rPr>
                    <w:t>0</w:t>
                  </w:r>
                </w:p>
              </w:tc>
            </w:tr>
          </w:tbl>
          <w:p w14:paraId="59D0E076" w14:textId="77777777" w:rsidR="00A475AB" w:rsidRPr="00106E1A" w:rsidRDefault="00A475AB" w:rsidP="00825190">
            <w:pPr>
              <w:spacing w:line="500" w:lineRule="exact"/>
              <w:rPr>
                <w:rFonts w:ascii="宋体" w:hAnsi="宋体"/>
                <w:sz w:val="24"/>
                <w:szCs w:val="24"/>
              </w:rPr>
            </w:pPr>
          </w:p>
        </w:tc>
      </w:tr>
    </w:tbl>
    <w:p w14:paraId="59DA61E3" w14:textId="77777777" w:rsidR="00A475AB" w:rsidRPr="00106E1A" w:rsidRDefault="00A475AB" w:rsidP="00A475AB">
      <w:pPr>
        <w:snapToGrid w:val="0"/>
        <w:spacing w:line="240" w:lineRule="exact"/>
        <w:jc w:val="left"/>
        <w:rPr>
          <w:rFonts w:ascii="宋体" w:hAnsi="宋体"/>
          <w:sz w:val="24"/>
          <w:szCs w:val="24"/>
        </w:rPr>
      </w:pPr>
    </w:p>
    <w:p w14:paraId="29EA2C17" w14:textId="77777777" w:rsidR="00A475AB" w:rsidRPr="00106E1A" w:rsidRDefault="00A475AB" w:rsidP="00A475AB">
      <w:pPr>
        <w:snapToGrid w:val="0"/>
        <w:spacing w:line="240" w:lineRule="exact"/>
        <w:jc w:val="left"/>
        <w:rPr>
          <w:rFonts w:ascii="宋体" w:hAnsi="宋体"/>
          <w:sz w:val="24"/>
          <w:szCs w:val="24"/>
        </w:rPr>
      </w:pPr>
      <w:r w:rsidRPr="00106E1A">
        <w:rPr>
          <w:rFonts w:ascii="宋体" w:hAnsi="宋体" w:hint="eastAsia"/>
          <w:sz w:val="24"/>
          <w:szCs w:val="24"/>
        </w:rPr>
        <w:t>注解：</w:t>
      </w:r>
    </w:p>
    <w:p w14:paraId="17AA340B" w14:textId="77777777" w:rsidR="00A475AB" w:rsidRPr="00106E1A" w:rsidRDefault="00A475AB" w:rsidP="00A475AB">
      <w:pPr>
        <w:snapToGrid w:val="0"/>
        <w:spacing w:line="360" w:lineRule="auto"/>
        <w:ind w:firstLineChars="200" w:firstLine="480"/>
        <w:jc w:val="left"/>
        <w:rPr>
          <w:rFonts w:ascii="宋体" w:hAnsi="宋体"/>
          <w:sz w:val="24"/>
          <w:szCs w:val="24"/>
        </w:rPr>
      </w:pPr>
      <w:r w:rsidRPr="00106E1A">
        <w:rPr>
          <w:rFonts w:ascii="宋体" w:hAnsi="宋体" w:hint="eastAsia"/>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14:paraId="779B3A9F" w14:textId="77777777" w:rsidR="00A475AB" w:rsidRPr="00106E1A" w:rsidRDefault="00A475AB" w:rsidP="00A475AB">
      <w:pPr>
        <w:spacing w:line="360" w:lineRule="auto"/>
        <w:ind w:firstLineChars="200" w:firstLine="480"/>
        <w:rPr>
          <w:rFonts w:ascii="宋体" w:hAnsi="宋体"/>
          <w:sz w:val="28"/>
          <w:szCs w:val="28"/>
        </w:rPr>
      </w:pPr>
      <w:r w:rsidRPr="00106E1A">
        <w:rPr>
          <w:rFonts w:ascii="宋体" w:hAnsi="宋体" w:hint="eastAsia"/>
          <w:sz w:val="24"/>
          <w:szCs w:val="24"/>
        </w:rPr>
        <w:t>2、申报方申请简易案件的理由是基于第4项、第5项时，无须在备注中说明相关市场和市场份额。</w:t>
      </w:r>
      <w:r w:rsidRPr="00106E1A">
        <w:rPr>
          <w:rFonts w:ascii="宋体" w:hAnsi="宋体" w:hint="eastAsia"/>
          <w:sz w:val="24"/>
          <w:szCs w:val="24"/>
        </w:rPr>
        <w:b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14:paraId="1924E18C" w14:textId="77777777" w:rsidR="00A475AB" w:rsidRPr="00106E1A" w:rsidRDefault="00A475AB" w:rsidP="00A475AB">
      <w:pPr>
        <w:rPr>
          <w:rFonts w:ascii="宋体" w:hAnsi="宋体"/>
        </w:rPr>
      </w:pPr>
    </w:p>
    <w:p w14:paraId="0B8364A9" w14:textId="77777777" w:rsidR="000B26D9" w:rsidRPr="00106E1A" w:rsidRDefault="00284113">
      <w:pPr>
        <w:rPr>
          <w:rFonts w:ascii="宋体" w:hAnsi="宋体"/>
        </w:rPr>
      </w:pPr>
    </w:p>
    <w:sectPr w:rsidR="000B26D9" w:rsidRPr="00106E1A"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69D1CB" w14:textId="77777777" w:rsidR="00284113" w:rsidRDefault="00284113" w:rsidP="00A475AB">
      <w:r>
        <w:separator/>
      </w:r>
    </w:p>
  </w:endnote>
  <w:endnote w:type="continuationSeparator" w:id="0">
    <w:p w14:paraId="39D71B15" w14:textId="77777777" w:rsidR="00284113" w:rsidRDefault="00284113" w:rsidP="00A47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28BEBB" w14:textId="77777777" w:rsidR="00284113" w:rsidRDefault="00284113" w:rsidP="00A475AB">
      <w:r>
        <w:separator/>
      </w:r>
    </w:p>
  </w:footnote>
  <w:footnote w:type="continuationSeparator" w:id="0">
    <w:p w14:paraId="1EE4E8A8" w14:textId="77777777" w:rsidR="00284113" w:rsidRDefault="00284113" w:rsidP="00A475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F75FA1"/>
    <w:multiLevelType w:val="hybridMultilevel"/>
    <w:tmpl w:val="C848E8D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5B2B5643"/>
    <w:multiLevelType w:val="hybridMultilevel"/>
    <w:tmpl w:val="3168AC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ED"/>
    <w:rsid w:val="000D48CA"/>
    <w:rsid w:val="00106E1A"/>
    <w:rsid w:val="001167E4"/>
    <w:rsid w:val="00193DFE"/>
    <w:rsid w:val="00284113"/>
    <w:rsid w:val="0037096A"/>
    <w:rsid w:val="00391A65"/>
    <w:rsid w:val="00682FAB"/>
    <w:rsid w:val="006F786F"/>
    <w:rsid w:val="00783F0A"/>
    <w:rsid w:val="00A475AB"/>
    <w:rsid w:val="00B846ED"/>
    <w:rsid w:val="00DC78AE"/>
    <w:rsid w:val="00EF2D35"/>
    <w:rsid w:val="00F53562"/>
    <w:rsid w:val="00F77DA1"/>
    <w:rsid w:val="00F90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ED6E09"/>
  <w15:chartTrackingRefBased/>
  <w15:docId w15:val="{7D1D714D-2D76-4941-8FF9-D1478601D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475AB"/>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475A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475AB"/>
    <w:rPr>
      <w:sz w:val="18"/>
      <w:szCs w:val="18"/>
    </w:rPr>
  </w:style>
  <w:style w:type="paragraph" w:styleId="a5">
    <w:name w:val="footer"/>
    <w:basedOn w:val="a"/>
    <w:link w:val="a6"/>
    <w:uiPriority w:val="99"/>
    <w:unhideWhenUsed/>
    <w:rsid w:val="00A475AB"/>
    <w:pPr>
      <w:tabs>
        <w:tab w:val="center" w:pos="4153"/>
        <w:tab w:val="right" w:pos="8306"/>
      </w:tabs>
      <w:snapToGrid w:val="0"/>
      <w:jc w:val="left"/>
    </w:pPr>
    <w:rPr>
      <w:sz w:val="18"/>
      <w:szCs w:val="18"/>
    </w:rPr>
  </w:style>
  <w:style w:type="character" w:customStyle="1" w:styleId="a6">
    <w:name w:val="页脚 字符"/>
    <w:basedOn w:val="a0"/>
    <w:link w:val="a5"/>
    <w:uiPriority w:val="99"/>
    <w:rsid w:val="00A475A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161</Words>
  <Characters>924</Characters>
  <Application>Microsoft Office Word</Application>
  <DocSecurity>0</DocSecurity>
  <Lines>7</Lines>
  <Paragraphs>2</Paragraphs>
  <ScaleCrop>false</ScaleCrop>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ABL</dc:creator>
  <cp:keywords/>
  <dc:description/>
  <cp:lastModifiedBy>ABL</cp:lastModifiedBy>
  <cp:revision>10</cp:revision>
  <dcterms:created xsi:type="dcterms:W3CDTF">2019-10-22T10:13:00Z</dcterms:created>
  <dcterms:modified xsi:type="dcterms:W3CDTF">2019-10-30T11:28:00Z</dcterms:modified>
</cp:coreProperties>
</file>