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4095" w:rsidRPr="008E7B8C" w:rsidRDefault="00094095" w:rsidP="00094095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  <w:r w:rsidRPr="00202C4C">
        <w:rPr>
          <w:rFonts w:ascii="黑体" w:eastAsia="黑体" w:hAnsi="Times New Roman" w:hint="eastAsia"/>
          <w:sz w:val="30"/>
          <w:szCs w:val="30"/>
        </w:rPr>
        <w:t>经营者集中简易案件公示表</w:t>
      </w:r>
    </w:p>
    <w:p w:rsidR="00094095" w:rsidRPr="00BA1596" w:rsidRDefault="00094095" w:rsidP="00094095">
      <w:pPr>
        <w:spacing w:line="440" w:lineRule="exact"/>
        <w:ind w:firstLineChars="302" w:firstLine="846"/>
        <w:rPr>
          <w:rFonts w:ascii="仿宋_GB2312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13"/>
        <w:gridCol w:w="2281"/>
        <w:gridCol w:w="4764"/>
      </w:tblGrid>
      <w:tr w:rsidR="00516846" w:rsidRPr="00516846" w:rsidTr="00495208">
        <w:tc>
          <w:tcPr>
            <w:tcW w:w="1713" w:type="dxa"/>
            <w:shd w:val="clear" w:color="auto" w:fill="D9D9D9"/>
          </w:tcPr>
          <w:p w:rsidR="00094095" w:rsidRPr="00516846" w:rsidRDefault="00094095" w:rsidP="002314F4">
            <w:pPr>
              <w:snapToGrid w:val="0"/>
              <w:spacing w:beforeLines="50" w:before="156" w:afterLines="50" w:after="156"/>
              <w:rPr>
                <w:rFonts w:ascii="Times New Roman" w:eastAsia="仿宋_GB2312" w:hAnsi="Times New Roman"/>
                <w:sz w:val="28"/>
                <w:szCs w:val="28"/>
              </w:rPr>
            </w:pPr>
            <w:r w:rsidRPr="00516846">
              <w:rPr>
                <w:rFonts w:ascii="Times New Roman" w:eastAsia="仿宋_GB2312" w:hAnsi="Times New Roman"/>
                <w:sz w:val="28"/>
                <w:szCs w:val="28"/>
              </w:rPr>
              <w:t>案件名称</w:t>
            </w:r>
          </w:p>
        </w:tc>
        <w:tc>
          <w:tcPr>
            <w:tcW w:w="7045" w:type="dxa"/>
            <w:gridSpan w:val="2"/>
          </w:tcPr>
          <w:p w:rsidR="005533F9" w:rsidRPr="00516846" w:rsidRDefault="00737755" w:rsidP="002314F4">
            <w:pPr>
              <w:snapToGrid w:val="0"/>
              <w:spacing w:beforeLines="50" w:before="156" w:afterLines="50" w:after="156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37755">
              <w:rPr>
                <w:rFonts w:ascii="Times New Roman" w:eastAsia="仿宋_GB2312" w:hAnsi="Times New Roman" w:hint="eastAsia"/>
                <w:sz w:val="28"/>
                <w:szCs w:val="28"/>
              </w:rPr>
              <w:t>北京新能源汽车股份有限公司与麦格纳国际公司收购北汽（镇江）汽车有限公司股权案</w:t>
            </w:r>
            <w:r w:rsidR="00DD2EF5" w:rsidRPr="00DD2EF5">
              <w:rPr>
                <w:rFonts w:ascii="Times New Roman" w:eastAsia="仿宋_GB2312" w:hAnsi="Times New Roman" w:hint="eastAsia"/>
                <w:sz w:val="28"/>
                <w:szCs w:val="28"/>
              </w:rPr>
              <w:t>（</w:t>
            </w:r>
            <w:r w:rsidR="00DD2EF5" w:rsidRPr="00DD2EF5">
              <w:rPr>
                <w:rFonts w:ascii="Times New Roman" w:eastAsia="仿宋_GB2312" w:hAnsi="Times New Roman"/>
                <w:sz w:val="28"/>
                <w:szCs w:val="28"/>
              </w:rPr>
              <w:t>“</w:t>
            </w:r>
            <w:r w:rsidR="00DD2EF5" w:rsidRPr="002314F4">
              <w:rPr>
                <w:rFonts w:ascii="Times New Roman" w:eastAsia="仿宋_GB2312" w:hAnsi="Times New Roman" w:hint="eastAsia"/>
                <w:b/>
                <w:sz w:val="28"/>
                <w:szCs w:val="28"/>
              </w:rPr>
              <w:t>本次交易</w:t>
            </w:r>
            <w:r w:rsidR="00DD2EF5" w:rsidRPr="00DD2EF5">
              <w:rPr>
                <w:rFonts w:ascii="Times New Roman" w:eastAsia="仿宋_GB2312" w:hAnsi="Times New Roman"/>
                <w:sz w:val="28"/>
                <w:szCs w:val="28"/>
              </w:rPr>
              <w:t>”</w:t>
            </w:r>
            <w:r w:rsidR="00DD2EF5" w:rsidRPr="00DD2EF5">
              <w:rPr>
                <w:rFonts w:ascii="Times New Roman" w:eastAsia="仿宋_GB2312" w:hAnsi="Times New Roman" w:hint="eastAsia"/>
                <w:sz w:val="28"/>
                <w:szCs w:val="28"/>
              </w:rPr>
              <w:t>）</w:t>
            </w:r>
          </w:p>
        </w:tc>
      </w:tr>
      <w:tr w:rsidR="00516846" w:rsidRPr="00516846" w:rsidTr="00495208">
        <w:trPr>
          <w:trHeight w:val="993"/>
        </w:trPr>
        <w:tc>
          <w:tcPr>
            <w:tcW w:w="1713" w:type="dxa"/>
            <w:shd w:val="clear" w:color="auto" w:fill="D9D9D9"/>
          </w:tcPr>
          <w:p w:rsidR="00094095" w:rsidRPr="00516846" w:rsidRDefault="00094095" w:rsidP="002314F4">
            <w:pPr>
              <w:snapToGrid w:val="0"/>
              <w:spacing w:beforeLines="50" w:before="156" w:afterLines="50" w:after="156"/>
              <w:rPr>
                <w:rFonts w:ascii="Times New Roman" w:eastAsia="仿宋_GB2312" w:hAnsi="Times New Roman"/>
                <w:sz w:val="28"/>
                <w:szCs w:val="28"/>
              </w:rPr>
            </w:pPr>
            <w:r w:rsidRPr="00516846">
              <w:rPr>
                <w:rFonts w:ascii="Times New Roman" w:eastAsia="仿宋_GB2312" w:hAnsi="Times New Roman"/>
                <w:sz w:val="28"/>
                <w:szCs w:val="28"/>
              </w:rPr>
              <w:t>交易概况（限</w:t>
            </w:r>
            <w:r w:rsidRPr="00516846">
              <w:rPr>
                <w:rFonts w:ascii="Times New Roman" w:eastAsia="仿宋_GB2312" w:hAnsi="Times New Roman"/>
                <w:sz w:val="28"/>
                <w:szCs w:val="28"/>
              </w:rPr>
              <w:t>200</w:t>
            </w:r>
            <w:r w:rsidRPr="00516846">
              <w:rPr>
                <w:rFonts w:ascii="Times New Roman" w:eastAsia="仿宋_GB2312" w:hAnsi="Times New Roman"/>
                <w:sz w:val="28"/>
                <w:szCs w:val="28"/>
              </w:rPr>
              <w:t>字内）</w:t>
            </w:r>
          </w:p>
        </w:tc>
        <w:tc>
          <w:tcPr>
            <w:tcW w:w="7045" w:type="dxa"/>
            <w:gridSpan w:val="2"/>
          </w:tcPr>
          <w:p w:rsidR="00103183" w:rsidRPr="001B608E" w:rsidRDefault="00737755" w:rsidP="002314F4">
            <w:pPr>
              <w:widowControl/>
              <w:snapToGrid w:val="0"/>
              <w:spacing w:beforeLines="50" w:before="156" w:afterLines="50" w:after="156"/>
              <w:rPr>
                <w:rFonts w:ascii="Times New Roman" w:eastAsia="仿宋_GB2312" w:hAnsi="Times New Roman"/>
                <w:sz w:val="28"/>
                <w:szCs w:val="28"/>
              </w:rPr>
            </w:pPr>
            <w:bookmarkStart w:id="0" w:name="OLE_LINK3"/>
            <w:r w:rsidRPr="00737755">
              <w:rPr>
                <w:rFonts w:ascii="Times New Roman" w:eastAsia="仿宋_GB2312" w:hAnsi="Times New Roman" w:hint="eastAsia"/>
                <w:sz w:val="28"/>
                <w:szCs w:val="28"/>
              </w:rPr>
              <w:t>通过本次交易，</w:t>
            </w:r>
            <w:r w:rsidR="002314F4" w:rsidRPr="002314F4">
              <w:rPr>
                <w:rFonts w:ascii="Times New Roman" w:eastAsia="仿宋_GB2312" w:hAnsi="Times New Roman" w:hint="eastAsia"/>
                <w:sz w:val="28"/>
                <w:szCs w:val="28"/>
              </w:rPr>
              <w:t>北京汽车集团有限公司</w:t>
            </w:r>
            <w:r w:rsidR="002314F4">
              <w:rPr>
                <w:rFonts w:ascii="Times New Roman" w:eastAsia="仿宋_GB2312" w:hAnsi="Times New Roman" w:hint="eastAsia"/>
                <w:sz w:val="28"/>
                <w:szCs w:val="28"/>
              </w:rPr>
              <w:t>（“</w:t>
            </w:r>
            <w:r w:rsidR="002314F4" w:rsidRPr="002314F4">
              <w:rPr>
                <w:rFonts w:ascii="Times New Roman" w:eastAsia="仿宋_GB2312" w:hAnsi="Times New Roman" w:hint="eastAsia"/>
                <w:b/>
                <w:sz w:val="28"/>
                <w:szCs w:val="28"/>
              </w:rPr>
              <w:t>北汽集团</w:t>
            </w:r>
            <w:r w:rsidR="002314F4">
              <w:rPr>
                <w:rFonts w:ascii="Times New Roman" w:eastAsia="仿宋_GB2312" w:hAnsi="Times New Roman" w:hint="eastAsia"/>
                <w:sz w:val="28"/>
                <w:szCs w:val="28"/>
              </w:rPr>
              <w:t>”）</w:t>
            </w:r>
            <w:r w:rsidR="002314F4" w:rsidRPr="002314F4">
              <w:rPr>
                <w:rFonts w:ascii="Times New Roman" w:eastAsia="仿宋_GB2312" w:hAnsi="Times New Roman" w:hint="eastAsia"/>
                <w:sz w:val="28"/>
                <w:szCs w:val="28"/>
              </w:rPr>
              <w:t>将通过公开招投标程序向麦格纳</w:t>
            </w:r>
            <w:r w:rsidR="002314F4">
              <w:rPr>
                <w:rFonts w:ascii="Times New Roman" w:eastAsia="仿宋_GB2312" w:hAnsi="Times New Roman" w:hint="eastAsia"/>
                <w:sz w:val="28"/>
                <w:szCs w:val="28"/>
              </w:rPr>
              <w:t>国际公司（“</w:t>
            </w:r>
            <w:r w:rsidR="002314F4" w:rsidRPr="002314F4">
              <w:rPr>
                <w:rFonts w:ascii="Times New Roman" w:eastAsia="仿宋_GB2312" w:hAnsi="Times New Roman" w:hint="eastAsia"/>
                <w:b/>
                <w:sz w:val="28"/>
                <w:szCs w:val="28"/>
              </w:rPr>
              <w:t>麦格纳</w:t>
            </w:r>
            <w:r w:rsidR="002314F4">
              <w:rPr>
                <w:rFonts w:ascii="Times New Roman" w:eastAsia="仿宋_GB2312" w:hAnsi="Times New Roman" w:hint="eastAsia"/>
                <w:sz w:val="28"/>
                <w:szCs w:val="28"/>
              </w:rPr>
              <w:t>”）</w:t>
            </w:r>
            <w:r w:rsidR="002314F4" w:rsidRPr="002314F4">
              <w:rPr>
                <w:rFonts w:ascii="Times New Roman" w:eastAsia="仿宋_GB2312" w:hAnsi="Times New Roman" w:hint="eastAsia"/>
                <w:sz w:val="28"/>
                <w:szCs w:val="28"/>
              </w:rPr>
              <w:t>出售</w:t>
            </w:r>
            <w:r w:rsidR="002314F4" w:rsidRPr="00737755">
              <w:rPr>
                <w:rFonts w:ascii="Times New Roman" w:eastAsia="仿宋_GB2312" w:hAnsi="Times New Roman" w:hint="eastAsia"/>
                <w:sz w:val="28"/>
                <w:szCs w:val="28"/>
              </w:rPr>
              <w:t>北汽（镇江）汽车有限公司</w:t>
            </w:r>
            <w:r w:rsidR="002314F4">
              <w:rPr>
                <w:rFonts w:ascii="Times New Roman" w:eastAsia="仿宋_GB2312" w:hAnsi="Times New Roman" w:hint="eastAsia"/>
                <w:sz w:val="28"/>
                <w:szCs w:val="28"/>
              </w:rPr>
              <w:t>（“</w:t>
            </w:r>
            <w:r w:rsidR="002314F4" w:rsidRPr="002314F4">
              <w:rPr>
                <w:rFonts w:ascii="Times New Roman" w:eastAsia="仿宋_GB2312" w:hAnsi="Times New Roman" w:hint="eastAsia"/>
                <w:b/>
                <w:sz w:val="28"/>
                <w:szCs w:val="28"/>
              </w:rPr>
              <w:t>目标公司</w:t>
            </w:r>
            <w:r w:rsidR="002314F4">
              <w:rPr>
                <w:rFonts w:ascii="Times New Roman" w:eastAsia="仿宋_GB2312" w:hAnsi="Times New Roman" w:hint="eastAsia"/>
                <w:sz w:val="28"/>
                <w:szCs w:val="28"/>
              </w:rPr>
              <w:t>”）</w:t>
            </w:r>
            <w:r w:rsidR="002314F4" w:rsidRPr="002314F4">
              <w:rPr>
                <w:rFonts w:ascii="Times New Roman" w:eastAsia="仿宋_GB2312" w:hAnsi="Times New Roman" w:hint="eastAsia"/>
                <w:sz w:val="28"/>
                <w:szCs w:val="28"/>
              </w:rPr>
              <w:t>49%</w:t>
            </w:r>
            <w:r w:rsidR="002314F4" w:rsidRPr="002314F4">
              <w:rPr>
                <w:rFonts w:ascii="Times New Roman" w:eastAsia="仿宋_GB2312" w:hAnsi="Times New Roman" w:hint="eastAsia"/>
                <w:sz w:val="28"/>
                <w:szCs w:val="28"/>
              </w:rPr>
              <w:t>的股权，</w:t>
            </w:r>
            <w:r w:rsidR="002314F4">
              <w:rPr>
                <w:rFonts w:ascii="Times New Roman" w:eastAsia="仿宋_GB2312" w:hAnsi="Times New Roman" w:hint="eastAsia"/>
                <w:sz w:val="28"/>
                <w:szCs w:val="28"/>
              </w:rPr>
              <w:t>同时，</w:t>
            </w:r>
            <w:r w:rsidR="002314F4" w:rsidRPr="002314F4">
              <w:rPr>
                <w:rFonts w:ascii="Times New Roman" w:eastAsia="仿宋_GB2312" w:hAnsi="Times New Roman" w:hint="eastAsia"/>
                <w:sz w:val="28"/>
                <w:szCs w:val="28"/>
              </w:rPr>
              <w:t>北汽集团和镇江市汽车产业投资有限公司将向</w:t>
            </w:r>
            <w:r w:rsidR="002314F4">
              <w:rPr>
                <w:rFonts w:ascii="Times New Roman" w:eastAsia="仿宋_GB2312" w:hAnsi="Times New Roman" w:hint="eastAsia"/>
                <w:sz w:val="28"/>
                <w:szCs w:val="28"/>
              </w:rPr>
              <w:t>北京新能源汽车股份有限公司（“</w:t>
            </w:r>
            <w:r w:rsidR="002314F4" w:rsidRPr="002314F4">
              <w:rPr>
                <w:rFonts w:ascii="Times New Roman" w:eastAsia="仿宋_GB2312" w:hAnsi="Times New Roman" w:hint="eastAsia"/>
                <w:b/>
                <w:sz w:val="28"/>
                <w:szCs w:val="28"/>
              </w:rPr>
              <w:t>北汽新能源</w:t>
            </w:r>
            <w:r w:rsidR="002314F4">
              <w:rPr>
                <w:rFonts w:ascii="Times New Roman" w:eastAsia="仿宋_GB2312" w:hAnsi="Times New Roman" w:hint="eastAsia"/>
                <w:sz w:val="28"/>
                <w:szCs w:val="28"/>
              </w:rPr>
              <w:t>”）单独控制的</w:t>
            </w:r>
            <w:r w:rsidR="002314F4" w:rsidRPr="00737755">
              <w:rPr>
                <w:rFonts w:ascii="Times New Roman" w:eastAsia="仿宋_GB2312" w:hAnsi="Times New Roman" w:hint="eastAsia"/>
                <w:sz w:val="28"/>
                <w:szCs w:val="28"/>
              </w:rPr>
              <w:t>卫蓝新能源</w:t>
            </w:r>
            <w:r w:rsidR="002314F4">
              <w:rPr>
                <w:rFonts w:ascii="Times New Roman" w:eastAsia="仿宋_GB2312" w:hAnsi="Times New Roman" w:hint="eastAsia"/>
                <w:sz w:val="28"/>
                <w:szCs w:val="28"/>
              </w:rPr>
              <w:t>产业投资有限公司（“</w:t>
            </w:r>
            <w:r w:rsidR="002314F4" w:rsidRPr="002314F4">
              <w:rPr>
                <w:rFonts w:ascii="Times New Roman" w:eastAsia="仿宋_GB2312" w:hAnsi="Times New Roman" w:hint="eastAsia"/>
                <w:b/>
                <w:sz w:val="28"/>
                <w:szCs w:val="28"/>
              </w:rPr>
              <w:t>卫蓝新能源</w:t>
            </w:r>
            <w:r w:rsidR="002314F4">
              <w:rPr>
                <w:rFonts w:ascii="Times New Roman" w:eastAsia="仿宋_GB2312" w:hAnsi="Times New Roman" w:hint="eastAsia"/>
                <w:sz w:val="28"/>
                <w:szCs w:val="28"/>
              </w:rPr>
              <w:t>”）</w:t>
            </w:r>
            <w:r w:rsidR="002314F4" w:rsidRPr="002314F4">
              <w:rPr>
                <w:rFonts w:ascii="Times New Roman" w:eastAsia="仿宋_GB2312" w:hAnsi="Times New Roman" w:hint="eastAsia"/>
                <w:sz w:val="28"/>
                <w:szCs w:val="28"/>
              </w:rPr>
              <w:t>转让目标公司</w:t>
            </w:r>
            <w:r w:rsidR="002314F4" w:rsidRPr="002314F4">
              <w:rPr>
                <w:rFonts w:ascii="Times New Roman" w:eastAsia="仿宋_GB2312" w:hAnsi="Times New Roman" w:hint="eastAsia"/>
                <w:sz w:val="28"/>
                <w:szCs w:val="28"/>
              </w:rPr>
              <w:t>51%</w:t>
            </w:r>
            <w:r w:rsidR="002314F4" w:rsidRPr="002314F4">
              <w:rPr>
                <w:rFonts w:ascii="Times New Roman" w:eastAsia="仿宋_GB2312" w:hAnsi="Times New Roman" w:hint="eastAsia"/>
                <w:sz w:val="28"/>
                <w:szCs w:val="28"/>
              </w:rPr>
              <w:t>的股权。</w:t>
            </w:r>
            <w:r w:rsidR="002314F4">
              <w:rPr>
                <w:rFonts w:ascii="Times New Roman" w:eastAsia="仿宋_GB2312" w:hAnsi="Times New Roman" w:hint="eastAsia"/>
                <w:sz w:val="28"/>
                <w:szCs w:val="28"/>
              </w:rPr>
              <w:t>北汽新能源和麦格纳将共同控制目标公司，</w:t>
            </w:r>
            <w:r w:rsidR="002314F4" w:rsidRPr="00737755">
              <w:rPr>
                <w:rFonts w:ascii="Times New Roman" w:eastAsia="仿宋_GB2312" w:hAnsi="Times New Roman" w:hint="eastAsia"/>
                <w:sz w:val="28"/>
                <w:szCs w:val="28"/>
              </w:rPr>
              <w:t>目标公司将转变为一家中外合资经营企业。</w:t>
            </w:r>
            <w:bookmarkEnd w:id="0"/>
          </w:p>
        </w:tc>
      </w:tr>
      <w:tr w:rsidR="00A56B2F" w:rsidRPr="00516846" w:rsidTr="00495208">
        <w:trPr>
          <w:trHeight w:val="468"/>
        </w:trPr>
        <w:tc>
          <w:tcPr>
            <w:tcW w:w="1713" w:type="dxa"/>
            <w:vMerge w:val="restart"/>
            <w:shd w:val="clear" w:color="auto" w:fill="D9D9D9"/>
          </w:tcPr>
          <w:p w:rsidR="00A56B2F" w:rsidRPr="00516846" w:rsidRDefault="00A56B2F" w:rsidP="002314F4">
            <w:pPr>
              <w:snapToGrid w:val="0"/>
              <w:spacing w:beforeLines="50" w:before="156" w:afterLines="50" w:after="156"/>
              <w:rPr>
                <w:rFonts w:ascii="Times New Roman" w:eastAsia="仿宋_GB2312" w:hAnsi="Times New Roman"/>
                <w:sz w:val="28"/>
                <w:szCs w:val="28"/>
              </w:rPr>
            </w:pPr>
            <w:r w:rsidRPr="00516846">
              <w:rPr>
                <w:rFonts w:ascii="Times New Roman" w:eastAsia="仿宋_GB2312" w:hAnsi="Times New Roman"/>
                <w:sz w:val="28"/>
                <w:szCs w:val="28"/>
              </w:rPr>
              <w:t>参与集中的经营者简介</w:t>
            </w:r>
          </w:p>
        </w:tc>
        <w:tc>
          <w:tcPr>
            <w:tcW w:w="2281" w:type="dxa"/>
          </w:tcPr>
          <w:p w:rsidR="00A56B2F" w:rsidRPr="003530C9" w:rsidRDefault="00A56B2F" w:rsidP="002314F4">
            <w:pPr>
              <w:snapToGrid w:val="0"/>
              <w:spacing w:beforeLines="50" w:before="156" w:afterLines="50" w:after="156"/>
              <w:jc w:val="lef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3530C9">
              <w:rPr>
                <w:rFonts w:ascii="Times New Roman" w:eastAsia="仿宋_GB2312" w:hAnsi="Times New Roman" w:hint="eastAsia"/>
                <w:sz w:val="28"/>
                <w:szCs w:val="28"/>
              </w:rPr>
              <w:t>1</w:t>
            </w:r>
            <w:r w:rsidRPr="003530C9">
              <w:rPr>
                <w:rFonts w:ascii="Times New Roman" w:eastAsia="仿宋_GB2312" w:hAnsi="Times New Roman" w:hint="eastAsia"/>
                <w:sz w:val="28"/>
                <w:szCs w:val="28"/>
              </w:rPr>
              <w:t>、</w:t>
            </w:r>
            <w:r w:rsidR="009125DD" w:rsidRPr="009125DD">
              <w:rPr>
                <w:rFonts w:ascii="Times New Roman" w:eastAsia="仿宋_GB2312" w:hAnsi="Times New Roman" w:hint="eastAsia"/>
                <w:sz w:val="28"/>
                <w:szCs w:val="28"/>
              </w:rPr>
              <w:t>北汽新能源</w:t>
            </w:r>
          </w:p>
        </w:tc>
        <w:tc>
          <w:tcPr>
            <w:tcW w:w="4764" w:type="dxa"/>
          </w:tcPr>
          <w:p w:rsidR="00A56B2F" w:rsidRPr="00A56B2F" w:rsidRDefault="002314F4" w:rsidP="002314F4">
            <w:pPr>
              <w:pStyle w:val="BlockTextBlue"/>
              <w:snapToGrid w:val="0"/>
              <w:spacing w:beforeLines="50" w:before="156" w:afterLines="50" w:after="156"/>
              <w:rPr>
                <w:rFonts w:eastAsia="仿宋_GB2312"/>
                <w:color w:val="auto"/>
                <w:kern w:val="2"/>
                <w:sz w:val="28"/>
                <w:szCs w:val="28"/>
              </w:rPr>
            </w:pPr>
            <w:r w:rsidRPr="002314F4">
              <w:rPr>
                <w:rFonts w:eastAsia="仿宋_GB2312" w:hint="eastAsia"/>
                <w:color w:val="auto"/>
                <w:kern w:val="2"/>
                <w:sz w:val="28"/>
                <w:szCs w:val="28"/>
              </w:rPr>
              <w:t>北汽新能源是北汽集团旗下一家新能源汽车企业，所属企业产品覆盖新能源汽车整车及核心零部件研发、生产、销售和服务等业务板块，以及分时租赁、充换电运营、二手车置换等综合服务板块，同时布局智能制造、能源管理、智慧出行、互联网</w:t>
            </w:r>
            <w:r w:rsidRPr="002314F4">
              <w:rPr>
                <w:rFonts w:eastAsia="仿宋_GB2312" w:hint="eastAsia"/>
                <w:color w:val="auto"/>
                <w:kern w:val="2"/>
                <w:sz w:val="28"/>
                <w:szCs w:val="28"/>
              </w:rPr>
              <w:t>+</w:t>
            </w:r>
            <w:r w:rsidRPr="002314F4">
              <w:rPr>
                <w:rFonts w:eastAsia="仿宋_GB2312" w:hint="eastAsia"/>
                <w:color w:val="auto"/>
                <w:kern w:val="2"/>
                <w:sz w:val="28"/>
                <w:szCs w:val="28"/>
              </w:rPr>
              <w:t>等多个战略新兴产业。</w:t>
            </w:r>
          </w:p>
        </w:tc>
      </w:tr>
      <w:tr w:rsidR="00A56B2F" w:rsidRPr="00516846" w:rsidTr="00495208">
        <w:trPr>
          <w:trHeight w:val="404"/>
        </w:trPr>
        <w:tc>
          <w:tcPr>
            <w:tcW w:w="1713" w:type="dxa"/>
            <w:vMerge/>
            <w:shd w:val="clear" w:color="auto" w:fill="D9D9D9"/>
          </w:tcPr>
          <w:p w:rsidR="00A56B2F" w:rsidRPr="00516846" w:rsidRDefault="00A56B2F" w:rsidP="002314F4">
            <w:pPr>
              <w:snapToGrid w:val="0"/>
              <w:spacing w:beforeLines="50" w:before="156" w:afterLines="50" w:after="156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2281" w:type="dxa"/>
          </w:tcPr>
          <w:p w:rsidR="00A56B2F" w:rsidRPr="00516846" w:rsidRDefault="00A56B2F" w:rsidP="002314F4">
            <w:pPr>
              <w:snapToGrid w:val="0"/>
              <w:spacing w:beforeLines="50" w:before="156" w:afterLines="50" w:after="156"/>
              <w:jc w:val="lef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516846">
              <w:rPr>
                <w:rFonts w:ascii="Times New Roman" w:eastAsia="仿宋_GB2312" w:hAnsi="Times New Roman"/>
                <w:sz w:val="28"/>
                <w:szCs w:val="28"/>
              </w:rPr>
              <w:t>2</w:t>
            </w:r>
            <w:r w:rsidRPr="00516846">
              <w:rPr>
                <w:rFonts w:ascii="Times New Roman" w:eastAsia="仿宋_GB2312" w:hAnsi="Times New Roman"/>
                <w:sz w:val="28"/>
                <w:szCs w:val="28"/>
              </w:rPr>
              <w:t>、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麦格</w:t>
            </w:r>
            <w:r w:rsidR="009125DD">
              <w:rPr>
                <w:rFonts w:ascii="Times New Roman" w:eastAsia="仿宋_GB2312" w:hAnsi="Times New Roman" w:hint="eastAsia"/>
                <w:sz w:val="28"/>
                <w:szCs w:val="28"/>
              </w:rPr>
              <w:t>纳</w:t>
            </w:r>
          </w:p>
        </w:tc>
        <w:tc>
          <w:tcPr>
            <w:tcW w:w="4764" w:type="dxa"/>
          </w:tcPr>
          <w:p w:rsidR="00A56B2F" w:rsidRPr="00516846" w:rsidRDefault="009125DD" w:rsidP="002314F4">
            <w:pPr>
              <w:snapToGrid w:val="0"/>
              <w:spacing w:beforeLines="50" w:before="156" w:afterLines="50" w:after="156"/>
              <w:rPr>
                <w:rFonts w:ascii="Times New Roman" w:eastAsia="仿宋_GB2312" w:hAnsi="Times New Roman"/>
                <w:sz w:val="28"/>
                <w:szCs w:val="28"/>
              </w:rPr>
            </w:pPr>
            <w:r w:rsidRPr="009125DD">
              <w:rPr>
                <w:rFonts w:ascii="Times New Roman" w:eastAsia="仿宋_GB2312" w:hAnsi="Times New Roman" w:hint="eastAsia"/>
                <w:sz w:val="28"/>
                <w:szCs w:val="28"/>
              </w:rPr>
              <w:t>麦格纳是全球最大的汽车零部件供应商之一，成立于加拿大多伦多市，在全球</w:t>
            </w:r>
            <w:r w:rsidRPr="009125DD">
              <w:rPr>
                <w:rFonts w:ascii="Times New Roman" w:eastAsia="仿宋_GB2312" w:hAnsi="Times New Roman"/>
                <w:sz w:val="28"/>
                <w:szCs w:val="28"/>
              </w:rPr>
              <w:t>28</w:t>
            </w:r>
            <w:r w:rsidRPr="009125DD">
              <w:rPr>
                <w:rFonts w:ascii="Times New Roman" w:eastAsia="仿宋_GB2312" w:hAnsi="Times New Roman" w:hint="eastAsia"/>
                <w:sz w:val="28"/>
                <w:szCs w:val="28"/>
              </w:rPr>
              <w:t>个国家拥有员工</w:t>
            </w:r>
            <w:r w:rsidRPr="009125DD">
              <w:rPr>
                <w:rFonts w:ascii="Times New Roman" w:eastAsia="仿宋_GB2312" w:hAnsi="Times New Roman"/>
                <w:sz w:val="28"/>
                <w:szCs w:val="28"/>
              </w:rPr>
              <w:t>172,000</w:t>
            </w:r>
            <w:r w:rsidRPr="009125DD">
              <w:rPr>
                <w:rFonts w:ascii="Times New Roman" w:eastAsia="仿宋_GB2312" w:hAnsi="Times New Roman" w:hint="eastAsia"/>
                <w:sz w:val="28"/>
                <w:szCs w:val="28"/>
              </w:rPr>
              <w:t>人，</w:t>
            </w:r>
            <w:r w:rsidRPr="009125DD">
              <w:rPr>
                <w:rFonts w:ascii="Times New Roman" w:eastAsia="仿宋_GB2312" w:hAnsi="Times New Roman"/>
                <w:sz w:val="28"/>
                <w:szCs w:val="28"/>
              </w:rPr>
              <w:t>340</w:t>
            </w:r>
            <w:r w:rsidRPr="009125DD">
              <w:rPr>
                <w:rFonts w:ascii="Times New Roman" w:eastAsia="仿宋_GB2312" w:hAnsi="Times New Roman" w:hint="eastAsia"/>
                <w:sz w:val="28"/>
                <w:szCs w:val="28"/>
              </w:rPr>
              <w:t>家制造工厂，</w:t>
            </w:r>
            <w:r w:rsidRPr="009125DD">
              <w:rPr>
                <w:rFonts w:ascii="Times New Roman" w:eastAsia="仿宋_GB2312" w:hAnsi="Times New Roman"/>
                <w:sz w:val="28"/>
                <w:szCs w:val="28"/>
              </w:rPr>
              <w:t>93</w:t>
            </w:r>
            <w:r w:rsidRPr="009125DD">
              <w:rPr>
                <w:rFonts w:ascii="Times New Roman" w:eastAsia="仿宋_GB2312" w:hAnsi="Times New Roman" w:hint="eastAsia"/>
                <w:sz w:val="28"/>
                <w:szCs w:val="28"/>
              </w:rPr>
              <w:t>个产品开发、工程和销售中心。</w:t>
            </w:r>
          </w:p>
        </w:tc>
      </w:tr>
      <w:tr w:rsidR="00516846" w:rsidRPr="00516846" w:rsidTr="00495208">
        <w:trPr>
          <w:trHeight w:val="279"/>
        </w:trPr>
        <w:tc>
          <w:tcPr>
            <w:tcW w:w="1713" w:type="dxa"/>
            <w:vMerge w:val="restart"/>
            <w:shd w:val="clear" w:color="auto" w:fill="D9D9D9"/>
          </w:tcPr>
          <w:p w:rsidR="00094095" w:rsidRPr="00516846" w:rsidRDefault="00094095" w:rsidP="002314F4">
            <w:pPr>
              <w:snapToGrid w:val="0"/>
              <w:spacing w:beforeLines="50" w:before="156" w:afterLines="50" w:after="156"/>
              <w:rPr>
                <w:rFonts w:ascii="Times New Roman" w:eastAsia="仿宋_GB2312" w:hAnsi="Times New Roman"/>
                <w:sz w:val="28"/>
                <w:szCs w:val="28"/>
              </w:rPr>
            </w:pPr>
            <w:r w:rsidRPr="00516846">
              <w:rPr>
                <w:rFonts w:ascii="Times New Roman" w:eastAsia="仿宋_GB2312" w:hAnsi="Times New Roman"/>
                <w:sz w:val="28"/>
                <w:szCs w:val="28"/>
              </w:rPr>
              <w:t>简易案件理由（</w:t>
            </w:r>
            <w:r w:rsidR="005F167B" w:rsidRPr="00516846">
              <w:rPr>
                <w:rFonts w:ascii="Times New Roman" w:eastAsia="仿宋_GB2312" w:hAnsi="Times New Roman"/>
                <w:sz w:val="28"/>
                <w:szCs w:val="28"/>
              </w:rPr>
              <w:t>可以单选，也可以多选</w:t>
            </w:r>
            <w:r w:rsidRPr="00516846">
              <w:rPr>
                <w:rFonts w:ascii="Times New Roman" w:eastAsia="仿宋_GB2312" w:hAnsi="Times New Roman"/>
                <w:sz w:val="28"/>
                <w:szCs w:val="28"/>
              </w:rPr>
              <w:t>）</w:t>
            </w:r>
          </w:p>
        </w:tc>
        <w:tc>
          <w:tcPr>
            <w:tcW w:w="7045" w:type="dxa"/>
            <w:gridSpan w:val="2"/>
          </w:tcPr>
          <w:p w:rsidR="00094095" w:rsidRPr="00516846" w:rsidRDefault="002314F4" w:rsidP="002314F4">
            <w:pPr>
              <w:snapToGrid w:val="0"/>
              <w:spacing w:beforeLines="50" w:before="156" w:afterLines="50" w:after="156"/>
              <w:rPr>
                <w:rFonts w:ascii="Times New Roman" w:eastAsia="仿宋_GB2312" w:hAnsi="Times New Roman"/>
                <w:sz w:val="28"/>
                <w:szCs w:val="28"/>
              </w:rPr>
            </w:pPr>
            <w:r w:rsidRPr="00516846">
              <w:rPr>
                <w:rFonts w:ascii="Times New Roman" w:eastAsia="仿宋_GB2312" w:hAnsi="Times New Roman"/>
                <w:sz w:val="28"/>
                <w:szCs w:val="28"/>
              </w:rPr>
              <w:t>□</w:t>
            </w:r>
            <w:r w:rsidR="00094095" w:rsidRPr="00516846">
              <w:rPr>
                <w:rFonts w:ascii="Times New Roman" w:eastAsia="仿宋_GB2312" w:hAnsi="Times New Roman"/>
                <w:sz w:val="28"/>
                <w:szCs w:val="28"/>
              </w:rPr>
              <w:t>1</w:t>
            </w:r>
            <w:r w:rsidR="00094095" w:rsidRPr="00516846">
              <w:rPr>
                <w:rFonts w:ascii="Times New Roman" w:eastAsia="仿宋_GB2312" w:hAnsi="Times New Roman"/>
                <w:sz w:val="28"/>
                <w:szCs w:val="28"/>
              </w:rPr>
              <w:t>、在同一相关市场，所有参与集中的经营者所占市场份额之和小于</w:t>
            </w:r>
            <w:r w:rsidR="00094095" w:rsidRPr="00516846">
              <w:rPr>
                <w:rFonts w:ascii="Times New Roman" w:eastAsia="仿宋_GB2312" w:hAnsi="Times New Roman"/>
                <w:sz w:val="28"/>
                <w:szCs w:val="28"/>
              </w:rPr>
              <w:t>15%</w:t>
            </w:r>
            <w:r w:rsidR="00094095" w:rsidRPr="00516846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516846" w:rsidRPr="00516846" w:rsidTr="00495208">
        <w:trPr>
          <w:trHeight w:val="330"/>
        </w:trPr>
        <w:tc>
          <w:tcPr>
            <w:tcW w:w="1713" w:type="dxa"/>
            <w:vMerge/>
            <w:shd w:val="clear" w:color="auto" w:fill="D9D9D9"/>
          </w:tcPr>
          <w:p w:rsidR="00094095" w:rsidRPr="00516846" w:rsidRDefault="00094095" w:rsidP="002314F4">
            <w:pPr>
              <w:snapToGrid w:val="0"/>
              <w:spacing w:beforeLines="50" w:before="156" w:afterLines="50" w:after="156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7045" w:type="dxa"/>
            <w:gridSpan w:val="2"/>
          </w:tcPr>
          <w:p w:rsidR="00094095" w:rsidRPr="00516846" w:rsidRDefault="00DD2EF5" w:rsidP="002314F4">
            <w:pPr>
              <w:snapToGrid w:val="0"/>
              <w:spacing w:beforeLines="50" w:before="156" w:afterLines="50" w:after="156"/>
              <w:rPr>
                <w:rFonts w:ascii="Times New Roman" w:eastAsia="仿宋_GB2312" w:hAnsi="Times New Roman"/>
                <w:sz w:val="28"/>
                <w:szCs w:val="28"/>
              </w:rPr>
            </w:pPr>
            <w:r w:rsidRPr="00516846">
              <w:rPr>
                <w:rFonts w:ascii="Wingdings" w:eastAsia="黑体" w:hAnsi="Wingdings"/>
                <w:b/>
                <w:sz w:val="28"/>
                <w:szCs w:val="21"/>
              </w:rPr>
              <w:sym w:font="Wingdings 2" w:char="F052"/>
            </w:r>
            <w:r w:rsidR="00094095" w:rsidRPr="00516846">
              <w:rPr>
                <w:rFonts w:ascii="Times New Roman" w:eastAsia="仿宋_GB2312" w:hAnsi="Times New Roman"/>
                <w:sz w:val="28"/>
                <w:szCs w:val="28"/>
              </w:rPr>
              <w:t>2</w:t>
            </w:r>
            <w:r w:rsidR="00094095" w:rsidRPr="00516846">
              <w:rPr>
                <w:rFonts w:ascii="Times New Roman" w:eastAsia="仿宋_GB2312" w:hAnsi="Times New Roman"/>
                <w:sz w:val="28"/>
                <w:szCs w:val="28"/>
              </w:rPr>
              <w:t>、存在上下游关系的参与集中的经营者，在上下游市场所占的市场份额均小于</w:t>
            </w:r>
            <w:r w:rsidR="00094095" w:rsidRPr="00516846">
              <w:rPr>
                <w:rFonts w:ascii="Times New Roman" w:eastAsia="仿宋_GB2312" w:hAnsi="Times New Roman"/>
                <w:sz w:val="28"/>
                <w:szCs w:val="28"/>
              </w:rPr>
              <w:t>25%</w:t>
            </w:r>
            <w:r w:rsidR="00094095" w:rsidRPr="00516846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  <w:r w:rsidR="00440477" w:rsidRPr="00516846">
              <w:rPr>
                <w:rFonts w:ascii="Times New Roman" w:eastAsia="仿宋_GB2312" w:hAnsi="Times New Roman"/>
                <w:sz w:val="28"/>
                <w:szCs w:val="28"/>
              </w:rPr>
              <w:t xml:space="preserve"> </w:t>
            </w:r>
          </w:p>
        </w:tc>
      </w:tr>
      <w:tr w:rsidR="00516846" w:rsidRPr="00516846" w:rsidTr="00495208">
        <w:trPr>
          <w:trHeight w:val="285"/>
        </w:trPr>
        <w:tc>
          <w:tcPr>
            <w:tcW w:w="1713" w:type="dxa"/>
            <w:vMerge/>
            <w:shd w:val="clear" w:color="auto" w:fill="D9D9D9"/>
          </w:tcPr>
          <w:p w:rsidR="00094095" w:rsidRPr="00516846" w:rsidRDefault="00094095" w:rsidP="002314F4">
            <w:pPr>
              <w:snapToGrid w:val="0"/>
              <w:spacing w:beforeLines="50" w:before="156" w:afterLines="50" w:after="156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7045" w:type="dxa"/>
            <w:gridSpan w:val="2"/>
          </w:tcPr>
          <w:p w:rsidR="00094095" w:rsidRPr="00516846" w:rsidRDefault="00C16786" w:rsidP="002314F4">
            <w:pPr>
              <w:snapToGrid w:val="0"/>
              <w:spacing w:beforeLines="50" w:before="156" w:afterLines="50" w:after="156"/>
              <w:rPr>
                <w:rFonts w:ascii="Times New Roman" w:eastAsia="仿宋_GB2312" w:hAnsi="Times New Roman"/>
                <w:sz w:val="28"/>
                <w:szCs w:val="28"/>
              </w:rPr>
            </w:pPr>
            <w:r w:rsidRPr="00516846">
              <w:rPr>
                <w:rFonts w:ascii="Times New Roman" w:eastAsia="仿宋_GB2312" w:hAnsi="Times New Roman"/>
                <w:sz w:val="28"/>
                <w:szCs w:val="28"/>
              </w:rPr>
              <w:t>□</w:t>
            </w:r>
            <w:r w:rsidR="00094095" w:rsidRPr="00516846">
              <w:rPr>
                <w:rFonts w:ascii="Times New Roman" w:eastAsia="仿宋_GB2312" w:hAnsi="Times New Roman"/>
                <w:sz w:val="28"/>
                <w:szCs w:val="28"/>
              </w:rPr>
              <w:t>3</w:t>
            </w:r>
            <w:r w:rsidR="00094095" w:rsidRPr="00516846">
              <w:rPr>
                <w:rFonts w:ascii="Times New Roman" w:eastAsia="仿宋_GB2312" w:hAnsi="Times New Roman"/>
                <w:sz w:val="28"/>
                <w:szCs w:val="28"/>
              </w:rPr>
              <w:t>、不在同一相关市场、也不存在上下游关系的参与集中的经营者，在与交易有关的每个市场所占的份额均小</w:t>
            </w:r>
            <w:r w:rsidR="00094095" w:rsidRPr="00516846">
              <w:rPr>
                <w:rFonts w:ascii="Times New Roman" w:eastAsia="仿宋_GB2312" w:hAnsi="Times New Roman"/>
                <w:sz w:val="28"/>
                <w:szCs w:val="28"/>
              </w:rPr>
              <w:lastRenderedPageBreak/>
              <w:t>于</w:t>
            </w:r>
            <w:r w:rsidR="00094095" w:rsidRPr="00516846">
              <w:rPr>
                <w:rFonts w:ascii="Times New Roman" w:eastAsia="仿宋_GB2312" w:hAnsi="Times New Roman"/>
                <w:sz w:val="28"/>
                <w:szCs w:val="28"/>
              </w:rPr>
              <w:t>25%</w:t>
            </w:r>
            <w:r w:rsidR="00094095" w:rsidRPr="00516846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516846" w:rsidRPr="00516846" w:rsidTr="00495208">
        <w:trPr>
          <w:trHeight w:val="870"/>
        </w:trPr>
        <w:tc>
          <w:tcPr>
            <w:tcW w:w="1713" w:type="dxa"/>
            <w:vMerge/>
            <w:shd w:val="clear" w:color="auto" w:fill="D9D9D9"/>
          </w:tcPr>
          <w:p w:rsidR="00094095" w:rsidRPr="00516846" w:rsidRDefault="00094095" w:rsidP="002314F4">
            <w:pPr>
              <w:snapToGrid w:val="0"/>
              <w:spacing w:beforeLines="50" w:before="156" w:afterLines="50" w:after="156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7045" w:type="dxa"/>
            <w:gridSpan w:val="2"/>
          </w:tcPr>
          <w:p w:rsidR="00094095" w:rsidRPr="00516846" w:rsidRDefault="00094095" w:rsidP="002314F4">
            <w:pPr>
              <w:snapToGrid w:val="0"/>
              <w:spacing w:beforeLines="50" w:before="156" w:afterLines="50" w:after="156"/>
              <w:rPr>
                <w:rFonts w:ascii="Times New Roman" w:eastAsia="仿宋_GB2312" w:hAnsi="Times New Roman"/>
                <w:sz w:val="28"/>
                <w:szCs w:val="28"/>
              </w:rPr>
            </w:pPr>
            <w:r w:rsidRPr="00516846">
              <w:rPr>
                <w:rFonts w:ascii="Times New Roman" w:eastAsia="仿宋_GB2312" w:hAnsi="Times New Roman"/>
                <w:sz w:val="28"/>
                <w:szCs w:val="28"/>
              </w:rPr>
              <w:t>□4</w:t>
            </w:r>
            <w:r w:rsidRPr="00516846">
              <w:rPr>
                <w:rFonts w:ascii="Times New Roman" w:eastAsia="仿宋_GB2312" w:hAnsi="Times New Roman"/>
                <w:sz w:val="28"/>
                <w:szCs w:val="28"/>
              </w:rPr>
              <w:t>、参与集中的经营者在中国境外设立合营企业，合营企业不在中国境内从事经济活动。</w:t>
            </w:r>
          </w:p>
        </w:tc>
      </w:tr>
      <w:tr w:rsidR="00516846" w:rsidRPr="00516846" w:rsidTr="00495208">
        <w:trPr>
          <w:trHeight w:val="264"/>
        </w:trPr>
        <w:tc>
          <w:tcPr>
            <w:tcW w:w="1713" w:type="dxa"/>
            <w:vMerge/>
            <w:shd w:val="clear" w:color="auto" w:fill="D9D9D9"/>
          </w:tcPr>
          <w:p w:rsidR="00094095" w:rsidRPr="00516846" w:rsidRDefault="00094095" w:rsidP="002314F4">
            <w:pPr>
              <w:snapToGrid w:val="0"/>
              <w:spacing w:beforeLines="50" w:before="156" w:afterLines="50" w:after="156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7045" w:type="dxa"/>
            <w:gridSpan w:val="2"/>
          </w:tcPr>
          <w:p w:rsidR="00094095" w:rsidRPr="00516846" w:rsidRDefault="00DD2EF5" w:rsidP="002314F4">
            <w:pPr>
              <w:snapToGrid w:val="0"/>
              <w:spacing w:beforeLines="50" w:before="156" w:afterLines="50" w:after="156"/>
              <w:rPr>
                <w:rFonts w:ascii="Times New Roman" w:eastAsia="仿宋_GB2312" w:hAnsi="Times New Roman"/>
                <w:sz w:val="28"/>
                <w:szCs w:val="28"/>
              </w:rPr>
            </w:pPr>
            <w:r w:rsidRPr="00516846">
              <w:rPr>
                <w:rFonts w:ascii="Times New Roman" w:eastAsia="仿宋_GB2312" w:hAnsi="Times New Roman"/>
                <w:sz w:val="28"/>
                <w:szCs w:val="28"/>
              </w:rPr>
              <w:t>□</w:t>
            </w:r>
            <w:r w:rsidR="00094095" w:rsidRPr="00516846">
              <w:rPr>
                <w:rFonts w:ascii="Times New Roman" w:eastAsia="仿宋_GB2312" w:hAnsi="Times New Roman"/>
                <w:sz w:val="28"/>
                <w:szCs w:val="28"/>
              </w:rPr>
              <w:t>5</w:t>
            </w:r>
            <w:r w:rsidR="00094095" w:rsidRPr="00516846">
              <w:rPr>
                <w:rFonts w:ascii="Times New Roman" w:eastAsia="仿宋_GB2312" w:hAnsi="Times New Roman"/>
                <w:sz w:val="28"/>
                <w:szCs w:val="28"/>
              </w:rPr>
              <w:t>、参与集中的经营者收购境外企业股权或资产的，该境外企业不在中国境内从事经济活动。</w:t>
            </w:r>
          </w:p>
        </w:tc>
      </w:tr>
      <w:tr w:rsidR="00516846" w:rsidRPr="00516846" w:rsidTr="00495208">
        <w:trPr>
          <w:trHeight w:val="345"/>
        </w:trPr>
        <w:tc>
          <w:tcPr>
            <w:tcW w:w="1713" w:type="dxa"/>
            <w:vMerge/>
            <w:shd w:val="clear" w:color="auto" w:fill="D9D9D9"/>
          </w:tcPr>
          <w:p w:rsidR="00094095" w:rsidRPr="00516846" w:rsidRDefault="00094095" w:rsidP="002314F4">
            <w:pPr>
              <w:snapToGrid w:val="0"/>
              <w:spacing w:beforeLines="50" w:before="156" w:afterLines="50" w:after="156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7045" w:type="dxa"/>
            <w:gridSpan w:val="2"/>
          </w:tcPr>
          <w:p w:rsidR="00094095" w:rsidRPr="00516846" w:rsidRDefault="00094095" w:rsidP="002314F4">
            <w:pPr>
              <w:snapToGrid w:val="0"/>
              <w:spacing w:beforeLines="50" w:before="156" w:afterLines="50" w:after="156"/>
              <w:rPr>
                <w:rFonts w:ascii="Times New Roman" w:eastAsia="仿宋_GB2312" w:hAnsi="Times New Roman"/>
                <w:sz w:val="28"/>
                <w:szCs w:val="28"/>
              </w:rPr>
            </w:pPr>
            <w:r w:rsidRPr="00516846">
              <w:rPr>
                <w:rFonts w:ascii="Times New Roman" w:eastAsia="仿宋_GB2312" w:hAnsi="Times New Roman"/>
                <w:sz w:val="28"/>
                <w:szCs w:val="28"/>
              </w:rPr>
              <w:t>□6</w:t>
            </w:r>
            <w:r w:rsidRPr="00516846">
              <w:rPr>
                <w:rFonts w:ascii="Times New Roman" w:eastAsia="仿宋_GB2312" w:hAnsi="Times New Roman"/>
                <w:sz w:val="28"/>
                <w:szCs w:val="28"/>
              </w:rPr>
              <w:t>、由两个以上的经营者共同控制的合营企业，通过集中被其中一个或一个以上经营者控制。</w:t>
            </w:r>
          </w:p>
        </w:tc>
      </w:tr>
      <w:tr w:rsidR="00516846" w:rsidRPr="00516846" w:rsidTr="00495208">
        <w:tc>
          <w:tcPr>
            <w:tcW w:w="1713" w:type="dxa"/>
            <w:shd w:val="clear" w:color="auto" w:fill="D9D9D9"/>
          </w:tcPr>
          <w:p w:rsidR="00094095" w:rsidRPr="00516846" w:rsidRDefault="00094095" w:rsidP="002314F4">
            <w:pPr>
              <w:snapToGrid w:val="0"/>
              <w:spacing w:beforeLines="50" w:before="156" w:afterLines="50" w:after="156"/>
              <w:rPr>
                <w:rFonts w:ascii="Times New Roman" w:eastAsia="仿宋_GB2312" w:hAnsi="Times New Roman"/>
                <w:sz w:val="28"/>
                <w:szCs w:val="28"/>
              </w:rPr>
            </w:pPr>
            <w:r w:rsidRPr="00516846">
              <w:rPr>
                <w:rFonts w:ascii="Times New Roman" w:eastAsia="仿宋_GB2312" w:hAnsi="Times New Roman"/>
                <w:sz w:val="28"/>
                <w:szCs w:val="28"/>
              </w:rPr>
              <w:t>备注</w:t>
            </w:r>
          </w:p>
        </w:tc>
        <w:tc>
          <w:tcPr>
            <w:tcW w:w="7045" w:type="dxa"/>
            <w:gridSpan w:val="2"/>
          </w:tcPr>
          <w:p w:rsidR="002314F4" w:rsidRDefault="002314F4" w:rsidP="002314F4">
            <w:pPr>
              <w:snapToGrid w:val="0"/>
              <w:spacing w:beforeLines="50" w:before="156" w:afterLines="50" w:after="156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314F4">
              <w:rPr>
                <w:rFonts w:ascii="Times New Roman" w:eastAsia="仿宋_GB2312" w:hAnsi="Times New Roman" w:hint="eastAsia"/>
                <w:sz w:val="28"/>
                <w:szCs w:val="28"/>
              </w:rPr>
              <w:t>相关产品市场：纯电动乘用车生产</w:t>
            </w:r>
            <w:r w:rsidR="002151A9">
              <w:rPr>
                <w:rFonts w:ascii="Times New Roman" w:eastAsia="仿宋_GB2312" w:hAnsi="Times New Roman" w:hint="eastAsia"/>
                <w:sz w:val="28"/>
                <w:szCs w:val="28"/>
              </w:rPr>
              <w:t>制造</w:t>
            </w:r>
            <w:r w:rsidRPr="002314F4">
              <w:rPr>
                <w:rFonts w:ascii="Times New Roman" w:eastAsia="仿宋_GB2312" w:hAnsi="Times New Roman" w:hint="eastAsia"/>
                <w:sz w:val="28"/>
                <w:szCs w:val="28"/>
              </w:rPr>
              <w:t>市场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；</w:t>
            </w:r>
          </w:p>
          <w:p w:rsidR="002314F4" w:rsidRDefault="002314F4" w:rsidP="002314F4">
            <w:pPr>
              <w:snapToGrid w:val="0"/>
              <w:spacing w:beforeLines="50" w:before="156" w:afterLines="50" w:after="156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相关地域市场：中国市场；</w:t>
            </w:r>
          </w:p>
          <w:p w:rsidR="002314F4" w:rsidRDefault="002314F4" w:rsidP="002314F4">
            <w:pPr>
              <w:snapToGrid w:val="0"/>
              <w:spacing w:beforeLines="50" w:before="156" w:afterLines="50" w:after="156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2018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年集中各方份额</w:t>
            </w:r>
            <w:r w:rsidR="002151A9">
              <w:rPr>
                <w:rFonts w:ascii="Times New Roman" w:eastAsia="仿宋_GB2312" w:hAnsi="Times New Roman" w:hint="eastAsia"/>
                <w:sz w:val="28"/>
                <w:szCs w:val="28"/>
              </w:rPr>
              <w:t>（按销售量计）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：</w:t>
            </w:r>
          </w:p>
          <w:p w:rsidR="002314F4" w:rsidRPr="002064CB" w:rsidRDefault="002314F4" w:rsidP="002314F4">
            <w:pPr>
              <w:snapToGrid w:val="0"/>
              <w:spacing w:beforeLines="50" w:before="156" w:afterLines="50" w:after="156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064CB">
              <w:rPr>
                <w:rFonts w:ascii="Times New Roman" w:eastAsia="仿宋_GB2312" w:hAnsi="Times New Roman" w:hint="eastAsia"/>
                <w:sz w:val="28"/>
                <w:szCs w:val="28"/>
              </w:rPr>
              <w:t>北汽新能源（及其关联企业）</w:t>
            </w:r>
            <w:r w:rsidRPr="002064CB">
              <w:rPr>
                <w:rFonts w:ascii="Times New Roman" w:eastAsia="仿宋_GB2312" w:hAnsi="Times New Roman"/>
                <w:sz w:val="28"/>
                <w:szCs w:val="28"/>
              </w:rPr>
              <w:t>：</w:t>
            </w:r>
            <w:r w:rsidRPr="002064CB">
              <w:rPr>
                <w:rFonts w:ascii="Times New Roman" w:eastAsia="仿宋_GB2312" w:hAnsi="Times New Roman"/>
                <w:sz w:val="28"/>
                <w:szCs w:val="28"/>
              </w:rPr>
              <w:t>[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15</w:t>
            </w:r>
            <w:r w:rsidRPr="002064CB">
              <w:rPr>
                <w:rFonts w:ascii="Times New Roman" w:eastAsia="仿宋_GB2312" w:hAnsi="Times New Roman"/>
                <w:sz w:val="28"/>
                <w:szCs w:val="28"/>
              </w:rPr>
              <w:t>-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20</w:t>
            </w:r>
            <w:r w:rsidRPr="002064CB">
              <w:rPr>
                <w:rFonts w:ascii="Times New Roman" w:eastAsia="仿宋_GB2312" w:hAnsi="Times New Roman"/>
                <w:sz w:val="28"/>
                <w:szCs w:val="28"/>
              </w:rPr>
              <w:t>%]</w:t>
            </w:r>
            <w:r w:rsidRPr="002064CB">
              <w:rPr>
                <w:rFonts w:ascii="Times New Roman" w:eastAsia="仿宋_GB2312" w:hAnsi="Times New Roman"/>
                <w:sz w:val="28"/>
                <w:szCs w:val="28"/>
              </w:rPr>
              <w:t>；</w:t>
            </w:r>
          </w:p>
          <w:p w:rsidR="002314F4" w:rsidRPr="002064CB" w:rsidRDefault="002314F4" w:rsidP="002314F4">
            <w:pPr>
              <w:snapToGrid w:val="0"/>
              <w:spacing w:beforeLines="50" w:before="156" w:afterLines="50" w:after="156"/>
              <w:rPr>
                <w:rFonts w:ascii="Times New Roman" w:eastAsia="仿宋_GB2312" w:hAnsi="Times New Roman"/>
                <w:sz w:val="28"/>
                <w:szCs w:val="28"/>
              </w:rPr>
            </w:pPr>
            <w:r w:rsidRPr="006155E2">
              <w:rPr>
                <w:rFonts w:ascii="Times New Roman" w:eastAsia="仿宋_GB2312" w:hAnsi="Times New Roman" w:hint="eastAsia"/>
                <w:sz w:val="28"/>
                <w:szCs w:val="28"/>
              </w:rPr>
              <w:t>麦格纳（及其关联企业）</w:t>
            </w:r>
            <w:r w:rsidRPr="002064CB">
              <w:rPr>
                <w:rFonts w:ascii="Times New Roman" w:eastAsia="仿宋_GB2312" w:hAnsi="Times New Roman"/>
                <w:sz w:val="28"/>
                <w:szCs w:val="28"/>
              </w:rPr>
              <w:t>：</w:t>
            </w:r>
            <w:r w:rsidRPr="002064CB">
              <w:rPr>
                <w:rFonts w:ascii="Times New Roman" w:eastAsia="仿宋_GB2312" w:hAnsi="Times New Roman"/>
                <w:sz w:val="28"/>
                <w:szCs w:val="28"/>
              </w:rPr>
              <w:t>[0-5%]</w:t>
            </w:r>
            <w:r w:rsidRPr="002064CB">
              <w:rPr>
                <w:rFonts w:ascii="Times New Roman" w:eastAsia="仿宋_GB2312" w:hAnsi="Times New Roman"/>
                <w:sz w:val="28"/>
                <w:szCs w:val="28"/>
              </w:rPr>
              <w:t>；</w:t>
            </w:r>
          </w:p>
          <w:p w:rsidR="002314F4" w:rsidRDefault="002314F4" w:rsidP="002314F4">
            <w:pPr>
              <w:snapToGrid w:val="0"/>
              <w:spacing w:beforeLines="50" w:before="156" w:afterLines="50" w:after="156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064CB">
              <w:rPr>
                <w:rFonts w:ascii="Times New Roman" w:eastAsia="仿宋_GB2312" w:hAnsi="Times New Roman"/>
                <w:sz w:val="28"/>
                <w:szCs w:val="28"/>
              </w:rPr>
              <w:t>集中各方合计：</w:t>
            </w:r>
            <w:r w:rsidRPr="002064CB">
              <w:rPr>
                <w:rFonts w:ascii="Times New Roman" w:eastAsia="仿宋_GB2312" w:hAnsi="Times New Roman"/>
                <w:sz w:val="28"/>
                <w:szCs w:val="28"/>
              </w:rPr>
              <w:t>[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15</w:t>
            </w:r>
            <w:r w:rsidRPr="002064CB">
              <w:rPr>
                <w:rFonts w:ascii="Times New Roman" w:eastAsia="仿宋_GB2312" w:hAnsi="Times New Roman"/>
                <w:sz w:val="28"/>
                <w:szCs w:val="28"/>
              </w:rPr>
              <w:t>-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20</w:t>
            </w:r>
            <w:r w:rsidRPr="002064CB">
              <w:rPr>
                <w:rFonts w:ascii="Times New Roman" w:eastAsia="仿宋_GB2312" w:hAnsi="Times New Roman"/>
                <w:sz w:val="28"/>
                <w:szCs w:val="28"/>
              </w:rPr>
              <w:t>%]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。</w:t>
            </w:r>
          </w:p>
          <w:p w:rsidR="002314F4" w:rsidRPr="006F7298" w:rsidRDefault="006F7298" w:rsidP="002314F4">
            <w:pPr>
              <w:snapToGrid w:val="0"/>
              <w:spacing w:beforeLines="50" w:before="156" w:afterLines="50" w:after="156"/>
              <w:rPr>
                <w:rFonts w:ascii="Times New Roman" w:eastAsia="仿宋_GB2312" w:hAnsi="Times New Roman"/>
                <w:sz w:val="28"/>
                <w:szCs w:val="28"/>
              </w:rPr>
            </w:pPr>
            <w:r w:rsidRPr="006F7298">
              <w:rPr>
                <w:rFonts w:ascii="Times New Roman" w:eastAsia="仿宋_GB2312" w:hAnsi="Times New Roman" w:hint="eastAsia"/>
                <w:sz w:val="28"/>
                <w:szCs w:val="28"/>
              </w:rPr>
              <w:t>相关产品市场：纯电动乘用车工程服务市场；</w:t>
            </w:r>
          </w:p>
          <w:p w:rsidR="002314F4" w:rsidRDefault="006F7298" w:rsidP="002314F4">
            <w:pPr>
              <w:snapToGrid w:val="0"/>
              <w:spacing w:beforeLines="50" w:before="156" w:afterLines="50" w:after="156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相关地域市场：中国市场；</w:t>
            </w:r>
          </w:p>
          <w:p w:rsidR="006F7298" w:rsidRDefault="006F7298" w:rsidP="002314F4">
            <w:pPr>
              <w:snapToGrid w:val="0"/>
              <w:spacing w:beforeLines="50" w:before="156" w:afterLines="50" w:after="156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2018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年集中各方份额</w:t>
            </w:r>
            <w:bookmarkStart w:id="1" w:name="_GoBack"/>
            <w:bookmarkEnd w:id="1"/>
            <w:r w:rsidR="008C5149">
              <w:rPr>
                <w:rFonts w:ascii="Times New Roman" w:eastAsia="仿宋_GB2312" w:hAnsi="Times New Roman" w:hint="eastAsia"/>
                <w:sz w:val="28"/>
                <w:szCs w:val="28"/>
              </w:rPr>
              <w:t>（按销售额计）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：</w:t>
            </w:r>
          </w:p>
          <w:p w:rsidR="006F7298" w:rsidRPr="002064CB" w:rsidRDefault="006F7298" w:rsidP="006F7298">
            <w:pPr>
              <w:snapToGrid w:val="0"/>
              <w:spacing w:beforeLines="50" w:before="156" w:afterLines="50" w:after="156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064CB">
              <w:rPr>
                <w:rFonts w:ascii="Times New Roman" w:eastAsia="仿宋_GB2312" w:hAnsi="Times New Roman" w:hint="eastAsia"/>
                <w:sz w:val="28"/>
                <w:szCs w:val="28"/>
              </w:rPr>
              <w:t>北汽新能源（及其关联企业）</w:t>
            </w:r>
            <w:r w:rsidRPr="002064CB">
              <w:rPr>
                <w:rFonts w:ascii="Times New Roman" w:eastAsia="仿宋_GB2312" w:hAnsi="Times New Roman"/>
                <w:sz w:val="28"/>
                <w:szCs w:val="28"/>
              </w:rPr>
              <w:t>：</w:t>
            </w:r>
            <w:r w:rsidRPr="002064CB">
              <w:rPr>
                <w:rFonts w:ascii="Times New Roman" w:eastAsia="仿宋_GB2312" w:hAnsi="Times New Roman"/>
                <w:sz w:val="28"/>
                <w:szCs w:val="28"/>
              </w:rPr>
              <w:t>[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0</w:t>
            </w:r>
            <w:r w:rsidRPr="002064CB">
              <w:rPr>
                <w:rFonts w:ascii="Times New Roman" w:eastAsia="仿宋_GB2312" w:hAnsi="Times New Roman"/>
                <w:sz w:val="28"/>
                <w:szCs w:val="28"/>
              </w:rPr>
              <w:t>-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5</w:t>
            </w:r>
            <w:r w:rsidRPr="002064CB">
              <w:rPr>
                <w:rFonts w:ascii="Times New Roman" w:eastAsia="仿宋_GB2312" w:hAnsi="Times New Roman"/>
                <w:sz w:val="28"/>
                <w:szCs w:val="28"/>
              </w:rPr>
              <w:t>%]</w:t>
            </w:r>
            <w:r w:rsidRPr="002064CB">
              <w:rPr>
                <w:rFonts w:ascii="Times New Roman" w:eastAsia="仿宋_GB2312" w:hAnsi="Times New Roman"/>
                <w:sz w:val="28"/>
                <w:szCs w:val="28"/>
              </w:rPr>
              <w:t>；</w:t>
            </w:r>
          </w:p>
          <w:p w:rsidR="006F7298" w:rsidRPr="002064CB" w:rsidRDefault="006F7298" w:rsidP="006F7298">
            <w:pPr>
              <w:snapToGrid w:val="0"/>
              <w:spacing w:beforeLines="50" w:before="156" w:afterLines="50" w:after="156"/>
              <w:rPr>
                <w:rFonts w:ascii="Times New Roman" w:eastAsia="仿宋_GB2312" w:hAnsi="Times New Roman"/>
                <w:sz w:val="28"/>
                <w:szCs w:val="28"/>
              </w:rPr>
            </w:pPr>
            <w:r w:rsidRPr="006155E2">
              <w:rPr>
                <w:rFonts w:ascii="Times New Roman" w:eastAsia="仿宋_GB2312" w:hAnsi="Times New Roman" w:hint="eastAsia"/>
                <w:sz w:val="28"/>
                <w:szCs w:val="28"/>
              </w:rPr>
              <w:t>麦格纳（及其关联企业）</w:t>
            </w:r>
            <w:r w:rsidRPr="002064CB">
              <w:rPr>
                <w:rFonts w:ascii="Times New Roman" w:eastAsia="仿宋_GB2312" w:hAnsi="Times New Roman"/>
                <w:sz w:val="28"/>
                <w:szCs w:val="28"/>
              </w:rPr>
              <w:t>：</w:t>
            </w:r>
            <w:r w:rsidRPr="002064CB">
              <w:rPr>
                <w:rFonts w:ascii="Times New Roman" w:eastAsia="仿宋_GB2312" w:hAnsi="Times New Roman"/>
                <w:sz w:val="28"/>
                <w:szCs w:val="28"/>
              </w:rPr>
              <w:t>[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5</w:t>
            </w:r>
            <w:r w:rsidRPr="002064CB">
              <w:rPr>
                <w:rFonts w:ascii="Times New Roman" w:eastAsia="仿宋_GB2312" w:hAnsi="Times New Roman"/>
                <w:sz w:val="28"/>
                <w:szCs w:val="28"/>
              </w:rPr>
              <w:t>-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10</w:t>
            </w:r>
            <w:r w:rsidRPr="002064CB">
              <w:rPr>
                <w:rFonts w:ascii="Times New Roman" w:eastAsia="仿宋_GB2312" w:hAnsi="Times New Roman"/>
                <w:sz w:val="28"/>
                <w:szCs w:val="28"/>
              </w:rPr>
              <w:t>%]</w:t>
            </w:r>
            <w:r w:rsidRPr="002064CB">
              <w:rPr>
                <w:rFonts w:ascii="Times New Roman" w:eastAsia="仿宋_GB2312" w:hAnsi="Times New Roman"/>
                <w:sz w:val="28"/>
                <w:szCs w:val="28"/>
              </w:rPr>
              <w:t>；</w:t>
            </w:r>
          </w:p>
          <w:p w:rsidR="00F902C8" w:rsidRPr="00516846" w:rsidRDefault="006F7298" w:rsidP="006F7298">
            <w:pPr>
              <w:snapToGrid w:val="0"/>
              <w:spacing w:beforeLines="50" w:before="156" w:afterLines="50" w:after="156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064CB">
              <w:rPr>
                <w:rFonts w:ascii="Times New Roman" w:eastAsia="仿宋_GB2312" w:hAnsi="Times New Roman"/>
                <w:sz w:val="28"/>
                <w:szCs w:val="28"/>
              </w:rPr>
              <w:t>集中各方合计：</w:t>
            </w:r>
            <w:r w:rsidRPr="002064CB">
              <w:rPr>
                <w:rFonts w:ascii="Times New Roman" w:eastAsia="仿宋_GB2312" w:hAnsi="Times New Roman"/>
                <w:sz w:val="28"/>
                <w:szCs w:val="28"/>
              </w:rPr>
              <w:t>[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5</w:t>
            </w:r>
            <w:r w:rsidRPr="002064CB">
              <w:rPr>
                <w:rFonts w:ascii="Times New Roman" w:eastAsia="仿宋_GB2312" w:hAnsi="Times New Roman"/>
                <w:sz w:val="28"/>
                <w:szCs w:val="28"/>
              </w:rPr>
              <w:t>-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10</w:t>
            </w:r>
            <w:r w:rsidRPr="002064CB">
              <w:rPr>
                <w:rFonts w:ascii="Times New Roman" w:eastAsia="仿宋_GB2312" w:hAnsi="Times New Roman"/>
                <w:sz w:val="28"/>
                <w:szCs w:val="28"/>
              </w:rPr>
              <w:t>%]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。</w:t>
            </w:r>
          </w:p>
        </w:tc>
      </w:tr>
    </w:tbl>
    <w:p w:rsidR="00BB2377" w:rsidRDefault="00BB2377" w:rsidP="00BB2377">
      <w:pPr>
        <w:snapToGrid w:val="0"/>
        <w:spacing w:line="240" w:lineRule="exact"/>
        <w:jc w:val="left"/>
        <w:rPr>
          <w:rFonts w:ascii="楷体_GB2312" w:eastAsia="楷体_GB2312" w:hAnsi="宋体"/>
          <w:sz w:val="24"/>
          <w:szCs w:val="24"/>
        </w:rPr>
      </w:pPr>
    </w:p>
    <w:p w:rsidR="009D3F28" w:rsidRPr="00102EA4" w:rsidRDefault="009D3F28" w:rsidP="009D3F28">
      <w:pPr>
        <w:rPr>
          <w:rFonts w:ascii="华文仿宋" w:eastAsia="华文仿宋" w:hAnsi="华文仿宋" w:cs="Simplified Arabic"/>
          <w:sz w:val="28"/>
          <w:szCs w:val="28"/>
          <w:lang w:val="x-none"/>
        </w:rPr>
      </w:pPr>
      <w:r w:rsidRPr="00102EA4">
        <w:rPr>
          <w:rFonts w:ascii="华文仿宋" w:eastAsia="华文仿宋" w:hAnsi="华文仿宋" w:cs="Simplified Arabic"/>
          <w:sz w:val="28"/>
          <w:szCs w:val="28"/>
          <w:lang w:val="x-none"/>
        </w:rPr>
        <w:t>注解：</w:t>
      </w:r>
    </w:p>
    <w:p w:rsidR="009D3F28" w:rsidRPr="00102EA4" w:rsidRDefault="009D3F28" w:rsidP="009D3F28">
      <w:pPr>
        <w:ind w:firstLineChars="200" w:firstLine="560"/>
        <w:rPr>
          <w:rFonts w:ascii="华文仿宋" w:eastAsia="华文仿宋" w:hAnsi="华文仿宋" w:cs="Simplified Arabic"/>
          <w:sz w:val="28"/>
          <w:szCs w:val="28"/>
          <w:lang w:val="x-none"/>
        </w:rPr>
      </w:pPr>
      <w:r w:rsidRPr="00102EA4">
        <w:rPr>
          <w:rFonts w:ascii="华文仿宋" w:eastAsia="华文仿宋" w:hAnsi="华文仿宋" w:cs="Simplified Arabic"/>
          <w:sz w:val="28"/>
          <w:szCs w:val="28"/>
          <w:lang w:val="x-none"/>
        </w:rPr>
        <w:t>1、申报方申请简易案件的理由是基于1-3项时，须在备注中说明界定的相关商品市场和相关地域市场（无须阐述界定理由），以及相关市场份额；市场份额可以区间形式提供，区间幅度不应超过5%。1-3项可以多选，也可单选；没有勾选的，视为本集中不涉及该类型交易。</w:t>
      </w:r>
    </w:p>
    <w:p w:rsidR="009D3F28" w:rsidRPr="00102EA4" w:rsidRDefault="009D3F28" w:rsidP="009D3F28">
      <w:pPr>
        <w:ind w:firstLineChars="200" w:firstLine="560"/>
        <w:rPr>
          <w:rFonts w:ascii="华文仿宋" w:eastAsia="华文仿宋" w:hAnsi="华文仿宋" w:cs="Simplified Arabic"/>
          <w:sz w:val="28"/>
          <w:szCs w:val="28"/>
          <w:lang w:val="x-none"/>
        </w:rPr>
      </w:pPr>
      <w:r w:rsidRPr="00102EA4">
        <w:rPr>
          <w:rFonts w:ascii="华文仿宋" w:eastAsia="华文仿宋" w:hAnsi="华文仿宋" w:cs="Simplified Arabic"/>
          <w:sz w:val="28"/>
          <w:szCs w:val="28"/>
          <w:lang w:val="x-none"/>
        </w:rPr>
        <w:lastRenderedPageBreak/>
        <w:t>2、申报方申请简易案件的理由是基于第4项、第5项时，无须在备注中说明相关市场和市场份额。</w:t>
      </w:r>
    </w:p>
    <w:p w:rsidR="00F87C1F" w:rsidRPr="001B2274" w:rsidRDefault="009D3F28" w:rsidP="001B2274">
      <w:pPr>
        <w:ind w:firstLineChars="200" w:firstLine="560"/>
        <w:jc w:val="left"/>
        <w:rPr>
          <w:rFonts w:eastAsia="楷体_GB2312"/>
          <w:sz w:val="28"/>
          <w:szCs w:val="28"/>
        </w:rPr>
      </w:pPr>
      <w:r w:rsidRPr="00102EA4">
        <w:rPr>
          <w:rFonts w:ascii="华文仿宋" w:eastAsia="华文仿宋" w:hAnsi="华文仿宋"/>
          <w:sz w:val="28"/>
          <w:szCs w:val="28"/>
        </w:rPr>
        <w:t>3、由两个或两个以上经营者共同控制的合营企业，通过集中被其中的一个经营者控制，如果该经营者与合营企业属于同一相关市场的竞争者，则申报方在申请简易案件时，须同时勾选第1项和第6项理由，并在备注中说明界定的相关商品市场和相关地域市场（无须阐述界定理由），以及相关市场份额。市场份额可以区间形式提供，区间幅度不应超过5%。</w:t>
      </w:r>
    </w:p>
    <w:sectPr w:rsidR="00F87C1F" w:rsidRPr="001B2274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A76BC" w:rsidRDefault="00BA76BC" w:rsidP="00094095">
      <w:r>
        <w:separator/>
      </w:r>
    </w:p>
  </w:endnote>
  <w:endnote w:type="continuationSeparator" w:id="0">
    <w:p w:rsidR="00BA76BC" w:rsidRDefault="00BA76BC" w:rsidP="00094095">
      <w:r>
        <w:continuationSeparator/>
      </w:r>
    </w:p>
  </w:endnote>
  <w:endnote w:type="continuationNotice" w:id="1">
    <w:p w:rsidR="00BA76BC" w:rsidRDefault="00BA76B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Simplified Arabic">
    <w:altName w:val="Times New Roman"/>
    <w:charset w:val="00"/>
    <w:family w:val="roman"/>
    <w:pitch w:val="variable"/>
    <w:sig w:usb0="00002003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A76BC" w:rsidRDefault="00BA76BC" w:rsidP="00094095">
      <w:r>
        <w:separator/>
      </w:r>
    </w:p>
  </w:footnote>
  <w:footnote w:type="continuationSeparator" w:id="0">
    <w:p w:rsidR="00BA76BC" w:rsidRDefault="00BA76BC" w:rsidP="00094095">
      <w:r>
        <w:continuationSeparator/>
      </w:r>
    </w:p>
  </w:footnote>
  <w:footnote w:type="continuationNotice" w:id="1">
    <w:p w:rsidR="00BA76BC" w:rsidRDefault="00BA76BC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3E42BC"/>
    <w:multiLevelType w:val="hybridMultilevel"/>
    <w:tmpl w:val="F8740DC0"/>
    <w:lvl w:ilvl="0" w:tplc="5F1086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6B85643"/>
    <w:multiLevelType w:val="hybridMultilevel"/>
    <w:tmpl w:val="72E2DE3A"/>
    <w:lvl w:ilvl="0" w:tplc="DFA2F4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B092B4F"/>
    <w:multiLevelType w:val="multilevel"/>
    <w:tmpl w:val="27CAFEC6"/>
    <w:lvl w:ilvl="0">
      <w:start w:val="1"/>
      <w:numFmt w:val="decimal"/>
      <w:lvlText w:val="（%1）"/>
      <w:lvlJc w:val="left"/>
      <w:pPr>
        <w:ind w:left="1095" w:hanging="735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1200" w:hanging="420"/>
      </w:pPr>
    </w:lvl>
    <w:lvl w:ilvl="2" w:tentative="1">
      <w:start w:val="1"/>
      <w:numFmt w:val="lowerRoman"/>
      <w:lvlText w:val="%3."/>
      <w:lvlJc w:val="right"/>
      <w:pPr>
        <w:ind w:left="1620" w:hanging="420"/>
      </w:pPr>
    </w:lvl>
    <w:lvl w:ilvl="3" w:tentative="1">
      <w:start w:val="1"/>
      <w:numFmt w:val="decimal"/>
      <w:lvlText w:val="%4."/>
      <w:lvlJc w:val="left"/>
      <w:pPr>
        <w:ind w:left="2040" w:hanging="420"/>
      </w:pPr>
    </w:lvl>
    <w:lvl w:ilvl="4" w:tentative="1">
      <w:start w:val="1"/>
      <w:numFmt w:val="lowerLetter"/>
      <w:lvlText w:val="%5)"/>
      <w:lvlJc w:val="left"/>
      <w:pPr>
        <w:ind w:left="2460" w:hanging="420"/>
      </w:pPr>
    </w:lvl>
    <w:lvl w:ilvl="5" w:tentative="1">
      <w:start w:val="1"/>
      <w:numFmt w:val="lowerRoman"/>
      <w:lvlText w:val="%6."/>
      <w:lvlJc w:val="right"/>
      <w:pPr>
        <w:ind w:left="2880" w:hanging="420"/>
      </w:pPr>
    </w:lvl>
    <w:lvl w:ilvl="6" w:tentative="1">
      <w:start w:val="1"/>
      <w:numFmt w:val="decimal"/>
      <w:lvlText w:val="%7."/>
      <w:lvlJc w:val="left"/>
      <w:pPr>
        <w:ind w:left="3300" w:hanging="420"/>
      </w:pPr>
    </w:lvl>
    <w:lvl w:ilvl="7" w:tentative="1">
      <w:start w:val="1"/>
      <w:numFmt w:val="lowerLetter"/>
      <w:lvlText w:val="%8)"/>
      <w:lvlJc w:val="left"/>
      <w:pPr>
        <w:ind w:left="3720" w:hanging="420"/>
      </w:pPr>
    </w:lvl>
    <w:lvl w:ilvl="8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 w15:restartNumberingAfterBreak="0">
    <w:nsid w:val="334F145B"/>
    <w:multiLevelType w:val="multilevel"/>
    <w:tmpl w:val="27CAFEC6"/>
    <w:lvl w:ilvl="0">
      <w:start w:val="1"/>
      <w:numFmt w:val="decimal"/>
      <w:lvlText w:val="（%1）"/>
      <w:lvlJc w:val="left"/>
      <w:pPr>
        <w:ind w:left="1095" w:hanging="735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1200" w:hanging="420"/>
      </w:pPr>
    </w:lvl>
    <w:lvl w:ilvl="2" w:tentative="1">
      <w:start w:val="1"/>
      <w:numFmt w:val="lowerRoman"/>
      <w:lvlText w:val="%3."/>
      <w:lvlJc w:val="right"/>
      <w:pPr>
        <w:ind w:left="1620" w:hanging="420"/>
      </w:pPr>
    </w:lvl>
    <w:lvl w:ilvl="3" w:tentative="1">
      <w:start w:val="1"/>
      <w:numFmt w:val="decimal"/>
      <w:lvlText w:val="%4."/>
      <w:lvlJc w:val="left"/>
      <w:pPr>
        <w:ind w:left="2040" w:hanging="420"/>
      </w:pPr>
    </w:lvl>
    <w:lvl w:ilvl="4" w:tentative="1">
      <w:start w:val="1"/>
      <w:numFmt w:val="lowerLetter"/>
      <w:lvlText w:val="%5)"/>
      <w:lvlJc w:val="left"/>
      <w:pPr>
        <w:ind w:left="2460" w:hanging="420"/>
      </w:pPr>
    </w:lvl>
    <w:lvl w:ilvl="5" w:tentative="1">
      <w:start w:val="1"/>
      <w:numFmt w:val="lowerRoman"/>
      <w:lvlText w:val="%6."/>
      <w:lvlJc w:val="right"/>
      <w:pPr>
        <w:ind w:left="2880" w:hanging="420"/>
      </w:pPr>
    </w:lvl>
    <w:lvl w:ilvl="6" w:tentative="1">
      <w:start w:val="1"/>
      <w:numFmt w:val="decimal"/>
      <w:lvlText w:val="%7."/>
      <w:lvlJc w:val="left"/>
      <w:pPr>
        <w:ind w:left="3300" w:hanging="420"/>
      </w:pPr>
    </w:lvl>
    <w:lvl w:ilvl="7" w:tentative="1">
      <w:start w:val="1"/>
      <w:numFmt w:val="lowerLetter"/>
      <w:lvlText w:val="%8)"/>
      <w:lvlJc w:val="left"/>
      <w:pPr>
        <w:ind w:left="3720" w:hanging="420"/>
      </w:pPr>
    </w:lvl>
    <w:lvl w:ilvl="8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" w15:restartNumberingAfterBreak="0">
    <w:nsid w:val="3487637E"/>
    <w:multiLevelType w:val="hybridMultilevel"/>
    <w:tmpl w:val="19007D12"/>
    <w:lvl w:ilvl="0" w:tplc="F4AE60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71F6038"/>
    <w:multiLevelType w:val="multilevel"/>
    <w:tmpl w:val="27CAFEC6"/>
    <w:lvl w:ilvl="0">
      <w:start w:val="1"/>
      <w:numFmt w:val="decimal"/>
      <w:lvlText w:val="（%1）"/>
      <w:lvlJc w:val="left"/>
      <w:pPr>
        <w:ind w:left="1095" w:hanging="735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1200" w:hanging="420"/>
      </w:pPr>
    </w:lvl>
    <w:lvl w:ilvl="2" w:tentative="1">
      <w:start w:val="1"/>
      <w:numFmt w:val="lowerRoman"/>
      <w:lvlText w:val="%3."/>
      <w:lvlJc w:val="right"/>
      <w:pPr>
        <w:ind w:left="1620" w:hanging="420"/>
      </w:pPr>
    </w:lvl>
    <w:lvl w:ilvl="3" w:tentative="1">
      <w:start w:val="1"/>
      <w:numFmt w:val="decimal"/>
      <w:lvlText w:val="%4."/>
      <w:lvlJc w:val="left"/>
      <w:pPr>
        <w:ind w:left="2040" w:hanging="420"/>
      </w:pPr>
    </w:lvl>
    <w:lvl w:ilvl="4" w:tentative="1">
      <w:start w:val="1"/>
      <w:numFmt w:val="lowerLetter"/>
      <w:lvlText w:val="%5)"/>
      <w:lvlJc w:val="left"/>
      <w:pPr>
        <w:ind w:left="2460" w:hanging="420"/>
      </w:pPr>
    </w:lvl>
    <w:lvl w:ilvl="5" w:tentative="1">
      <w:start w:val="1"/>
      <w:numFmt w:val="lowerRoman"/>
      <w:lvlText w:val="%6."/>
      <w:lvlJc w:val="right"/>
      <w:pPr>
        <w:ind w:left="2880" w:hanging="420"/>
      </w:pPr>
    </w:lvl>
    <w:lvl w:ilvl="6" w:tentative="1">
      <w:start w:val="1"/>
      <w:numFmt w:val="decimal"/>
      <w:lvlText w:val="%7."/>
      <w:lvlJc w:val="left"/>
      <w:pPr>
        <w:ind w:left="3300" w:hanging="420"/>
      </w:pPr>
    </w:lvl>
    <w:lvl w:ilvl="7" w:tentative="1">
      <w:start w:val="1"/>
      <w:numFmt w:val="lowerLetter"/>
      <w:lvlText w:val="%8)"/>
      <w:lvlJc w:val="left"/>
      <w:pPr>
        <w:ind w:left="3720" w:hanging="420"/>
      </w:pPr>
    </w:lvl>
    <w:lvl w:ilvl="8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6" w15:restartNumberingAfterBreak="0">
    <w:nsid w:val="3A313154"/>
    <w:multiLevelType w:val="hybridMultilevel"/>
    <w:tmpl w:val="91108998"/>
    <w:lvl w:ilvl="0" w:tplc="C67C27A6">
      <w:start w:val="1"/>
      <w:numFmt w:val="decimal"/>
      <w:lvlText w:val="（%1）"/>
      <w:lvlJc w:val="left"/>
      <w:pPr>
        <w:ind w:left="1830" w:hanging="7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935" w:hanging="420"/>
      </w:pPr>
    </w:lvl>
    <w:lvl w:ilvl="2" w:tplc="0409001B" w:tentative="1">
      <w:start w:val="1"/>
      <w:numFmt w:val="lowerRoman"/>
      <w:lvlText w:val="%3."/>
      <w:lvlJc w:val="right"/>
      <w:pPr>
        <w:ind w:left="2355" w:hanging="420"/>
      </w:pPr>
    </w:lvl>
    <w:lvl w:ilvl="3" w:tplc="0409000F" w:tentative="1">
      <w:start w:val="1"/>
      <w:numFmt w:val="decimal"/>
      <w:lvlText w:val="%4."/>
      <w:lvlJc w:val="left"/>
      <w:pPr>
        <w:ind w:left="2775" w:hanging="420"/>
      </w:pPr>
    </w:lvl>
    <w:lvl w:ilvl="4" w:tplc="04090019" w:tentative="1">
      <w:start w:val="1"/>
      <w:numFmt w:val="lowerLetter"/>
      <w:lvlText w:val="%5)"/>
      <w:lvlJc w:val="left"/>
      <w:pPr>
        <w:ind w:left="3195" w:hanging="420"/>
      </w:pPr>
    </w:lvl>
    <w:lvl w:ilvl="5" w:tplc="0409001B" w:tentative="1">
      <w:start w:val="1"/>
      <w:numFmt w:val="lowerRoman"/>
      <w:lvlText w:val="%6."/>
      <w:lvlJc w:val="right"/>
      <w:pPr>
        <w:ind w:left="3615" w:hanging="420"/>
      </w:pPr>
    </w:lvl>
    <w:lvl w:ilvl="6" w:tplc="0409000F" w:tentative="1">
      <w:start w:val="1"/>
      <w:numFmt w:val="decimal"/>
      <w:lvlText w:val="%7."/>
      <w:lvlJc w:val="left"/>
      <w:pPr>
        <w:ind w:left="4035" w:hanging="420"/>
      </w:pPr>
    </w:lvl>
    <w:lvl w:ilvl="7" w:tplc="04090019" w:tentative="1">
      <w:start w:val="1"/>
      <w:numFmt w:val="lowerLetter"/>
      <w:lvlText w:val="%8)"/>
      <w:lvlJc w:val="left"/>
      <w:pPr>
        <w:ind w:left="4455" w:hanging="420"/>
      </w:pPr>
    </w:lvl>
    <w:lvl w:ilvl="8" w:tplc="0409001B" w:tentative="1">
      <w:start w:val="1"/>
      <w:numFmt w:val="lowerRoman"/>
      <w:lvlText w:val="%9."/>
      <w:lvlJc w:val="right"/>
      <w:pPr>
        <w:ind w:left="4875" w:hanging="420"/>
      </w:pPr>
    </w:lvl>
  </w:abstractNum>
  <w:abstractNum w:abstractNumId="7" w15:restartNumberingAfterBreak="0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6B265435"/>
    <w:multiLevelType w:val="multilevel"/>
    <w:tmpl w:val="27CAFEC6"/>
    <w:lvl w:ilvl="0">
      <w:start w:val="1"/>
      <w:numFmt w:val="decimal"/>
      <w:lvlText w:val="（%1）"/>
      <w:lvlJc w:val="left"/>
      <w:pPr>
        <w:ind w:left="1095" w:hanging="735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1200" w:hanging="420"/>
      </w:pPr>
    </w:lvl>
    <w:lvl w:ilvl="2" w:tentative="1">
      <w:start w:val="1"/>
      <w:numFmt w:val="lowerRoman"/>
      <w:lvlText w:val="%3."/>
      <w:lvlJc w:val="right"/>
      <w:pPr>
        <w:ind w:left="1620" w:hanging="420"/>
      </w:pPr>
    </w:lvl>
    <w:lvl w:ilvl="3" w:tentative="1">
      <w:start w:val="1"/>
      <w:numFmt w:val="decimal"/>
      <w:lvlText w:val="%4."/>
      <w:lvlJc w:val="left"/>
      <w:pPr>
        <w:ind w:left="2040" w:hanging="420"/>
      </w:pPr>
    </w:lvl>
    <w:lvl w:ilvl="4" w:tentative="1">
      <w:start w:val="1"/>
      <w:numFmt w:val="lowerLetter"/>
      <w:lvlText w:val="%5)"/>
      <w:lvlJc w:val="left"/>
      <w:pPr>
        <w:ind w:left="2460" w:hanging="420"/>
      </w:pPr>
    </w:lvl>
    <w:lvl w:ilvl="5" w:tentative="1">
      <w:start w:val="1"/>
      <w:numFmt w:val="lowerRoman"/>
      <w:lvlText w:val="%6."/>
      <w:lvlJc w:val="right"/>
      <w:pPr>
        <w:ind w:left="2880" w:hanging="420"/>
      </w:pPr>
    </w:lvl>
    <w:lvl w:ilvl="6" w:tentative="1">
      <w:start w:val="1"/>
      <w:numFmt w:val="decimal"/>
      <w:lvlText w:val="%7."/>
      <w:lvlJc w:val="left"/>
      <w:pPr>
        <w:ind w:left="3300" w:hanging="420"/>
      </w:pPr>
    </w:lvl>
    <w:lvl w:ilvl="7" w:tentative="1">
      <w:start w:val="1"/>
      <w:numFmt w:val="lowerLetter"/>
      <w:lvlText w:val="%8)"/>
      <w:lvlJc w:val="left"/>
      <w:pPr>
        <w:ind w:left="3720" w:hanging="420"/>
      </w:pPr>
    </w:lvl>
    <w:lvl w:ilvl="8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9" w15:restartNumberingAfterBreak="0">
    <w:nsid w:val="7DDB1E05"/>
    <w:multiLevelType w:val="hybridMultilevel"/>
    <w:tmpl w:val="2FFA16C6"/>
    <w:lvl w:ilvl="0" w:tplc="951E2AF4">
      <w:start w:val="1"/>
      <w:numFmt w:val="decimal"/>
      <w:lvlText w:val="%1."/>
      <w:lvlJc w:val="left"/>
      <w:pPr>
        <w:ind w:left="360" w:hanging="360"/>
      </w:pPr>
      <w:rPr>
        <w:rFonts w:ascii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7"/>
  </w:num>
  <w:num w:numId="2">
    <w:abstractNumId w:val="0"/>
  </w:num>
  <w:num w:numId="3">
    <w:abstractNumId w:val="2"/>
  </w:num>
  <w:num w:numId="4">
    <w:abstractNumId w:val="3"/>
  </w:num>
  <w:num w:numId="5">
    <w:abstractNumId w:val="8"/>
  </w:num>
  <w:num w:numId="6">
    <w:abstractNumId w:val="6"/>
  </w:num>
  <w:num w:numId="7">
    <w:abstractNumId w:val="5"/>
  </w:num>
  <w:num w:numId="8">
    <w:abstractNumId w:val="4"/>
  </w:num>
  <w:num w:numId="9">
    <w:abstractNumId w:val="9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bordersDoNotSurroundHeader/>
  <w:bordersDoNotSurroundFooter/>
  <w:trackRevisions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21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094095"/>
    <w:rsid w:val="00011998"/>
    <w:rsid w:val="00015D5D"/>
    <w:rsid w:val="00042EB5"/>
    <w:rsid w:val="0005079C"/>
    <w:rsid w:val="00062F5A"/>
    <w:rsid w:val="000678E4"/>
    <w:rsid w:val="00072615"/>
    <w:rsid w:val="00074740"/>
    <w:rsid w:val="00094095"/>
    <w:rsid w:val="00095A28"/>
    <w:rsid w:val="00095E1F"/>
    <w:rsid w:val="000C29C8"/>
    <w:rsid w:val="000D360A"/>
    <w:rsid w:val="00103183"/>
    <w:rsid w:val="00110162"/>
    <w:rsid w:val="00111CF1"/>
    <w:rsid w:val="001446C5"/>
    <w:rsid w:val="001501A4"/>
    <w:rsid w:val="00150DF4"/>
    <w:rsid w:val="00152E38"/>
    <w:rsid w:val="0017134F"/>
    <w:rsid w:val="001B2274"/>
    <w:rsid w:val="001B47CE"/>
    <w:rsid w:val="001B5324"/>
    <w:rsid w:val="001B608E"/>
    <w:rsid w:val="001C05BB"/>
    <w:rsid w:val="001D14E0"/>
    <w:rsid w:val="001D4460"/>
    <w:rsid w:val="001F1081"/>
    <w:rsid w:val="001F4C01"/>
    <w:rsid w:val="002019AE"/>
    <w:rsid w:val="00204DCE"/>
    <w:rsid w:val="002064CB"/>
    <w:rsid w:val="002151A9"/>
    <w:rsid w:val="00216BCC"/>
    <w:rsid w:val="002314F4"/>
    <w:rsid w:val="00244AB5"/>
    <w:rsid w:val="00245776"/>
    <w:rsid w:val="00245828"/>
    <w:rsid w:val="0026785E"/>
    <w:rsid w:val="00277B8F"/>
    <w:rsid w:val="00293473"/>
    <w:rsid w:val="00294CE9"/>
    <w:rsid w:val="002B018C"/>
    <w:rsid w:val="002C4B3B"/>
    <w:rsid w:val="002E16C2"/>
    <w:rsid w:val="002F0DD2"/>
    <w:rsid w:val="002F2D60"/>
    <w:rsid w:val="00307976"/>
    <w:rsid w:val="003207A2"/>
    <w:rsid w:val="00322C3E"/>
    <w:rsid w:val="00352127"/>
    <w:rsid w:val="003530C9"/>
    <w:rsid w:val="00373F46"/>
    <w:rsid w:val="00374FCC"/>
    <w:rsid w:val="00393CD4"/>
    <w:rsid w:val="003B715D"/>
    <w:rsid w:val="003C3396"/>
    <w:rsid w:val="003C670D"/>
    <w:rsid w:val="003D1495"/>
    <w:rsid w:val="003D3569"/>
    <w:rsid w:val="003E5095"/>
    <w:rsid w:val="003F2010"/>
    <w:rsid w:val="003F3E81"/>
    <w:rsid w:val="00406E49"/>
    <w:rsid w:val="00423F2C"/>
    <w:rsid w:val="00425157"/>
    <w:rsid w:val="00440477"/>
    <w:rsid w:val="004556BD"/>
    <w:rsid w:val="00462174"/>
    <w:rsid w:val="004673F6"/>
    <w:rsid w:val="00474C4A"/>
    <w:rsid w:val="00495208"/>
    <w:rsid w:val="004B1363"/>
    <w:rsid w:val="004B343A"/>
    <w:rsid w:val="004B7818"/>
    <w:rsid w:val="004D13DF"/>
    <w:rsid w:val="004D6686"/>
    <w:rsid w:val="004E26D8"/>
    <w:rsid w:val="004E33FB"/>
    <w:rsid w:val="004E7C67"/>
    <w:rsid w:val="004F3F7F"/>
    <w:rsid w:val="00505CE0"/>
    <w:rsid w:val="0051682C"/>
    <w:rsid w:val="00516846"/>
    <w:rsid w:val="00530BAB"/>
    <w:rsid w:val="00535CD6"/>
    <w:rsid w:val="005533F9"/>
    <w:rsid w:val="0056169A"/>
    <w:rsid w:val="005639E8"/>
    <w:rsid w:val="005901FF"/>
    <w:rsid w:val="005A1138"/>
    <w:rsid w:val="005C34DB"/>
    <w:rsid w:val="005E0356"/>
    <w:rsid w:val="005E2902"/>
    <w:rsid w:val="005E3515"/>
    <w:rsid w:val="005F1530"/>
    <w:rsid w:val="005F167B"/>
    <w:rsid w:val="005F68D2"/>
    <w:rsid w:val="0061018B"/>
    <w:rsid w:val="00612426"/>
    <w:rsid w:val="00614763"/>
    <w:rsid w:val="006155E2"/>
    <w:rsid w:val="0062049A"/>
    <w:rsid w:val="00663F2D"/>
    <w:rsid w:val="0069648E"/>
    <w:rsid w:val="0069792C"/>
    <w:rsid w:val="006C6DB6"/>
    <w:rsid w:val="006F5B94"/>
    <w:rsid w:val="006F7298"/>
    <w:rsid w:val="00702EC0"/>
    <w:rsid w:val="007049C3"/>
    <w:rsid w:val="00731C47"/>
    <w:rsid w:val="0073494C"/>
    <w:rsid w:val="00737755"/>
    <w:rsid w:val="007400B8"/>
    <w:rsid w:val="0075149B"/>
    <w:rsid w:val="00751E70"/>
    <w:rsid w:val="00752582"/>
    <w:rsid w:val="007544F4"/>
    <w:rsid w:val="0077058C"/>
    <w:rsid w:val="00783E49"/>
    <w:rsid w:val="00791DA5"/>
    <w:rsid w:val="007A44AD"/>
    <w:rsid w:val="007C59DC"/>
    <w:rsid w:val="007E41E8"/>
    <w:rsid w:val="007E6C38"/>
    <w:rsid w:val="007F42DE"/>
    <w:rsid w:val="008040FB"/>
    <w:rsid w:val="00814649"/>
    <w:rsid w:val="00821820"/>
    <w:rsid w:val="0083211E"/>
    <w:rsid w:val="008345D6"/>
    <w:rsid w:val="008409A8"/>
    <w:rsid w:val="00857EA2"/>
    <w:rsid w:val="00883EDC"/>
    <w:rsid w:val="008C32CA"/>
    <w:rsid w:val="008C5149"/>
    <w:rsid w:val="008D04E4"/>
    <w:rsid w:val="008E0C8C"/>
    <w:rsid w:val="008E244D"/>
    <w:rsid w:val="008E7D49"/>
    <w:rsid w:val="008F51A5"/>
    <w:rsid w:val="009125DD"/>
    <w:rsid w:val="009368E8"/>
    <w:rsid w:val="00936A3F"/>
    <w:rsid w:val="00960F64"/>
    <w:rsid w:val="009648D4"/>
    <w:rsid w:val="00967F8A"/>
    <w:rsid w:val="009D3F28"/>
    <w:rsid w:val="009E402C"/>
    <w:rsid w:val="009E75BB"/>
    <w:rsid w:val="009F4A14"/>
    <w:rsid w:val="009F4E03"/>
    <w:rsid w:val="00A33BE2"/>
    <w:rsid w:val="00A3707A"/>
    <w:rsid w:val="00A56B2F"/>
    <w:rsid w:val="00A91442"/>
    <w:rsid w:val="00AA20C6"/>
    <w:rsid w:val="00AB4B37"/>
    <w:rsid w:val="00AC07D4"/>
    <w:rsid w:val="00AF7DF8"/>
    <w:rsid w:val="00B03F19"/>
    <w:rsid w:val="00B43CE8"/>
    <w:rsid w:val="00B4624D"/>
    <w:rsid w:val="00B66047"/>
    <w:rsid w:val="00B871A4"/>
    <w:rsid w:val="00BA0750"/>
    <w:rsid w:val="00BA76BC"/>
    <w:rsid w:val="00BB2377"/>
    <w:rsid w:val="00BB4B46"/>
    <w:rsid w:val="00BB6CE0"/>
    <w:rsid w:val="00BD3065"/>
    <w:rsid w:val="00BD57D8"/>
    <w:rsid w:val="00C016B8"/>
    <w:rsid w:val="00C15A90"/>
    <w:rsid w:val="00C16786"/>
    <w:rsid w:val="00C31917"/>
    <w:rsid w:val="00C47370"/>
    <w:rsid w:val="00C6320F"/>
    <w:rsid w:val="00C7070C"/>
    <w:rsid w:val="00C847F8"/>
    <w:rsid w:val="00C9068E"/>
    <w:rsid w:val="00CB1B53"/>
    <w:rsid w:val="00CB51F5"/>
    <w:rsid w:val="00CE289F"/>
    <w:rsid w:val="00D21777"/>
    <w:rsid w:val="00D261F0"/>
    <w:rsid w:val="00D37E80"/>
    <w:rsid w:val="00D52DFB"/>
    <w:rsid w:val="00D53CCB"/>
    <w:rsid w:val="00D563DE"/>
    <w:rsid w:val="00D568A7"/>
    <w:rsid w:val="00D65F4E"/>
    <w:rsid w:val="00D92AA8"/>
    <w:rsid w:val="00D92C5A"/>
    <w:rsid w:val="00DD2EF5"/>
    <w:rsid w:val="00DE0034"/>
    <w:rsid w:val="00DF200E"/>
    <w:rsid w:val="00DF45CD"/>
    <w:rsid w:val="00E00D39"/>
    <w:rsid w:val="00E237F3"/>
    <w:rsid w:val="00E3423E"/>
    <w:rsid w:val="00E40193"/>
    <w:rsid w:val="00E50D17"/>
    <w:rsid w:val="00E5213E"/>
    <w:rsid w:val="00E541EF"/>
    <w:rsid w:val="00E66095"/>
    <w:rsid w:val="00E660E6"/>
    <w:rsid w:val="00E76768"/>
    <w:rsid w:val="00E80FC6"/>
    <w:rsid w:val="00E8223B"/>
    <w:rsid w:val="00E83A19"/>
    <w:rsid w:val="00E94B00"/>
    <w:rsid w:val="00ED21B1"/>
    <w:rsid w:val="00ED611A"/>
    <w:rsid w:val="00EE3BB5"/>
    <w:rsid w:val="00F2672D"/>
    <w:rsid w:val="00F31570"/>
    <w:rsid w:val="00F33470"/>
    <w:rsid w:val="00F375CD"/>
    <w:rsid w:val="00F40985"/>
    <w:rsid w:val="00F53E17"/>
    <w:rsid w:val="00F648B5"/>
    <w:rsid w:val="00F73FD5"/>
    <w:rsid w:val="00F77C5B"/>
    <w:rsid w:val="00F87C1F"/>
    <w:rsid w:val="00F902C8"/>
    <w:rsid w:val="00FA0F0E"/>
    <w:rsid w:val="00FB365B"/>
    <w:rsid w:val="00FC34C6"/>
    <w:rsid w:val="00FD115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1"/>
    <o:shapelayout v:ext="edit">
      <o:idmap v:ext="edit" data="1"/>
    </o:shapelayout>
  </w:shapeDefaults>
  <w:decimalSymbol w:val="."/>
  <w:listSeparator w:val=","/>
  <w15:docId w15:val="{52112D44-09AF-42D1-8C62-D65EC2B30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a5"/>
    <w:uiPriority w:val="99"/>
    <w:semiHidden/>
    <w:unhideWhenUsed/>
    <w:rsid w:val="00094095"/>
    <w:pPr>
      <w:snapToGrid w:val="0"/>
      <w:jc w:val="left"/>
    </w:pPr>
  </w:style>
  <w:style w:type="character" w:customStyle="1" w:styleId="a5">
    <w:name w:val="尾注文本 字符"/>
    <w:basedOn w:val="a0"/>
    <w:link w:val="a4"/>
    <w:uiPriority w:val="99"/>
    <w:semiHidden/>
    <w:rsid w:val="00094095"/>
  </w:style>
  <w:style w:type="character" w:styleId="a6">
    <w:name w:val="endnote reference"/>
    <w:uiPriority w:val="99"/>
    <w:semiHidden/>
    <w:unhideWhenUsed/>
    <w:rsid w:val="00094095"/>
    <w:rPr>
      <w:vertAlign w:val="superscript"/>
    </w:rPr>
  </w:style>
  <w:style w:type="paragraph" w:styleId="a7">
    <w:name w:val="header"/>
    <w:basedOn w:val="a"/>
    <w:link w:val="a8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uiPriority w:val="99"/>
    <w:rsid w:val="00D21777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link w:val="a9"/>
    <w:uiPriority w:val="99"/>
    <w:rsid w:val="00D21777"/>
    <w:rPr>
      <w:sz w:val="18"/>
      <w:szCs w:val="18"/>
    </w:rPr>
  </w:style>
  <w:style w:type="paragraph" w:styleId="ab">
    <w:name w:val="Balloon Text"/>
    <w:basedOn w:val="a"/>
    <w:link w:val="ac"/>
    <w:uiPriority w:val="99"/>
    <w:semiHidden/>
    <w:unhideWhenUsed/>
    <w:rsid w:val="005E3515"/>
    <w:rPr>
      <w:sz w:val="18"/>
      <w:szCs w:val="18"/>
    </w:rPr>
  </w:style>
  <w:style w:type="character" w:customStyle="1" w:styleId="ac">
    <w:name w:val="批注框文本 字符"/>
    <w:link w:val="ab"/>
    <w:uiPriority w:val="99"/>
    <w:semiHidden/>
    <w:rsid w:val="005E3515"/>
    <w:rPr>
      <w:kern w:val="2"/>
      <w:sz w:val="18"/>
      <w:szCs w:val="18"/>
    </w:rPr>
  </w:style>
  <w:style w:type="character" w:styleId="ad">
    <w:name w:val="annotation reference"/>
    <w:basedOn w:val="a0"/>
    <w:uiPriority w:val="99"/>
    <w:semiHidden/>
    <w:unhideWhenUsed/>
    <w:rsid w:val="00B03F19"/>
    <w:rPr>
      <w:sz w:val="21"/>
      <w:szCs w:val="21"/>
    </w:rPr>
  </w:style>
  <w:style w:type="paragraph" w:styleId="ae">
    <w:name w:val="annotation text"/>
    <w:basedOn w:val="a"/>
    <w:link w:val="af"/>
    <w:uiPriority w:val="99"/>
    <w:semiHidden/>
    <w:unhideWhenUsed/>
    <w:rsid w:val="00B03F19"/>
    <w:pPr>
      <w:jc w:val="left"/>
    </w:pPr>
  </w:style>
  <w:style w:type="character" w:customStyle="1" w:styleId="af">
    <w:name w:val="批注文字 字符"/>
    <w:basedOn w:val="a0"/>
    <w:link w:val="ae"/>
    <w:uiPriority w:val="99"/>
    <w:semiHidden/>
    <w:rsid w:val="00B03F19"/>
    <w:rPr>
      <w:kern w:val="2"/>
      <w:sz w:val="21"/>
      <w:szCs w:val="22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B03F19"/>
    <w:rPr>
      <w:b/>
      <w:bCs/>
    </w:rPr>
  </w:style>
  <w:style w:type="character" w:customStyle="1" w:styleId="af1">
    <w:name w:val="批注主题 字符"/>
    <w:basedOn w:val="af"/>
    <w:link w:val="af0"/>
    <w:uiPriority w:val="99"/>
    <w:semiHidden/>
    <w:rsid w:val="00B03F19"/>
    <w:rPr>
      <w:b/>
      <w:bCs/>
      <w:kern w:val="2"/>
      <w:sz w:val="21"/>
      <w:szCs w:val="22"/>
    </w:rPr>
  </w:style>
  <w:style w:type="paragraph" w:customStyle="1" w:styleId="BlockTextBlue">
    <w:name w:val="Block Text Blue"/>
    <w:basedOn w:val="a"/>
    <w:qFormat/>
    <w:rsid w:val="00A56B2F"/>
    <w:pPr>
      <w:widowControl/>
      <w:spacing w:after="240"/>
    </w:pPr>
    <w:rPr>
      <w:rFonts w:ascii="Times New Roman" w:eastAsiaTheme="minorEastAsia" w:hAnsi="Times New Roman"/>
      <w:color w:val="0000FF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868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83A3B32-7632-4C00-8BC4-0EE9616B47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3</Pages>
  <Words>203</Words>
  <Characters>1163</Characters>
  <Application>Microsoft Office Word</Application>
  <DocSecurity>0</DocSecurity>
  <Lines>9</Lines>
  <Paragraphs>2</Paragraphs>
  <ScaleCrop>false</ScaleCrop>
  <Company>King &amp; Wood Mallesons</Company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KWM</cp:lastModifiedBy>
  <cp:revision>68</cp:revision>
  <cp:lastPrinted>2014-10-08T02:48:00Z</cp:lastPrinted>
  <dcterms:created xsi:type="dcterms:W3CDTF">2017-09-22T06:07:00Z</dcterms:created>
  <dcterms:modified xsi:type="dcterms:W3CDTF">2019-12-04T03:33:00Z</dcterms:modified>
</cp:coreProperties>
</file>