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3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爱思开能源株式会社收购浙江宝盈物资集团股份有限公司股权案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爱思开能源株式会社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拟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取得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目标公司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浙江宝盈物资集团股份有限公司49%的股权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并与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浙江宝盈控股有限公司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共同控制目标公司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1、爱思开能源株式会社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（“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爱思开能源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”）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爱思开能源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在全球范围内经营多种石油化工业务，包括汽油、柴油、沥青等的技术研发、生产和销售。在中国境内，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爱思开能源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主要通过贸易商向道路建设方供应沥青产品。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2、浙江宝盈控股有限公司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（“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宝盈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”）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宝盈在中国境内主要从事沥青贸易业务，具体涉及国产沥青贸易，沥青进口及境内贸易业务，同时根据道路建设方的</w:t>
            </w:r>
            <w:bookmarkStart w:id="0" w:name="_GoBack"/>
            <w:bookmarkEnd w:id="0"/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需求，涉及少量的沥青加工业务。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相关市场界定及市场份额</w:t>
            </w:r>
          </w:p>
          <w:p>
            <w:pPr>
              <w:numPr>
                <w:ilvl w:val="0"/>
                <w:numId w:val="1"/>
              </w:numPr>
              <w:spacing w:line="500" w:lineRule="exact"/>
              <w:rPr>
                <w:rFonts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</w:rPr>
              <w:t>中国沥青生产市场</w:t>
            </w:r>
            <w:r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  <w:lang w:val="en-US" w:eastAsia="zh-CN"/>
              </w:rPr>
              <w:t>上游</w:t>
            </w:r>
            <w:r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  <w:lang w:eastAsia="zh-CN"/>
              </w:rPr>
              <w:t>）</w:t>
            </w:r>
          </w:p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爱思开能源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[0%-5%]</w:t>
            </w:r>
          </w:p>
          <w:p>
            <w:pPr>
              <w:spacing w:line="500" w:lineRule="exact"/>
              <w:rPr>
                <w:rFonts w:hint="default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宝盈：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0%</w:t>
            </w:r>
          </w:p>
          <w:p>
            <w:pPr>
              <w:numPr>
                <w:ilvl w:val="0"/>
                <w:numId w:val="1"/>
              </w:numPr>
              <w:spacing w:line="500" w:lineRule="exact"/>
              <w:rPr>
                <w:rFonts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</w:rPr>
              <w:t>中国沥青贸易市场</w:t>
            </w:r>
            <w:r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  <w:lang w:val="en-US" w:eastAsia="zh-CN"/>
              </w:rPr>
              <w:t>下游</w:t>
            </w:r>
            <w:r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  <w:lang w:eastAsia="zh-CN"/>
              </w:rPr>
              <w:t>）</w:t>
            </w:r>
          </w:p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宝盈: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[0%-5%]</w:t>
            </w:r>
          </w:p>
          <w:p>
            <w:pPr>
              <w:spacing w:line="500" w:lineRule="exact"/>
              <w:rPr>
                <w:rFonts w:hint="default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爱思开能源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0%</w:t>
            </w: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方正仿宋_GBK" w:hAnsi="Times New Roman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hint="eastAsia" w:ascii="方正仿宋_GBK" w:hAnsi="宋体" w:eastAsia="方正仿宋_GBK"/>
          <w:sz w:val="24"/>
          <w:szCs w:val="24"/>
        </w:rPr>
        <w:br w:type="textWrapping"/>
      </w:r>
      <w:r>
        <w:rPr>
          <w:rFonts w:hint="eastAsia" w:ascii="方正仿宋_GBK" w:hAnsi="宋体" w:eastAsia="方正仿宋_GBK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方正仿宋_GBK">
    <w:altName w:val="微软雅黑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48A2A2D"/>
    <w:multiLevelType w:val="singleLevel"/>
    <w:tmpl w:val="F48A2A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37065"/>
    <w:rsid w:val="000D7EBA"/>
    <w:rsid w:val="001164CD"/>
    <w:rsid w:val="00155717"/>
    <w:rsid w:val="001837A3"/>
    <w:rsid w:val="0024655E"/>
    <w:rsid w:val="003C0AEB"/>
    <w:rsid w:val="004F7688"/>
    <w:rsid w:val="005B238B"/>
    <w:rsid w:val="006467D8"/>
    <w:rsid w:val="006A531B"/>
    <w:rsid w:val="006F7693"/>
    <w:rsid w:val="00710140"/>
    <w:rsid w:val="007F2275"/>
    <w:rsid w:val="008D78F2"/>
    <w:rsid w:val="00915F0F"/>
    <w:rsid w:val="009532DF"/>
    <w:rsid w:val="00973D68"/>
    <w:rsid w:val="00997019"/>
    <w:rsid w:val="009A5029"/>
    <w:rsid w:val="009D38D5"/>
    <w:rsid w:val="00A53F26"/>
    <w:rsid w:val="00AA0CC5"/>
    <w:rsid w:val="00B16AFE"/>
    <w:rsid w:val="00B1739B"/>
    <w:rsid w:val="00B65DD5"/>
    <w:rsid w:val="00BD10B6"/>
    <w:rsid w:val="00C07076"/>
    <w:rsid w:val="00CB00DF"/>
    <w:rsid w:val="00D73C72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  <w:rsid w:val="0BB16A9E"/>
    <w:rsid w:val="17963FDC"/>
    <w:rsid w:val="2AB50FDA"/>
    <w:rsid w:val="53663D7F"/>
    <w:rsid w:val="761830F7"/>
    <w:rsid w:val="7B44317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uiPriority w:val="99"/>
    <w:rPr>
      <w:rFonts w:ascii="宋体"/>
      <w:sz w:val="18"/>
      <w:szCs w:val="18"/>
    </w:rPr>
  </w:style>
  <w:style w:type="character" w:customStyle="1" w:styleId="5">
    <w:name w:val="批注框文本 字符"/>
    <w:basedOn w:val="4"/>
    <w:link w:val="2"/>
    <w:semiHidden/>
    <w:qFormat/>
    <w:uiPriority w:val="99"/>
    <w:rPr>
      <w:rFonts w:ascii="宋体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158</Words>
  <Characters>902</Characters>
  <Lines>7</Lines>
  <Paragraphs>2</Paragraphs>
  <TotalTime>1</TotalTime>
  <ScaleCrop>false</ScaleCrop>
  <LinksUpToDate>false</LinksUpToDate>
  <CharactersWithSpaces>1058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2018-09-29T02:33:00Z</dcterms:created>
  <dc:creator>陈媚</dc:creator>
  <cp:lastModifiedBy>TY</cp:lastModifiedBy>
  <dcterms:modified xsi:type="dcterms:W3CDTF">2019-12-30T03:31:56Z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