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4095" w:rsidRPr="008524D7" w:rsidRDefault="00094095" w:rsidP="00094095">
      <w:pPr>
        <w:spacing w:line="440" w:lineRule="exact"/>
        <w:jc w:val="center"/>
        <w:rPr>
          <w:rFonts w:asciiTheme="minorEastAsia" w:eastAsiaTheme="minorEastAsia" w:hAnsiTheme="minorEastAsia"/>
          <w:b/>
          <w:sz w:val="30"/>
          <w:szCs w:val="30"/>
        </w:rPr>
      </w:pPr>
      <w:r w:rsidRPr="008524D7">
        <w:rPr>
          <w:rFonts w:asciiTheme="minorEastAsia" w:eastAsiaTheme="minorEastAsia" w:hAnsiTheme="minorEastAsia" w:hint="eastAsia"/>
          <w:b/>
          <w:sz w:val="30"/>
          <w:szCs w:val="30"/>
        </w:rPr>
        <w:t>经营者集中简易案件公示表</w:t>
      </w:r>
    </w:p>
    <w:p w:rsidR="00094095" w:rsidRPr="008524D7" w:rsidRDefault="00094095" w:rsidP="0089199D">
      <w:pPr>
        <w:spacing w:line="440" w:lineRule="exact"/>
        <w:rPr>
          <w:rFonts w:asciiTheme="minorEastAsia" w:eastAsiaTheme="minorEastAsia" w:hAnsiTheme="minorEastAsia"/>
          <w:sz w:val="24"/>
          <w:szCs w:val="24"/>
        </w:rPr>
      </w:pPr>
    </w:p>
    <w:tbl>
      <w:tblPr>
        <w:tblW w:w="87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89199D" w:rsidRPr="008524D7" w:rsidTr="00DB7ADF">
        <w:trPr>
          <w:jc w:val="center"/>
        </w:trPr>
        <w:tc>
          <w:tcPr>
            <w:tcW w:w="1809" w:type="dxa"/>
            <w:shd w:val="clear" w:color="auto" w:fill="D9D9D9"/>
            <w:vAlign w:val="center"/>
          </w:tcPr>
          <w:p w:rsidR="0089199D" w:rsidRPr="008524D7" w:rsidRDefault="0089199D" w:rsidP="00311433">
            <w:pPr>
              <w:spacing w:after="240" w:line="500" w:lineRule="exact"/>
              <w:jc w:val="center"/>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案件名称</w:t>
            </w:r>
          </w:p>
        </w:tc>
        <w:tc>
          <w:tcPr>
            <w:tcW w:w="6949" w:type="dxa"/>
            <w:gridSpan w:val="2"/>
            <w:vAlign w:val="center"/>
          </w:tcPr>
          <w:p w:rsidR="0089199D" w:rsidRPr="008524D7" w:rsidRDefault="00FB4CD1" w:rsidP="00311433">
            <w:pPr>
              <w:spacing w:after="240" w:line="500" w:lineRule="exact"/>
              <w:rPr>
                <w:rFonts w:asciiTheme="minorEastAsia" w:eastAsiaTheme="minorEastAsia" w:hAnsiTheme="minorEastAsia"/>
                <w:sz w:val="24"/>
                <w:szCs w:val="24"/>
              </w:rPr>
            </w:pPr>
            <w:r w:rsidRPr="001B4DAA">
              <w:rPr>
                <w:rFonts w:asciiTheme="minorEastAsia" w:eastAsiaTheme="minorEastAsia" w:hAnsiTheme="minorEastAsia" w:hint="eastAsia"/>
                <w:sz w:val="24"/>
                <w:szCs w:val="24"/>
              </w:rPr>
              <w:t>广东恒健投资控股有限公司收购易事特集团股份有限公司</w:t>
            </w:r>
            <w:r w:rsidR="00067301" w:rsidRPr="001B4DAA">
              <w:rPr>
                <w:rFonts w:asciiTheme="minorEastAsia" w:eastAsiaTheme="minorEastAsia" w:hAnsiTheme="minorEastAsia" w:hint="eastAsia"/>
                <w:sz w:val="24"/>
                <w:szCs w:val="24"/>
              </w:rPr>
              <w:t>股权案</w:t>
            </w:r>
          </w:p>
        </w:tc>
      </w:tr>
      <w:tr w:rsidR="0089199D" w:rsidRPr="008524D7" w:rsidTr="00DB7ADF">
        <w:trPr>
          <w:trHeight w:val="993"/>
          <w:jc w:val="center"/>
        </w:trPr>
        <w:tc>
          <w:tcPr>
            <w:tcW w:w="1809" w:type="dxa"/>
            <w:shd w:val="clear" w:color="auto" w:fill="D9D9D9"/>
            <w:vAlign w:val="center"/>
          </w:tcPr>
          <w:p w:rsidR="0089199D" w:rsidRPr="008524D7" w:rsidRDefault="0089199D" w:rsidP="001B4DAA">
            <w:pPr>
              <w:spacing w:after="240" w:line="500" w:lineRule="exact"/>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交易概况（限200字内）</w:t>
            </w:r>
          </w:p>
        </w:tc>
        <w:tc>
          <w:tcPr>
            <w:tcW w:w="6949" w:type="dxa"/>
            <w:gridSpan w:val="2"/>
            <w:vAlign w:val="center"/>
          </w:tcPr>
          <w:p w:rsidR="0089199D" w:rsidRPr="001B4DAA" w:rsidRDefault="008156C3" w:rsidP="001B4DAA">
            <w:pPr>
              <w:spacing w:after="240" w:line="500" w:lineRule="exact"/>
              <w:rPr>
                <w:rFonts w:asciiTheme="minorEastAsia" w:eastAsiaTheme="minorEastAsia" w:hAnsiTheme="minorEastAsia"/>
                <w:sz w:val="24"/>
                <w:szCs w:val="24"/>
              </w:rPr>
            </w:pPr>
            <w:r w:rsidRPr="001B4DAA">
              <w:rPr>
                <w:rFonts w:asciiTheme="minorEastAsia" w:eastAsiaTheme="minorEastAsia" w:hAnsiTheme="minorEastAsia" w:hint="eastAsia"/>
                <w:sz w:val="24"/>
                <w:szCs w:val="24"/>
              </w:rPr>
              <w:t xml:space="preserve">　　2</w:t>
            </w:r>
            <w:r w:rsidRPr="001B4DAA">
              <w:rPr>
                <w:rFonts w:asciiTheme="minorEastAsia" w:eastAsiaTheme="minorEastAsia" w:hAnsiTheme="minorEastAsia"/>
                <w:sz w:val="24"/>
                <w:szCs w:val="24"/>
              </w:rPr>
              <w:t>019</w:t>
            </w:r>
            <w:r w:rsidRPr="001B4DAA">
              <w:rPr>
                <w:rFonts w:asciiTheme="minorEastAsia" w:eastAsiaTheme="minorEastAsia" w:hAnsiTheme="minorEastAsia" w:hint="eastAsia"/>
                <w:sz w:val="24"/>
                <w:szCs w:val="24"/>
              </w:rPr>
              <w:t>年9月1日，广东恒健投资控股有限公司（</w:t>
            </w:r>
            <w:r w:rsidR="001B4DAA" w:rsidRPr="001B4DAA">
              <w:rPr>
                <w:rFonts w:asciiTheme="minorEastAsia" w:eastAsiaTheme="minorEastAsia" w:hAnsiTheme="minorEastAsia" w:hint="eastAsia"/>
                <w:sz w:val="24"/>
                <w:szCs w:val="24"/>
              </w:rPr>
              <w:t xml:space="preserve"> </w:t>
            </w:r>
            <w:r w:rsidRPr="001B4DAA">
              <w:rPr>
                <w:rFonts w:asciiTheme="minorEastAsia" w:eastAsiaTheme="minorEastAsia" w:hAnsiTheme="minorEastAsia" w:hint="eastAsia"/>
                <w:sz w:val="24"/>
                <w:szCs w:val="24"/>
              </w:rPr>
              <w:t>“恒健投资”）与扬州东方集团有限公司（“扬州东方”）、何思模签订了《股权收购框架协议》，约定：恒健投资收购扬州东方持有的易事特集团股份有限公司（“易事特”）合计29.9%的股权，股权转让过户完成后，恒健投资将向易事特的全体股东发出不低于5%的部分要约收购，扬州东方保证恒健投资最终要约收购取得的易事特股权比例不低于5%，合计收购易事特的股权比例不低于34.9%</w:t>
            </w:r>
            <w:r w:rsidR="001B4DAA">
              <w:rPr>
                <w:rFonts w:asciiTheme="minorEastAsia" w:eastAsiaTheme="minorEastAsia" w:hAnsiTheme="minorEastAsia" w:hint="eastAsia"/>
                <w:sz w:val="24"/>
                <w:szCs w:val="24"/>
              </w:rPr>
              <w:t>。</w:t>
            </w:r>
          </w:p>
        </w:tc>
      </w:tr>
      <w:tr w:rsidR="00141637" w:rsidRPr="008524D7" w:rsidTr="00DB7ADF">
        <w:trPr>
          <w:trHeight w:val="468"/>
          <w:jc w:val="center"/>
        </w:trPr>
        <w:tc>
          <w:tcPr>
            <w:tcW w:w="1809" w:type="dxa"/>
            <w:vMerge w:val="restart"/>
            <w:shd w:val="clear" w:color="auto" w:fill="D9D9D9"/>
            <w:vAlign w:val="center"/>
          </w:tcPr>
          <w:p w:rsidR="00141637" w:rsidRPr="008524D7" w:rsidRDefault="00141637" w:rsidP="0089199D">
            <w:pPr>
              <w:spacing w:line="500" w:lineRule="exact"/>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参与集中的经营者简介</w:t>
            </w:r>
          </w:p>
        </w:tc>
        <w:tc>
          <w:tcPr>
            <w:tcW w:w="1796" w:type="dxa"/>
            <w:vAlign w:val="center"/>
          </w:tcPr>
          <w:p w:rsidR="00141637" w:rsidRPr="008524D7" w:rsidRDefault="00141637" w:rsidP="009E367A">
            <w:pPr>
              <w:spacing w:line="500" w:lineRule="exact"/>
              <w:jc w:val="center"/>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1、</w:t>
            </w:r>
            <w:r w:rsidR="005E464A">
              <w:rPr>
                <w:rFonts w:asciiTheme="minorEastAsia" w:eastAsiaTheme="minorEastAsia" w:hAnsiTheme="minorEastAsia" w:hint="eastAsia"/>
                <w:sz w:val="24"/>
                <w:szCs w:val="24"/>
              </w:rPr>
              <w:t>恒健投资</w:t>
            </w:r>
          </w:p>
        </w:tc>
        <w:tc>
          <w:tcPr>
            <w:tcW w:w="5153" w:type="dxa"/>
            <w:vAlign w:val="center"/>
          </w:tcPr>
          <w:p w:rsidR="004411EB" w:rsidRPr="004411EB" w:rsidRDefault="004411EB" w:rsidP="004411EB">
            <w:pPr>
              <w:spacing w:line="500" w:lineRule="exact"/>
              <w:rPr>
                <w:rFonts w:asciiTheme="minorEastAsia" w:eastAsiaTheme="minorEastAsia" w:hAnsiTheme="minorEastAsia"/>
                <w:sz w:val="24"/>
                <w:szCs w:val="24"/>
              </w:rPr>
            </w:pPr>
            <w:r>
              <w:rPr>
                <w:rFonts w:asciiTheme="minorEastAsia" w:eastAsiaTheme="minorEastAsia" w:hAnsiTheme="minorEastAsia" w:hint="eastAsia"/>
                <w:sz w:val="24"/>
                <w:szCs w:val="24"/>
              </w:rPr>
              <w:t xml:space="preserve">　　</w:t>
            </w:r>
            <w:r w:rsidRPr="004411EB">
              <w:rPr>
                <w:rFonts w:asciiTheme="minorEastAsia" w:eastAsiaTheme="minorEastAsia" w:hAnsiTheme="minorEastAsia" w:hint="eastAsia"/>
                <w:sz w:val="24"/>
                <w:szCs w:val="24"/>
              </w:rPr>
              <w:t>恒健投资作为广东省国有资本运营公司，公司主业是投资与资本运营、资产管理、金融业，具体包括资本运营、基金投资、股权管理、金融服务等四大业务板块。</w:t>
            </w:r>
          </w:p>
          <w:p w:rsidR="004411EB" w:rsidRPr="004411EB" w:rsidRDefault="004411EB" w:rsidP="004411EB">
            <w:pPr>
              <w:spacing w:line="500" w:lineRule="exact"/>
              <w:rPr>
                <w:rFonts w:asciiTheme="minorEastAsia" w:eastAsiaTheme="minorEastAsia" w:hAnsiTheme="minorEastAsia"/>
                <w:sz w:val="24"/>
                <w:szCs w:val="24"/>
              </w:rPr>
            </w:pPr>
            <w:r>
              <w:rPr>
                <w:rFonts w:asciiTheme="minorEastAsia" w:eastAsiaTheme="minorEastAsia" w:hAnsiTheme="minorEastAsia" w:hint="eastAsia"/>
                <w:sz w:val="24"/>
                <w:szCs w:val="24"/>
              </w:rPr>
              <w:t xml:space="preserve">　　</w:t>
            </w:r>
            <w:r w:rsidRPr="004411EB">
              <w:rPr>
                <w:rFonts w:asciiTheme="minorEastAsia" w:eastAsiaTheme="minorEastAsia" w:hAnsiTheme="minorEastAsia" w:hint="eastAsia"/>
                <w:sz w:val="24"/>
                <w:szCs w:val="24"/>
              </w:rPr>
              <w:t>资本运营业务包括资本市场投资、市值管理、并购重组，以市场化方式参与省属企业整体上市和资本配置运营工作，承担以省属国有资产整合重组为背景的资本运作和上市公司市值管理工作，积极参与省属企业资产证券化,为省属企业提供综合性投行顾问服务。</w:t>
            </w:r>
          </w:p>
          <w:p w:rsidR="004411EB" w:rsidRPr="004411EB" w:rsidRDefault="004411EB" w:rsidP="004411EB">
            <w:pPr>
              <w:spacing w:line="500" w:lineRule="exact"/>
              <w:rPr>
                <w:rFonts w:asciiTheme="minorEastAsia" w:eastAsiaTheme="minorEastAsia" w:hAnsiTheme="minorEastAsia"/>
                <w:sz w:val="24"/>
                <w:szCs w:val="24"/>
              </w:rPr>
            </w:pPr>
            <w:r>
              <w:rPr>
                <w:rFonts w:asciiTheme="minorEastAsia" w:eastAsiaTheme="minorEastAsia" w:hAnsiTheme="minorEastAsia" w:hint="eastAsia"/>
                <w:sz w:val="24"/>
                <w:szCs w:val="24"/>
              </w:rPr>
              <w:t xml:space="preserve">　　</w:t>
            </w:r>
            <w:r w:rsidRPr="004411EB">
              <w:rPr>
                <w:rFonts w:asciiTheme="minorEastAsia" w:eastAsiaTheme="minorEastAsia" w:hAnsiTheme="minorEastAsia" w:hint="eastAsia"/>
                <w:sz w:val="24"/>
                <w:szCs w:val="24"/>
              </w:rPr>
              <w:t>基金投资业务包括项目、园区、产业基金投资，搭建以基金投资为核心的资本运营体系，构建引导基金、子基金（高端产业资本）、项目基金（高端金融资本）三层次基金架构体系。</w:t>
            </w:r>
          </w:p>
          <w:p w:rsidR="004411EB" w:rsidRPr="004411EB" w:rsidRDefault="004411EB" w:rsidP="004411EB">
            <w:pPr>
              <w:spacing w:line="500" w:lineRule="exact"/>
              <w:rPr>
                <w:rFonts w:asciiTheme="minorEastAsia" w:eastAsiaTheme="minorEastAsia" w:hAnsiTheme="minorEastAsia"/>
                <w:sz w:val="24"/>
                <w:szCs w:val="24"/>
              </w:rPr>
            </w:pPr>
            <w:r>
              <w:rPr>
                <w:rFonts w:asciiTheme="minorEastAsia" w:eastAsiaTheme="minorEastAsia" w:hAnsiTheme="minorEastAsia" w:hint="eastAsia"/>
                <w:sz w:val="24"/>
                <w:szCs w:val="24"/>
              </w:rPr>
              <w:t xml:space="preserve">　　</w:t>
            </w:r>
            <w:r w:rsidRPr="004411EB">
              <w:rPr>
                <w:rFonts w:asciiTheme="minorEastAsia" w:eastAsiaTheme="minorEastAsia" w:hAnsiTheme="minorEastAsia" w:hint="eastAsia"/>
                <w:sz w:val="24"/>
                <w:szCs w:val="24"/>
              </w:rPr>
              <w:t>股权管理业务包括股权管理、股权运作，有效管理持有的央企和省属企业股权，管好、盘活庞大资产体系，进一步将资产优势转化为资本优</w:t>
            </w:r>
            <w:r w:rsidRPr="004411EB">
              <w:rPr>
                <w:rFonts w:asciiTheme="minorEastAsia" w:eastAsiaTheme="minorEastAsia" w:hAnsiTheme="minorEastAsia" w:hint="eastAsia"/>
                <w:sz w:val="24"/>
                <w:szCs w:val="24"/>
              </w:rPr>
              <w:lastRenderedPageBreak/>
              <w:t>势。培育孵化战略新兴产业，优化公司主业投向、提升公司资产价值。</w:t>
            </w:r>
          </w:p>
          <w:p w:rsidR="001A5611" w:rsidRPr="004411EB" w:rsidRDefault="004411EB" w:rsidP="004411EB">
            <w:pPr>
              <w:spacing w:line="500" w:lineRule="exact"/>
              <w:rPr>
                <w:rFonts w:asciiTheme="minorEastAsia" w:eastAsiaTheme="minorEastAsia" w:hAnsiTheme="minorEastAsia"/>
                <w:sz w:val="24"/>
                <w:szCs w:val="24"/>
              </w:rPr>
            </w:pPr>
            <w:r>
              <w:rPr>
                <w:rFonts w:asciiTheme="minorEastAsia" w:eastAsiaTheme="minorEastAsia" w:hAnsiTheme="minorEastAsia" w:hint="eastAsia"/>
                <w:sz w:val="24"/>
                <w:szCs w:val="24"/>
              </w:rPr>
              <w:t xml:space="preserve">　　</w:t>
            </w:r>
            <w:r w:rsidRPr="004411EB">
              <w:rPr>
                <w:rFonts w:asciiTheme="minorEastAsia" w:eastAsiaTheme="minorEastAsia" w:hAnsiTheme="minorEastAsia" w:hint="eastAsia"/>
                <w:sz w:val="24"/>
                <w:szCs w:val="24"/>
              </w:rPr>
              <w:t>金融服务业务包括融资租赁，保险经纪，资产管理等。筹划通过资本市场并购、划转、换股等方式，有选择、分步骤持有证券、商业银行、保险等金融牌照。</w:t>
            </w:r>
          </w:p>
        </w:tc>
      </w:tr>
      <w:tr w:rsidR="00141637" w:rsidRPr="008524D7" w:rsidTr="00DB7ADF">
        <w:trPr>
          <w:trHeight w:val="1087"/>
          <w:jc w:val="center"/>
        </w:trPr>
        <w:tc>
          <w:tcPr>
            <w:tcW w:w="1809" w:type="dxa"/>
            <w:vMerge/>
            <w:shd w:val="clear" w:color="auto" w:fill="D9D9D9"/>
            <w:vAlign w:val="center"/>
          </w:tcPr>
          <w:p w:rsidR="00141637" w:rsidRPr="008524D7" w:rsidRDefault="00141637" w:rsidP="0089199D">
            <w:pPr>
              <w:spacing w:line="500" w:lineRule="exact"/>
              <w:rPr>
                <w:rFonts w:asciiTheme="minorEastAsia" w:eastAsiaTheme="minorEastAsia" w:hAnsiTheme="minorEastAsia"/>
                <w:sz w:val="24"/>
                <w:szCs w:val="24"/>
              </w:rPr>
            </w:pPr>
          </w:p>
        </w:tc>
        <w:tc>
          <w:tcPr>
            <w:tcW w:w="1796" w:type="dxa"/>
            <w:vAlign w:val="center"/>
          </w:tcPr>
          <w:p w:rsidR="00141637" w:rsidRPr="008524D7" w:rsidRDefault="00141637" w:rsidP="009E367A">
            <w:pPr>
              <w:spacing w:line="500" w:lineRule="exact"/>
              <w:jc w:val="center"/>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2、</w:t>
            </w:r>
            <w:r w:rsidR="005E464A">
              <w:rPr>
                <w:rFonts w:asciiTheme="minorEastAsia" w:eastAsiaTheme="minorEastAsia" w:hAnsiTheme="minorEastAsia" w:hint="eastAsia"/>
                <w:sz w:val="24"/>
                <w:szCs w:val="24"/>
              </w:rPr>
              <w:t>易事特</w:t>
            </w:r>
          </w:p>
        </w:tc>
        <w:tc>
          <w:tcPr>
            <w:tcW w:w="5153" w:type="dxa"/>
            <w:vAlign w:val="center"/>
          </w:tcPr>
          <w:p w:rsidR="007125A4" w:rsidRPr="007125A4" w:rsidRDefault="007125A4" w:rsidP="007125A4">
            <w:pPr>
              <w:spacing w:line="500" w:lineRule="exact"/>
              <w:rPr>
                <w:rFonts w:asciiTheme="minorEastAsia" w:eastAsiaTheme="minorEastAsia" w:hAnsiTheme="minorEastAsia"/>
                <w:sz w:val="24"/>
                <w:szCs w:val="24"/>
              </w:rPr>
            </w:pPr>
            <w:r>
              <w:rPr>
                <w:rFonts w:asciiTheme="minorEastAsia" w:eastAsiaTheme="minorEastAsia" w:hAnsiTheme="minorEastAsia" w:hint="eastAsia"/>
                <w:sz w:val="24"/>
                <w:szCs w:val="24"/>
              </w:rPr>
              <w:t xml:space="preserve">　　</w:t>
            </w:r>
            <w:r w:rsidRPr="007125A4">
              <w:rPr>
                <w:rFonts w:asciiTheme="minorEastAsia" w:eastAsiaTheme="minorEastAsia" w:hAnsiTheme="minorEastAsia" w:hint="eastAsia"/>
                <w:sz w:val="24"/>
                <w:szCs w:val="24"/>
              </w:rPr>
              <w:t>易事特在中国境内主要经营：（1）光伏电站业务；（2）新能源汽车充电桩业务；（3）电源装备及数据中心业务。</w:t>
            </w:r>
          </w:p>
          <w:p w:rsidR="007125A4" w:rsidRPr="007125A4" w:rsidRDefault="007125A4" w:rsidP="007125A4">
            <w:pPr>
              <w:spacing w:line="500" w:lineRule="exact"/>
              <w:rPr>
                <w:rFonts w:asciiTheme="minorEastAsia" w:eastAsiaTheme="minorEastAsia" w:hAnsiTheme="minorEastAsia"/>
                <w:sz w:val="24"/>
                <w:szCs w:val="24"/>
              </w:rPr>
            </w:pPr>
            <w:r>
              <w:rPr>
                <w:rFonts w:asciiTheme="minorEastAsia" w:eastAsiaTheme="minorEastAsia" w:hAnsiTheme="minorEastAsia" w:hint="eastAsia"/>
                <w:sz w:val="24"/>
                <w:szCs w:val="24"/>
              </w:rPr>
              <w:t xml:space="preserve">　　</w:t>
            </w:r>
            <w:r w:rsidRPr="007125A4">
              <w:rPr>
                <w:rFonts w:asciiTheme="minorEastAsia" w:eastAsiaTheme="minorEastAsia" w:hAnsiTheme="minorEastAsia" w:hint="eastAsia"/>
                <w:sz w:val="24"/>
                <w:szCs w:val="24"/>
              </w:rPr>
              <w:t>易事特主要产品包括：光伏逆变器、UPS电源、EPS应急电源、通信电源等。</w:t>
            </w:r>
          </w:p>
          <w:p w:rsidR="00141637" w:rsidRPr="007125A4" w:rsidRDefault="007125A4" w:rsidP="007125A4">
            <w:pPr>
              <w:spacing w:line="500" w:lineRule="exact"/>
              <w:rPr>
                <w:rFonts w:asciiTheme="minorEastAsia" w:eastAsiaTheme="minorEastAsia" w:hAnsiTheme="minorEastAsia"/>
                <w:sz w:val="24"/>
                <w:szCs w:val="24"/>
              </w:rPr>
            </w:pPr>
            <w:r>
              <w:rPr>
                <w:rFonts w:asciiTheme="minorEastAsia" w:eastAsiaTheme="minorEastAsia" w:hAnsiTheme="minorEastAsia" w:hint="eastAsia"/>
                <w:sz w:val="24"/>
                <w:szCs w:val="24"/>
              </w:rPr>
              <w:t xml:space="preserve">　　</w:t>
            </w:r>
            <w:r w:rsidRPr="007125A4">
              <w:rPr>
                <w:rFonts w:asciiTheme="minorEastAsia" w:eastAsiaTheme="minorEastAsia" w:hAnsiTheme="minorEastAsia" w:hint="eastAsia"/>
                <w:sz w:val="24"/>
                <w:szCs w:val="24"/>
              </w:rPr>
              <w:t>易事特提供的主要服务包括：光伏电站工程总承包业务，为光伏电站客户提供设备系统集成服务。</w:t>
            </w:r>
          </w:p>
        </w:tc>
      </w:tr>
      <w:tr w:rsidR="0089199D" w:rsidRPr="008524D7" w:rsidTr="00DB7ADF">
        <w:trPr>
          <w:trHeight w:val="279"/>
          <w:jc w:val="center"/>
        </w:trPr>
        <w:tc>
          <w:tcPr>
            <w:tcW w:w="1809" w:type="dxa"/>
            <w:vMerge w:val="restart"/>
            <w:shd w:val="clear" w:color="auto" w:fill="D9D9D9"/>
            <w:vAlign w:val="center"/>
          </w:tcPr>
          <w:p w:rsidR="0089199D" w:rsidRPr="008524D7" w:rsidRDefault="0089199D" w:rsidP="0089199D">
            <w:pPr>
              <w:spacing w:line="500" w:lineRule="exact"/>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简易案件理由（可以单选，也可以多选）</w:t>
            </w:r>
          </w:p>
        </w:tc>
        <w:tc>
          <w:tcPr>
            <w:tcW w:w="6949" w:type="dxa"/>
            <w:gridSpan w:val="2"/>
            <w:vAlign w:val="center"/>
          </w:tcPr>
          <w:p w:rsidR="0089199D" w:rsidRPr="005E464A" w:rsidRDefault="005E464A" w:rsidP="005E464A">
            <w:pPr>
              <w:spacing w:line="500" w:lineRule="exact"/>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sym w:font="Wingdings" w:char="F0FE"/>
            </w:r>
            <w:r>
              <w:rPr>
                <w:rFonts w:asciiTheme="minorEastAsia" w:eastAsiaTheme="minorEastAsia" w:hAnsiTheme="minorEastAsia"/>
                <w:sz w:val="24"/>
                <w:szCs w:val="24"/>
              </w:rPr>
              <w:t xml:space="preserve"> </w:t>
            </w:r>
            <w:r w:rsidR="0089199D" w:rsidRPr="005E464A">
              <w:rPr>
                <w:rFonts w:asciiTheme="minorEastAsia" w:eastAsiaTheme="minorEastAsia" w:hAnsiTheme="minorEastAsia" w:hint="eastAsia"/>
                <w:sz w:val="24"/>
                <w:szCs w:val="24"/>
              </w:rPr>
              <w:t>1、在同一相关市场，所有参与集中的经营者所占市场份额之和小于15%。</w:t>
            </w:r>
          </w:p>
        </w:tc>
      </w:tr>
      <w:tr w:rsidR="0089199D" w:rsidRPr="008524D7" w:rsidTr="00DB7ADF">
        <w:trPr>
          <w:trHeight w:val="330"/>
          <w:jc w:val="center"/>
        </w:trPr>
        <w:tc>
          <w:tcPr>
            <w:tcW w:w="1809" w:type="dxa"/>
            <w:vMerge/>
            <w:shd w:val="clear" w:color="auto" w:fill="D9D9D9"/>
            <w:vAlign w:val="center"/>
          </w:tcPr>
          <w:p w:rsidR="0089199D" w:rsidRPr="008524D7" w:rsidRDefault="0089199D" w:rsidP="0089199D">
            <w:pPr>
              <w:spacing w:line="500" w:lineRule="exact"/>
              <w:rPr>
                <w:rFonts w:asciiTheme="minorEastAsia" w:eastAsiaTheme="minorEastAsia" w:hAnsiTheme="minorEastAsia"/>
                <w:sz w:val="24"/>
                <w:szCs w:val="24"/>
              </w:rPr>
            </w:pPr>
          </w:p>
        </w:tc>
        <w:tc>
          <w:tcPr>
            <w:tcW w:w="6949" w:type="dxa"/>
            <w:gridSpan w:val="2"/>
            <w:vAlign w:val="center"/>
          </w:tcPr>
          <w:p w:rsidR="0089199D" w:rsidRPr="00C95AE7" w:rsidRDefault="00C95AE7" w:rsidP="00C95AE7">
            <w:pPr>
              <w:spacing w:line="500" w:lineRule="exact"/>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sym w:font="Wingdings" w:char="F0FE"/>
            </w:r>
            <w:r>
              <w:rPr>
                <w:rFonts w:asciiTheme="minorEastAsia" w:eastAsiaTheme="minorEastAsia" w:hAnsiTheme="minorEastAsia"/>
                <w:sz w:val="24"/>
                <w:szCs w:val="24"/>
              </w:rPr>
              <w:t xml:space="preserve"> </w:t>
            </w:r>
            <w:r w:rsidR="0089199D" w:rsidRPr="00C95AE7">
              <w:rPr>
                <w:rFonts w:asciiTheme="minorEastAsia" w:eastAsiaTheme="minorEastAsia" w:hAnsiTheme="minorEastAsia" w:hint="eastAsia"/>
                <w:sz w:val="24"/>
                <w:szCs w:val="24"/>
              </w:rPr>
              <w:t>2、存在上下游关系的参与集中的经营者，在上下游市场所占的市场份额均小于25%。</w:t>
            </w:r>
          </w:p>
        </w:tc>
      </w:tr>
      <w:tr w:rsidR="0089199D" w:rsidRPr="008524D7" w:rsidTr="00DB7ADF">
        <w:trPr>
          <w:trHeight w:val="285"/>
          <w:jc w:val="center"/>
        </w:trPr>
        <w:tc>
          <w:tcPr>
            <w:tcW w:w="1809" w:type="dxa"/>
            <w:vMerge/>
            <w:shd w:val="clear" w:color="auto" w:fill="D9D9D9"/>
            <w:vAlign w:val="center"/>
          </w:tcPr>
          <w:p w:rsidR="0089199D" w:rsidRPr="008524D7" w:rsidRDefault="0089199D" w:rsidP="0089199D">
            <w:pPr>
              <w:spacing w:line="500" w:lineRule="exact"/>
              <w:rPr>
                <w:rFonts w:asciiTheme="minorEastAsia" w:eastAsiaTheme="minorEastAsia" w:hAnsiTheme="minorEastAsia"/>
                <w:sz w:val="24"/>
                <w:szCs w:val="24"/>
              </w:rPr>
            </w:pPr>
          </w:p>
        </w:tc>
        <w:tc>
          <w:tcPr>
            <w:tcW w:w="6949" w:type="dxa"/>
            <w:gridSpan w:val="2"/>
            <w:vAlign w:val="center"/>
          </w:tcPr>
          <w:p w:rsidR="0089199D" w:rsidRPr="00C95AE7" w:rsidRDefault="0089199D" w:rsidP="00C95AE7">
            <w:pPr>
              <w:pStyle w:val="ad"/>
              <w:numPr>
                <w:ilvl w:val="0"/>
                <w:numId w:val="3"/>
              </w:numPr>
              <w:spacing w:line="500" w:lineRule="exact"/>
              <w:ind w:firstLineChars="0"/>
              <w:rPr>
                <w:rFonts w:asciiTheme="minorEastAsia" w:eastAsiaTheme="minorEastAsia" w:hAnsiTheme="minorEastAsia"/>
                <w:sz w:val="24"/>
                <w:szCs w:val="24"/>
              </w:rPr>
            </w:pPr>
            <w:r w:rsidRPr="00C95AE7">
              <w:rPr>
                <w:rFonts w:asciiTheme="minorEastAsia" w:eastAsiaTheme="minorEastAsia" w:hAnsiTheme="minorEastAsia" w:hint="eastAsia"/>
                <w:sz w:val="24"/>
                <w:szCs w:val="24"/>
              </w:rPr>
              <w:t>3、不在同一相关市场、也不存在上下游关系的参与集中的经营者，在与交易有关的每个市场所占的份额均小于25%。</w:t>
            </w:r>
          </w:p>
        </w:tc>
      </w:tr>
      <w:tr w:rsidR="0089199D" w:rsidRPr="008524D7" w:rsidTr="00DB7ADF">
        <w:trPr>
          <w:trHeight w:val="870"/>
          <w:jc w:val="center"/>
        </w:trPr>
        <w:tc>
          <w:tcPr>
            <w:tcW w:w="1809" w:type="dxa"/>
            <w:vMerge/>
            <w:shd w:val="clear" w:color="auto" w:fill="D9D9D9"/>
            <w:vAlign w:val="center"/>
          </w:tcPr>
          <w:p w:rsidR="0089199D" w:rsidRPr="008524D7" w:rsidRDefault="0089199D" w:rsidP="0089199D">
            <w:pPr>
              <w:spacing w:line="500" w:lineRule="exact"/>
              <w:rPr>
                <w:rFonts w:asciiTheme="minorEastAsia" w:eastAsiaTheme="minorEastAsia" w:hAnsiTheme="minorEastAsia"/>
                <w:sz w:val="24"/>
                <w:szCs w:val="24"/>
              </w:rPr>
            </w:pPr>
          </w:p>
        </w:tc>
        <w:tc>
          <w:tcPr>
            <w:tcW w:w="6949" w:type="dxa"/>
            <w:gridSpan w:val="2"/>
            <w:vAlign w:val="center"/>
          </w:tcPr>
          <w:p w:rsidR="0089199D" w:rsidRPr="008524D7" w:rsidRDefault="0089199D" w:rsidP="00835B3B">
            <w:pPr>
              <w:pStyle w:val="ad"/>
              <w:numPr>
                <w:ilvl w:val="0"/>
                <w:numId w:val="2"/>
              </w:numPr>
              <w:spacing w:line="500" w:lineRule="exact"/>
              <w:ind w:firstLineChars="0"/>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4、参与集中的经营者在中国境外设立合营企业，合营企业不在中国境内从事经济活动。</w:t>
            </w:r>
          </w:p>
        </w:tc>
      </w:tr>
      <w:tr w:rsidR="0089199D" w:rsidRPr="008524D7" w:rsidTr="00DB7ADF">
        <w:trPr>
          <w:trHeight w:val="264"/>
          <w:jc w:val="center"/>
        </w:trPr>
        <w:tc>
          <w:tcPr>
            <w:tcW w:w="1809" w:type="dxa"/>
            <w:vMerge/>
            <w:shd w:val="clear" w:color="auto" w:fill="D9D9D9"/>
            <w:vAlign w:val="center"/>
          </w:tcPr>
          <w:p w:rsidR="0089199D" w:rsidRPr="008524D7" w:rsidRDefault="0089199D" w:rsidP="0089199D">
            <w:pPr>
              <w:spacing w:line="500" w:lineRule="exact"/>
              <w:rPr>
                <w:rFonts w:asciiTheme="minorEastAsia" w:eastAsiaTheme="minorEastAsia" w:hAnsiTheme="minorEastAsia"/>
                <w:sz w:val="24"/>
                <w:szCs w:val="24"/>
              </w:rPr>
            </w:pPr>
          </w:p>
        </w:tc>
        <w:tc>
          <w:tcPr>
            <w:tcW w:w="6949" w:type="dxa"/>
            <w:gridSpan w:val="2"/>
            <w:vAlign w:val="center"/>
          </w:tcPr>
          <w:p w:rsidR="0089199D" w:rsidRPr="008524D7" w:rsidRDefault="0089199D" w:rsidP="00835B3B">
            <w:pPr>
              <w:pStyle w:val="ad"/>
              <w:numPr>
                <w:ilvl w:val="0"/>
                <w:numId w:val="2"/>
              </w:numPr>
              <w:spacing w:line="500" w:lineRule="exact"/>
              <w:ind w:firstLineChars="0"/>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5、参与集中的经营者收购境外企业股权或资产的，该境外企业不在中国境内从事经济活动。</w:t>
            </w:r>
          </w:p>
        </w:tc>
      </w:tr>
      <w:tr w:rsidR="0089199D" w:rsidRPr="008524D7" w:rsidTr="00DB7ADF">
        <w:trPr>
          <w:trHeight w:val="345"/>
          <w:jc w:val="center"/>
        </w:trPr>
        <w:tc>
          <w:tcPr>
            <w:tcW w:w="1809" w:type="dxa"/>
            <w:vMerge/>
            <w:shd w:val="clear" w:color="auto" w:fill="D9D9D9"/>
            <w:vAlign w:val="center"/>
          </w:tcPr>
          <w:p w:rsidR="0089199D" w:rsidRPr="008524D7" w:rsidRDefault="0089199D" w:rsidP="0089199D">
            <w:pPr>
              <w:spacing w:line="500" w:lineRule="exact"/>
              <w:rPr>
                <w:rFonts w:asciiTheme="minorEastAsia" w:eastAsiaTheme="minorEastAsia" w:hAnsiTheme="minorEastAsia"/>
                <w:sz w:val="24"/>
                <w:szCs w:val="24"/>
              </w:rPr>
            </w:pPr>
          </w:p>
        </w:tc>
        <w:tc>
          <w:tcPr>
            <w:tcW w:w="6949" w:type="dxa"/>
            <w:gridSpan w:val="2"/>
            <w:vAlign w:val="center"/>
          </w:tcPr>
          <w:p w:rsidR="0089199D" w:rsidRPr="008524D7" w:rsidRDefault="0089199D" w:rsidP="00835B3B">
            <w:pPr>
              <w:pStyle w:val="ad"/>
              <w:numPr>
                <w:ilvl w:val="0"/>
                <w:numId w:val="2"/>
              </w:numPr>
              <w:spacing w:line="500" w:lineRule="exact"/>
              <w:ind w:firstLineChars="0"/>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6、由两个以上的经营者共同控制的合营企业，通过集中被其中一个或一个以上经营者控制。</w:t>
            </w:r>
          </w:p>
        </w:tc>
      </w:tr>
      <w:tr w:rsidR="0089199D" w:rsidRPr="008524D7" w:rsidTr="00DB7ADF">
        <w:trPr>
          <w:jc w:val="center"/>
        </w:trPr>
        <w:tc>
          <w:tcPr>
            <w:tcW w:w="1809" w:type="dxa"/>
            <w:shd w:val="clear" w:color="auto" w:fill="D9D9D9"/>
            <w:vAlign w:val="center"/>
          </w:tcPr>
          <w:p w:rsidR="0089199D" w:rsidRPr="008524D7" w:rsidRDefault="0089199D" w:rsidP="001013C1">
            <w:pPr>
              <w:spacing w:line="500" w:lineRule="exact"/>
              <w:jc w:val="center"/>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备注</w:t>
            </w:r>
          </w:p>
        </w:tc>
        <w:tc>
          <w:tcPr>
            <w:tcW w:w="6949" w:type="dxa"/>
            <w:gridSpan w:val="2"/>
            <w:vAlign w:val="center"/>
          </w:tcPr>
          <w:p w:rsidR="00A63EA3" w:rsidRDefault="00BB029F" w:rsidP="00EE204E">
            <w:pPr>
              <w:pStyle w:val="ad"/>
              <w:numPr>
                <w:ilvl w:val="0"/>
                <w:numId w:val="5"/>
              </w:numPr>
              <w:spacing w:line="500" w:lineRule="exact"/>
              <w:ind w:firstLineChars="0"/>
              <w:rPr>
                <w:rFonts w:asciiTheme="minorEastAsia" w:eastAsiaTheme="minorEastAsia" w:hAnsiTheme="minorEastAsia"/>
                <w:sz w:val="24"/>
                <w:szCs w:val="24"/>
              </w:rPr>
            </w:pPr>
            <w:r>
              <w:rPr>
                <w:rFonts w:asciiTheme="minorEastAsia" w:eastAsiaTheme="minorEastAsia" w:hAnsiTheme="minorEastAsia" w:hint="eastAsia"/>
                <w:sz w:val="24"/>
                <w:szCs w:val="24"/>
              </w:rPr>
              <w:t>横向重叠：</w:t>
            </w:r>
          </w:p>
          <w:p w:rsidR="00BB029F" w:rsidRDefault="00BB029F" w:rsidP="00A63EA3">
            <w:pPr>
              <w:pStyle w:val="ad"/>
              <w:numPr>
                <w:ilvl w:val="1"/>
                <w:numId w:val="5"/>
              </w:numPr>
              <w:spacing w:line="500" w:lineRule="exact"/>
              <w:ind w:firstLineChars="0"/>
              <w:rPr>
                <w:rFonts w:asciiTheme="minorEastAsia" w:eastAsiaTheme="minorEastAsia" w:hAnsiTheme="minorEastAsia"/>
                <w:sz w:val="24"/>
                <w:szCs w:val="24"/>
              </w:rPr>
            </w:pPr>
            <w:r>
              <w:rPr>
                <w:rFonts w:asciiTheme="minorEastAsia" w:eastAsiaTheme="minorEastAsia" w:hAnsiTheme="minorEastAsia" w:hint="eastAsia"/>
                <w:sz w:val="24"/>
                <w:szCs w:val="24"/>
              </w:rPr>
              <w:lastRenderedPageBreak/>
              <w:t>中国</w:t>
            </w:r>
            <w:r w:rsidR="00A63EA3">
              <w:rPr>
                <w:rFonts w:asciiTheme="minorEastAsia" w:eastAsiaTheme="minorEastAsia" w:hAnsiTheme="minorEastAsia" w:hint="eastAsia"/>
                <w:sz w:val="24"/>
                <w:szCs w:val="24"/>
              </w:rPr>
              <w:t>分布式</w:t>
            </w:r>
            <w:r>
              <w:rPr>
                <w:rFonts w:asciiTheme="minorEastAsia" w:eastAsiaTheme="minorEastAsia" w:hAnsiTheme="minorEastAsia" w:hint="eastAsia"/>
                <w:sz w:val="24"/>
                <w:szCs w:val="24"/>
              </w:rPr>
              <w:t>光伏发电市场</w:t>
            </w:r>
          </w:p>
          <w:p w:rsidR="00E84FE3" w:rsidRDefault="00E84FE3" w:rsidP="00E84FE3">
            <w:pPr>
              <w:pStyle w:val="ad"/>
              <w:numPr>
                <w:ilvl w:val="2"/>
                <w:numId w:val="5"/>
              </w:numPr>
              <w:spacing w:line="500" w:lineRule="exact"/>
              <w:ind w:firstLineChars="0"/>
              <w:rPr>
                <w:rFonts w:asciiTheme="minorEastAsia" w:eastAsiaTheme="minorEastAsia" w:hAnsiTheme="minorEastAsia"/>
                <w:sz w:val="24"/>
                <w:szCs w:val="24"/>
              </w:rPr>
            </w:pPr>
            <w:r>
              <w:rPr>
                <w:rFonts w:asciiTheme="minorEastAsia" w:eastAsiaTheme="minorEastAsia" w:hAnsiTheme="minorEastAsia" w:hint="eastAsia"/>
                <w:sz w:val="24"/>
                <w:szCs w:val="24"/>
              </w:rPr>
              <w:t>恒健投资：0</w:t>
            </w:r>
            <w:r>
              <w:rPr>
                <w:rFonts w:asciiTheme="minorEastAsia" w:eastAsiaTheme="minorEastAsia" w:hAnsiTheme="minorEastAsia"/>
                <w:sz w:val="24"/>
                <w:szCs w:val="24"/>
              </w:rPr>
              <w:t>-5</w:t>
            </w:r>
            <w:r>
              <w:rPr>
                <w:rFonts w:asciiTheme="minorEastAsia" w:eastAsiaTheme="minorEastAsia" w:hAnsiTheme="minorEastAsia" w:hint="eastAsia"/>
                <w:sz w:val="24"/>
                <w:szCs w:val="24"/>
              </w:rPr>
              <w:t>%</w:t>
            </w:r>
          </w:p>
          <w:p w:rsidR="00E84FE3" w:rsidRDefault="00E84FE3" w:rsidP="00E84FE3">
            <w:pPr>
              <w:pStyle w:val="ad"/>
              <w:numPr>
                <w:ilvl w:val="2"/>
                <w:numId w:val="5"/>
              </w:numPr>
              <w:spacing w:line="500" w:lineRule="exact"/>
              <w:ind w:firstLineChars="0"/>
              <w:rPr>
                <w:rFonts w:asciiTheme="minorEastAsia" w:eastAsiaTheme="minorEastAsia" w:hAnsiTheme="minorEastAsia"/>
                <w:sz w:val="24"/>
                <w:szCs w:val="24"/>
              </w:rPr>
            </w:pPr>
            <w:r>
              <w:rPr>
                <w:rFonts w:asciiTheme="minorEastAsia" w:eastAsiaTheme="minorEastAsia" w:hAnsiTheme="minorEastAsia" w:hint="eastAsia"/>
                <w:sz w:val="24"/>
                <w:szCs w:val="24"/>
              </w:rPr>
              <w:t>易事特：0</w:t>
            </w:r>
            <w:r>
              <w:rPr>
                <w:rFonts w:asciiTheme="minorEastAsia" w:eastAsiaTheme="minorEastAsia" w:hAnsiTheme="minorEastAsia"/>
                <w:sz w:val="24"/>
                <w:szCs w:val="24"/>
              </w:rPr>
              <w:t>-5</w:t>
            </w:r>
            <w:r>
              <w:rPr>
                <w:rFonts w:asciiTheme="minorEastAsia" w:eastAsiaTheme="minorEastAsia" w:hAnsiTheme="minorEastAsia" w:hint="eastAsia"/>
                <w:sz w:val="24"/>
                <w:szCs w:val="24"/>
              </w:rPr>
              <w:t>%</w:t>
            </w:r>
          </w:p>
          <w:p w:rsidR="00A63EA3" w:rsidRDefault="00A63EA3" w:rsidP="00A63EA3">
            <w:pPr>
              <w:pStyle w:val="ad"/>
              <w:numPr>
                <w:ilvl w:val="1"/>
                <w:numId w:val="5"/>
              </w:numPr>
              <w:spacing w:line="500" w:lineRule="exact"/>
              <w:ind w:firstLineChars="0"/>
              <w:rPr>
                <w:rFonts w:asciiTheme="minorEastAsia" w:eastAsiaTheme="minorEastAsia" w:hAnsiTheme="minorEastAsia"/>
                <w:sz w:val="24"/>
                <w:szCs w:val="24"/>
              </w:rPr>
            </w:pPr>
            <w:r>
              <w:rPr>
                <w:rFonts w:asciiTheme="minorEastAsia" w:eastAsiaTheme="minorEastAsia" w:hAnsiTheme="minorEastAsia" w:hint="eastAsia"/>
                <w:sz w:val="24"/>
                <w:szCs w:val="24"/>
              </w:rPr>
              <w:t>中国</w:t>
            </w:r>
            <w:r>
              <w:rPr>
                <w:rFonts w:asciiTheme="minorEastAsia" w:eastAsiaTheme="minorEastAsia" w:hAnsiTheme="minorEastAsia" w:hint="eastAsia"/>
                <w:sz w:val="24"/>
                <w:szCs w:val="24"/>
              </w:rPr>
              <w:t>集中</w:t>
            </w:r>
            <w:r>
              <w:rPr>
                <w:rFonts w:asciiTheme="minorEastAsia" w:eastAsiaTheme="minorEastAsia" w:hAnsiTheme="minorEastAsia" w:hint="eastAsia"/>
                <w:sz w:val="24"/>
                <w:szCs w:val="24"/>
              </w:rPr>
              <w:t>式光伏发电市场</w:t>
            </w:r>
          </w:p>
          <w:p w:rsidR="00A63EA3" w:rsidRDefault="00A63EA3" w:rsidP="00A63EA3">
            <w:pPr>
              <w:pStyle w:val="ad"/>
              <w:numPr>
                <w:ilvl w:val="2"/>
                <w:numId w:val="5"/>
              </w:numPr>
              <w:spacing w:line="500" w:lineRule="exact"/>
              <w:ind w:firstLineChars="0"/>
              <w:rPr>
                <w:rFonts w:asciiTheme="minorEastAsia" w:eastAsiaTheme="minorEastAsia" w:hAnsiTheme="minorEastAsia"/>
                <w:sz w:val="24"/>
                <w:szCs w:val="24"/>
              </w:rPr>
            </w:pPr>
            <w:r>
              <w:rPr>
                <w:rFonts w:asciiTheme="minorEastAsia" w:eastAsiaTheme="minorEastAsia" w:hAnsiTheme="minorEastAsia" w:hint="eastAsia"/>
                <w:sz w:val="24"/>
                <w:szCs w:val="24"/>
              </w:rPr>
              <w:t>恒健投资：0</w:t>
            </w:r>
            <w:r>
              <w:rPr>
                <w:rFonts w:asciiTheme="minorEastAsia" w:eastAsiaTheme="minorEastAsia" w:hAnsiTheme="minorEastAsia"/>
                <w:sz w:val="24"/>
                <w:szCs w:val="24"/>
              </w:rPr>
              <w:t>-5</w:t>
            </w:r>
            <w:r>
              <w:rPr>
                <w:rFonts w:asciiTheme="minorEastAsia" w:eastAsiaTheme="minorEastAsia" w:hAnsiTheme="minorEastAsia" w:hint="eastAsia"/>
                <w:sz w:val="24"/>
                <w:szCs w:val="24"/>
              </w:rPr>
              <w:t>%</w:t>
            </w:r>
          </w:p>
          <w:p w:rsidR="00A63EA3" w:rsidRDefault="00A63EA3" w:rsidP="00A63EA3">
            <w:pPr>
              <w:pStyle w:val="ad"/>
              <w:numPr>
                <w:ilvl w:val="2"/>
                <w:numId w:val="5"/>
              </w:numPr>
              <w:spacing w:line="500" w:lineRule="exact"/>
              <w:ind w:firstLineChars="0"/>
              <w:rPr>
                <w:rFonts w:asciiTheme="minorEastAsia" w:eastAsiaTheme="minorEastAsia" w:hAnsiTheme="minorEastAsia"/>
                <w:sz w:val="24"/>
                <w:szCs w:val="24"/>
              </w:rPr>
            </w:pPr>
            <w:r>
              <w:rPr>
                <w:rFonts w:asciiTheme="minorEastAsia" w:eastAsiaTheme="minorEastAsia" w:hAnsiTheme="minorEastAsia" w:hint="eastAsia"/>
                <w:sz w:val="24"/>
                <w:szCs w:val="24"/>
              </w:rPr>
              <w:t>易事特：0</w:t>
            </w:r>
            <w:r>
              <w:rPr>
                <w:rFonts w:asciiTheme="minorEastAsia" w:eastAsiaTheme="minorEastAsia" w:hAnsiTheme="minorEastAsia"/>
                <w:sz w:val="24"/>
                <w:szCs w:val="24"/>
              </w:rPr>
              <w:t>-5</w:t>
            </w:r>
            <w:r>
              <w:rPr>
                <w:rFonts w:asciiTheme="minorEastAsia" w:eastAsiaTheme="minorEastAsia" w:hAnsiTheme="minorEastAsia" w:hint="eastAsia"/>
                <w:sz w:val="24"/>
                <w:szCs w:val="24"/>
              </w:rPr>
              <w:t>%</w:t>
            </w:r>
          </w:p>
          <w:p w:rsidR="00BB029F" w:rsidRDefault="00BB029F" w:rsidP="00EE204E">
            <w:pPr>
              <w:pStyle w:val="ad"/>
              <w:numPr>
                <w:ilvl w:val="0"/>
                <w:numId w:val="5"/>
              </w:numPr>
              <w:spacing w:line="500" w:lineRule="exact"/>
              <w:ind w:firstLineChars="0"/>
              <w:rPr>
                <w:rFonts w:asciiTheme="minorEastAsia" w:eastAsiaTheme="minorEastAsia" w:hAnsiTheme="minorEastAsia"/>
                <w:sz w:val="24"/>
                <w:szCs w:val="24"/>
              </w:rPr>
            </w:pPr>
            <w:r>
              <w:rPr>
                <w:rFonts w:asciiTheme="minorEastAsia" w:eastAsiaTheme="minorEastAsia" w:hAnsiTheme="minorEastAsia" w:hint="eastAsia"/>
                <w:sz w:val="24"/>
                <w:szCs w:val="24"/>
              </w:rPr>
              <w:t>纵向关系：</w:t>
            </w:r>
          </w:p>
          <w:p w:rsidR="001544E9" w:rsidRPr="00EE204E" w:rsidRDefault="00EE204E" w:rsidP="00BB029F">
            <w:pPr>
              <w:pStyle w:val="ad"/>
              <w:numPr>
                <w:ilvl w:val="0"/>
                <w:numId w:val="6"/>
              </w:numPr>
              <w:spacing w:line="500" w:lineRule="exact"/>
              <w:ind w:firstLineChars="0"/>
              <w:rPr>
                <w:rFonts w:asciiTheme="minorEastAsia" w:eastAsiaTheme="minorEastAsia" w:hAnsiTheme="minorEastAsia"/>
                <w:sz w:val="24"/>
                <w:szCs w:val="24"/>
              </w:rPr>
            </w:pPr>
            <w:r w:rsidRPr="00EE204E">
              <w:rPr>
                <w:rFonts w:asciiTheme="minorEastAsia" w:eastAsiaTheme="minorEastAsia" w:hAnsiTheme="minorEastAsia" w:hint="eastAsia"/>
                <w:sz w:val="24"/>
                <w:szCs w:val="24"/>
              </w:rPr>
              <w:t>上游：</w:t>
            </w:r>
            <w:r w:rsidR="009862A7" w:rsidRPr="00EE204E">
              <w:rPr>
                <w:rFonts w:asciiTheme="minorEastAsia" w:eastAsiaTheme="minorEastAsia" w:hAnsiTheme="minorEastAsia" w:hint="eastAsia"/>
                <w:sz w:val="24"/>
                <w:szCs w:val="24"/>
              </w:rPr>
              <w:t>中国</w:t>
            </w:r>
            <w:r w:rsidR="00BB029F">
              <w:rPr>
                <w:rFonts w:asciiTheme="minorEastAsia" w:eastAsiaTheme="minorEastAsia" w:hAnsiTheme="minorEastAsia" w:hint="eastAsia"/>
                <w:sz w:val="24"/>
                <w:szCs w:val="24"/>
              </w:rPr>
              <w:t>光伏逆变器</w:t>
            </w:r>
            <w:r w:rsidR="009862A7" w:rsidRPr="00EE204E">
              <w:rPr>
                <w:rFonts w:asciiTheme="minorEastAsia" w:eastAsiaTheme="minorEastAsia" w:hAnsiTheme="minorEastAsia" w:hint="eastAsia"/>
                <w:sz w:val="24"/>
                <w:szCs w:val="24"/>
              </w:rPr>
              <w:t>市场</w:t>
            </w:r>
            <w:r w:rsidR="001544E9" w:rsidRPr="00EE204E">
              <w:rPr>
                <w:rFonts w:asciiTheme="minorEastAsia" w:eastAsiaTheme="minorEastAsia" w:hAnsiTheme="minorEastAsia"/>
                <w:sz w:val="24"/>
                <w:szCs w:val="24"/>
              </w:rPr>
              <w:t>：</w:t>
            </w:r>
          </w:p>
          <w:p w:rsidR="00EE204E" w:rsidRDefault="00BB029F" w:rsidP="00BB029F">
            <w:pPr>
              <w:pStyle w:val="ad"/>
              <w:numPr>
                <w:ilvl w:val="1"/>
                <w:numId w:val="6"/>
              </w:numPr>
              <w:spacing w:line="500" w:lineRule="exact"/>
              <w:ind w:firstLineChars="0"/>
              <w:rPr>
                <w:rFonts w:asciiTheme="minorEastAsia" w:eastAsiaTheme="minorEastAsia" w:hAnsiTheme="minorEastAsia"/>
                <w:sz w:val="24"/>
                <w:szCs w:val="24"/>
              </w:rPr>
            </w:pPr>
            <w:r>
              <w:rPr>
                <w:rFonts w:asciiTheme="minorEastAsia" w:eastAsiaTheme="minorEastAsia" w:hAnsiTheme="minorEastAsia" w:hint="eastAsia"/>
                <w:sz w:val="24"/>
                <w:szCs w:val="24"/>
              </w:rPr>
              <w:t>易事特</w:t>
            </w:r>
            <w:r w:rsidR="001544E9" w:rsidRPr="00BB029F">
              <w:rPr>
                <w:rFonts w:asciiTheme="minorEastAsia" w:eastAsiaTheme="minorEastAsia" w:hAnsiTheme="minorEastAsia" w:hint="eastAsia"/>
                <w:sz w:val="24"/>
                <w:szCs w:val="24"/>
              </w:rPr>
              <w:t>：</w:t>
            </w:r>
            <w:r w:rsidR="00E84FE3">
              <w:rPr>
                <w:rFonts w:asciiTheme="minorEastAsia" w:eastAsiaTheme="minorEastAsia" w:hAnsiTheme="minorEastAsia" w:hint="eastAsia"/>
                <w:sz w:val="24"/>
                <w:szCs w:val="24"/>
              </w:rPr>
              <w:t>0</w:t>
            </w:r>
            <w:r w:rsidR="00E84FE3">
              <w:rPr>
                <w:rFonts w:asciiTheme="minorEastAsia" w:eastAsiaTheme="minorEastAsia" w:hAnsiTheme="minorEastAsia"/>
                <w:sz w:val="24"/>
                <w:szCs w:val="24"/>
              </w:rPr>
              <w:t>-5</w:t>
            </w:r>
            <w:r w:rsidR="001544E9" w:rsidRPr="00BB029F">
              <w:rPr>
                <w:rFonts w:asciiTheme="minorEastAsia" w:eastAsiaTheme="minorEastAsia" w:hAnsiTheme="minorEastAsia" w:hint="eastAsia"/>
                <w:sz w:val="24"/>
                <w:szCs w:val="24"/>
              </w:rPr>
              <w:t>%</w:t>
            </w:r>
          </w:p>
          <w:p w:rsidR="00AC4158" w:rsidRDefault="00AC4158" w:rsidP="00AC4158">
            <w:pPr>
              <w:spacing w:line="500" w:lineRule="exact"/>
              <w:ind w:left="780"/>
              <w:rPr>
                <w:rFonts w:asciiTheme="minorEastAsia" w:eastAsiaTheme="minorEastAsia" w:hAnsiTheme="minorEastAsia"/>
                <w:sz w:val="24"/>
                <w:szCs w:val="24"/>
              </w:rPr>
            </w:pPr>
            <w:r>
              <w:rPr>
                <w:rFonts w:asciiTheme="minorEastAsia" w:eastAsiaTheme="minorEastAsia" w:hAnsiTheme="minorEastAsia" w:hint="eastAsia"/>
                <w:sz w:val="24"/>
                <w:szCs w:val="24"/>
              </w:rPr>
              <w:t>下游：中国</w:t>
            </w:r>
            <w:r w:rsidR="00C8531F">
              <w:rPr>
                <w:rFonts w:asciiTheme="minorEastAsia" w:eastAsiaTheme="minorEastAsia" w:hAnsiTheme="minorEastAsia" w:hint="eastAsia"/>
                <w:sz w:val="24"/>
                <w:szCs w:val="24"/>
              </w:rPr>
              <w:t>分布式</w:t>
            </w:r>
            <w:r>
              <w:rPr>
                <w:rFonts w:asciiTheme="minorEastAsia" w:eastAsiaTheme="minorEastAsia" w:hAnsiTheme="minorEastAsia" w:hint="eastAsia"/>
                <w:sz w:val="24"/>
                <w:szCs w:val="24"/>
              </w:rPr>
              <w:t>光伏发电市场</w:t>
            </w:r>
          </w:p>
          <w:p w:rsidR="00AC4158" w:rsidRDefault="00AC4158" w:rsidP="00AC4158">
            <w:pPr>
              <w:pStyle w:val="ad"/>
              <w:numPr>
                <w:ilvl w:val="1"/>
                <w:numId w:val="6"/>
              </w:numPr>
              <w:spacing w:line="500" w:lineRule="exact"/>
              <w:ind w:firstLineChars="0"/>
              <w:rPr>
                <w:rFonts w:asciiTheme="minorEastAsia" w:eastAsiaTheme="minorEastAsia" w:hAnsiTheme="minorEastAsia"/>
                <w:sz w:val="24"/>
                <w:szCs w:val="24"/>
              </w:rPr>
            </w:pPr>
            <w:r>
              <w:rPr>
                <w:rFonts w:asciiTheme="minorEastAsia" w:eastAsiaTheme="minorEastAsia" w:hAnsiTheme="minorEastAsia" w:hint="eastAsia"/>
                <w:sz w:val="24"/>
                <w:szCs w:val="24"/>
              </w:rPr>
              <w:t>恒健投资</w:t>
            </w:r>
            <w:r w:rsidRPr="00BB029F">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0</w:t>
            </w:r>
            <w:r>
              <w:rPr>
                <w:rFonts w:asciiTheme="minorEastAsia" w:eastAsiaTheme="minorEastAsia" w:hAnsiTheme="minorEastAsia"/>
                <w:sz w:val="24"/>
                <w:szCs w:val="24"/>
              </w:rPr>
              <w:t>-5</w:t>
            </w:r>
            <w:r w:rsidRPr="00BB029F">
              <w:rPr>
                <w:rFonts w:asciiTheme="minorEastAsia" w:eastAsiaTheme="minorEastAsia" w:hAnsiTheme="minorEastAsia" w:hint="eastAsia"/>
                <w:sz w:val="24"/>
                <w:szCs w:val="24"/>
              </w:rPr>
              <w:t>%</w:t>
            </w:r>
          </w:p>
          <w:p w:rsidR="00C8531F" w:rsidRPr="00EE204E" w:rsidRDefault="00C8531F" w:rsidP="00C8531F">
            <w:pPr>
              <w:pStyle w:val="ad"/>
              <w:numPr>
                <w:ilvl w:val="0"/>
                <w:numId w:val="6"/>
              </w:numPr>
              <w:spacing w:line="500" w:lineRule="exact"/>
              <w:ind w:firstLineChars="0"/>
              <w:rPr>
                <w:rFonts w:asciiTheme="minorEastAsia" w:eastAsiaTheme="minorEastAsia" w:hAnsiTheme="minorEastAsia"/>
                <w:sz w:val="24"/>
                <w:szCs w:val="24"/>
              </w:rPr>
            </w:pPr>
            <w:r w:rsidRPr="00EE204E">
              <w:rPr>
                <w:rFonts w:asciiTheme="minorEastAsia" w:eastAsiaTheme="minorEastAsia" w:hAnsiTheme="minorEastAsia" w:hint="eastAsia"/>
                <w:sz w:val="24"/>
                <w:szCs w:val="24"/>
              </w:rPr>
              <w:t>上游：中国</w:t>
            </w:r>
            <w:r>
              <w:rPr>
                <w:rFonts w:asciiTheme="minorEastAsia" w:eastAsiaTheme="minorEastAsia" w:hAnsiTheme="minorEastAsia" w:hint="eastAsia"/>
                <w:sz w:val="24"/>
                <w:szCs w:val="24"/>
              </w:rPr>
              <w:t>光伏逆变器</w:t>
            </w:r>
            <w:r w:rsidRPr="00EE204E">
              <w:rPr>
                <w:rFonts w:asciiTheme="minorEastAsia" w:eastAsiaTheme="minorEastAsia" w:hAnsiTheme="minorEastAsia" w:hint="eastAsia"/>
                <w:sz w:val="24"/>
                <w:szCs w:val="24"/>
              </w:rPr>
              <w:t>市场</w:t>
            </w:r>
            <w:r w:rsidRPr="00EE204E">
              <w:rPr>
                <w:rFonts w:asciiTheme="minorEastAsia" w:eastAsiaTheme="minorEastAsia" w:hAnsiTheme="minorEastAsia"/>
                <w:sz w:val="24"/>
                <w:szCs w:val="24"/>
              </w:rPr>
              <w:t>：</w:t>
            </w:r>
          </w:p>
          <w:p w:rsidR="00C8531F" w:rsidRDefault="00C8531F" w:rsidP="00C8531F">
            <w:pPr>
              <w:pStyle w:val="ad"/>
              <w:numPr>
                <w:ilvl w:val="1"/>
                <w:numId w:val="6"/>
              </w:numPr>
              <w:spacing w:line="500" w:lineRule="exact"/>
              <w:ind w:firstLineChars="0"/>
              <w:rPr>
                <w:rFonts w:asciiTheme="minorEastAsia" w:eastAsiaTheme="minorEastAsia" w:hAnsiTheme="minorEastAsia"/>
                <w:sz w:val="24"/>
                <w:szCs w:val="24"/>
              </w:rPr>
            </w:pPr>
            <w:r>
              <w:rPr>
                <w:rFonts w:asciiTheme="minorEastAsia" w:eastAsiaTheme="minorEastAsia" w:hAnsiTheme="minorEastAsia" w:hint="eastAsia"/>
                <w:sz w:val="24"/>
                <w:szCs w:val="24"/>
              </w:rPr>
              <w:t>易事特</w:t>
            </w:r>
            <w:r w:rsidRPr="00BB029F">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0</w:t>
            </w:r>
            <w:r>
              <w:rPr>
                <w:rFonts w:asciiTheme="minorEastAsia" w:eastAsiaTheme="minorEastAsia" w:hAnsiTheme="minorEastAsia"/>
                <w:sz w:val="24"/>
                <w:szCs w:val="24"/>
              </w:rPr>
              <w:t>-5</w:t>
            </w:r>
            <w:r w:rsidRPr="00BB029F">
              <w:rPr>
                <w:rFonts w:asciiTheme="minorEastAsia" w:eastAsiaTheme="minorEastAsia" w:hAnsiTheme="minorEastAsia" w:hint="eastAsia"/>
                <w:sz w:val="24"/>
                <w:szCs w:val="24"/>
              </w:rPr>
              <w:t>%</w:t>
            </w:r>
          </w:p>
          <w:p w:rsidR="00C8531F" w:rsidRDefault="00C8531F" w:rsidP="00C8531F">
            <w:pPr>
              <w:spacing w:line="500" w:lineRule="exact"/>
              <w:ind w:left="780"/>
              <w:rPr>
                <w:rFonts w:asciiTheme="minorEastAsia" w:eastAsiaTheme="minorEastAsia" w:hAnsiTheme="minorEastAsia"/>
                <w:sz w:val="24"/>
                <w:szCs w:val="24"/>
              </w:rPr>
            </w:pPr>
            <w:r>
              <w:rPr>
                <w:rFonts w:asciiTheme="minorEastAsia" w:eastAsiaTheme="minorEastAsia" w:hAnsiTheme="minorEastAsia" w:hint="eastAsia"/>
                <w:sz w:val="24"/>
                <w:szCs w:val="24"/>
              </w:rPr>
              <w:t>下游：中国</w:t>
            </w:r>
            <w:r>
              <w:rPr>
                <w:rFonts w:asciiTheme="minorEastAsia" w:eastAsiaTheme="minorEastAsia" w:hAnsiTheme="minorEastAsia" w:hint="eastAsia"/>
                <w:sz w:val="24"/>
                <w:szCs w:val="24"/>
              </w:rPr>
              <w:t>集中式</w:t>
            </w:r>
            <w:r>
              <w:rPr>
                <w:rFonts w:asciiTheme="minorEastAsia" w:eastAsiaTheme="minorEastAsia" w:hAnsiTheme="minorEastAsia" w:hint="eastAsia"/>
                <w:sz w:val="24"/>
                <w:szCs w:val="24"/>
              </w:rPr>
              <w:t>光伏发电市场</w:t>
            </w:r>
          </w:p>
          <w:p w:rsidR="00C8531F" w:rsidRPr="00C8531F" w:rsidRDefault="00C8531F" w:rsidP="00C8531F">
            <w:pPr>
              <w:pStyle w:val="ad"/>
              <w:numPr>
                <w:ilvl w:val="1"/>
                <w:numId w:val="6"/>
              </w:numPr>
              <w:spacing w:line="500" w:lineRule="exact"/>
              <w:ind w:firstLineChars="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恒健投资</w:t>
            </w:r>
            <w:r w:rsidRPr="00BB029F">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0</w:t>
            </w:r>
            <w:r>
              <w:rPr>
                <w:rFonts w:asciiTheme="minorEastAsia" w:eastAsiaTheme="minorEastAsia" w:hAnsiTheme="minorEastAsia"/>
                <w:sz w:val="24"/>
                <w:szCs w:val="24"/>
              </w:rPr>
              <w:t>-5</w:t>
            </w:r>
            <w:r w:rsidRPr="00BB029F">
              <w:rPr>
                <w:rFonts w:asciiTheme="minorEastAsia" w:eastAsiaTheme="minorEastAsia" w:hAnsiTheme="minorEastAsia" w:hint="eastAsia"/>
                <w:sz w:val="24"/>
                <w:szCs w:val="24"/>
              </w:rPr>
              <w:t>%</w:t>
            </w:r>
          </w:p>
          <w:p w:rsidR="00BB029F" w:rsidRDefault="00BB029F" w:rsidP="00BB029F">
            <w:pPr>
              <w:pStyle w:val="ad"/>
              <w:numPr>
                <w:ilvl w:val="0"/>
                <w:numId w:val="6"/>
              </w:numPr>
              <w:spacing w:line="500" w:lineRule="exact"/>
              <w:ind w:firstLineChars="0"/>
              <w:rPr>
                <w:rFonts w:asciiTheme="minorEastAsia" w:eastAsiaTheme="minorEastAsia" w:hAnsiTheme="minorEastAsia"/>
                <w:sz w:val="24"/>
                <w:szCs w:val="24"/>
              </w:rPr>
            </w:pPr>
            <w:r>
              <w:rPr>
                <w:rFonts w:asciiTheme="minorEastAsia" w:eastAsiaTheme="minorEastAsia" w:hAnsiTheme="minorEastAsia" w:hint="eastAsia"/>
                <w:sz w:val="24"/>
                <w:szCs w:val="24"/>
              </w:rPr>
              <w:t>上游：中国光伏电站工程总承包市场</w:t>
            </w:r>
          </w:p>
          <w:p w:rsidR="00BB029F" w:rsidRDefault="00BB029F" w:rsidP="00BB029F">
            <w:pPr>
              <w:pStyle w:val="ad"/>
              <w:numPr>
                <w:ilvl w:val="1"/>
                <w:numId w:val="6"/>
              </w:numPr>
              <w:spacing w:line="500" w:lineRule="exact"/>
              <w:ind w:firstLineChars="0"/>
              <w:rPr>
                <w:rFonts w:asciiTheme="minorEastAsia" w:eastAsiaTheme="minorEastAsia" w:hAnsiTheme="minorEastAsia"/>
                <w:sz w:val="24"/>
                <w:szCs w:val="24"/>
              </w:rPr>
            </w:pPr>
            <w:r>
              <w:rPr>
                <w:rFonts w:asciiTheme="minorEastAsia" w:eastAsiaTheme="minorEastAsia" w:hAnsiTheme="minorEastAsia" w:hint="eastAsia"/>
                <w:sz w:val="24"/>
                <w:szCs w:val="24"/>
              </w:rPr>
              <w:t>易事特</w:t>
            </w:r>
            <w:r w:rsidRPr="00BB029F">
              <w:rPr>
                <w:rFonts w:asciiTheme="minorEastAsia" w:eastAsiaTheme="minorEastAsia" w:hAnsiTheme="minorEastAsia" w:hint="eastAsia"/>
                <w:sz w:val="24"/>
                <w:szCs w:val="24"/>
              </w:rPr>
              <w:t>：</w:t>
            </w:r>
            <w:r w:rsidR="00E84FE3">
              <w:rPr>
                <w:rFonts w:asciiTheme="minorEastAsia" w:eastAsiaTheme="minorEastAsia" w:hAnsiTheme="minorEastAsia" w:hint="eastAsia"/>
                <w:sz w:val="24"/>
                <w:szCs w:val="24"/>
              </w:rPr>
              <w:t>0</w:t>
            </w:r>
            <w:r w:rsidR="00E84FE3">
              <w:rPr>
                <w:rFonts w:asciiTheme="minorEastAsia" w:eastAsiaTheme="minorEastAsia" w:hAnsiTheme="minorEastAsia"/>
                <w:sz w:val="24"/>
                <w:szCs w:val="24"/>
              </w:rPr>
              <w:t>-5</w:t>
            </w:r>
            <w:r w:rsidRPr="00BB029F">
              <w:rPr>
                <w:rFonts w:asciiTheme="minorEastAsia" w:eastAsiaTheme="minorEastAsia" w:hAnsiTheme="minorEastAsia" w:hint="eastAsia"/>
                <w:sz w:val="24"/>
                <w:szCs w:val="24"/>
              </w:rPr>
              <w:t>%</w:t>
            </w:r>
          </w:p>
          <w:p w:rsidR="00AC4158" w:rsidRDefault="00AC4158" w:rsidP="00AC4158">
            <w:pPr>
              <w:spacing w:line="500" w:lineRule="exact"/>
              <w:ind w:left="780"/>
              <w:rPr>
                <w:rFonts w:asciiTheme="minorEastAsia" w:eastAsiaTheme="minorEastAsia" w:hAnsiTheme="minorEastAsia"/>
                <w:sz w:val="24"/>
                <w:szCs w:val="24"/>
              </w:rPr>
            </w:pPr>
            <w:r>
              <w:rPr>
                <w:rFonts w:asciiTheme="minorEastAsia" w:eastAsiaTheme="minorEastAsia" w:hAnsiTheme="minorEastAsia" w:hint="eastAsia"/>
                <w:sz w:val="24"/>
                <w:szCs w:val="24"/>
              </w:rPr>
              <w:t>下游：中国</w:t>
            </w:r>
            <w:r w:rsidR="00AE7813">
              <w:rPr>
                <w:rFonts w:asciiTheme="minorEastAsia" w:eastAsiaTheme="minorEastAsia" w:hAnsiTheme="minorEastAsia" w:hint="eastAsia"/>
                <w:sz w:val="24"/>
                <w:szCs w:val="24"/>
              </w:rPr>
              <w:t>分布式</w:t>
            </w:r>
            <w:r>
              <w:rPr>
                <w:rFonts w:asciiTheme="minorEastAsia" w:eastAsiaTheme="minorEastAsia" w:hAnsiTheme="minorEastAsia" w:hint="eastAsia"/>
                <w:sz w:val="24"/>
                <w:szCs w:val="24"/>
              </w:rPr>
              <w:t>光伏发电市场</w:t>
            </w:r>
          </w:p>
          <w:p w:rsidR="00AC4158" w:rsidRDefault="00AC4158" w:rsidP="00AC4158">
            <w:pPr>
              <w:pStyle w:val="ad"/>
              <w:numPr>
                <w:ilvl w:val="1"/>
                <w:numId w:val="6"/>
              </w:numPr>
              <w:spacing w:line="500" w:lineRule="exact"/>
              <w:ind w:firstLineChars="0"/>
              <w:rPr>
                <w:rFonts w:asciiTheme="minorEastAsia" w:eastAsiaTheme="minorEastAsia" w:hAnsiTheme="minorEastAsia"/>
                <w:sz w:val="24"/>
                <w:szCs w:val="24"/>
              </w:rPr>
            </w:pPr>
            <w:r>
              <w:rPr>
                <w:rFonts w:asciiTheme="minorEastAsia" w:eastAsiaTheme="minorEastAsia" w:hAnsiTheme="minorEastAsia" w:hint="eastAsia"/>
                <w:sz w:val="24"/>
                <w:szCs w:val="24"/>
              </w:rPr>
              <w:t>恒健投资</w:t>
            </w:r>
            <w:r w:rsidRPr="00BB029F">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0</w:t>
            </w:r>
            <w:r>
              <w:rPr>
                <w:rFonts w:asciiTheme="minorEastAsia" w:eastAsiaTheme="minorEastAsia" w:hAnsiTheme="minorEastAsia"/>
                <w:sz w:val="24"/>
                <w:szCs w:val="24"/>
              </w:rPr>
              <w:t>-5</w:t>
            </w:r>
            <w:r w:rsidRPr="00BB029F">
              <w:rPr>
                <w:rFonts w:asciiTheme="minorEastAsia" w:eastAsiaTheme="minorEastAsia" w:hAnsiTheme="minorEastAsia" w:hint="eastAsia"/>
                <w:sz w:val="24"/>
                <w:szCs w:val="24"/>
              </w:rPr>
              <w:t>%</w:t>
            </w:r>
          </w:p>
          <w:p w:rsidR="00AE7813" w:rsidRDefault="00AE7813" w:rsidP="00AE7813">
            <w:pPr>
              <w:pStyle w:val="ad"/>
              <w:numPr>
                <w:ilvl w:val="0"/>
                <w:numId w:val="6"/>
              </w:numPr>
              <w:spacing w:line="500" w:lineRule="exact"/>
              <w:ind w:firstLineChars="0"/>
              <w:rPr>
                <w:rFonts w:asciiTheme="minorEastAsia" w:eastAsiaTheme="minorEastAsia" w:hAnsiTheme="minorEastAsia"/>
                <w:sz w:val="24"/>
                <w:szCs w:val="24"/>
              </w:rPr>
            </w:pPr>
            <w:r>
              <w:rPr>
                <w:rFonts w:asciiTheme="minorEastAsia" w:eastAsiaTheme="minorEastAsia" w:hAnsiTheme="minorEastAsia" w:hint="eastAsia"/>
                <w:sz w:val="24"/>
                <w:szCs w:val="24"/>
              </w:rPr>
              <w:t>上游：中国光伏电站工程总承包市场</w:t>
            </w:r>
          </w:p>
          <w:p w:rsidR="00AE7813" w:rsidRDefault="00AE7813" w:rsidP="00AE7813">
            <w:pPr>
              <w:pStyle w:val="ad"/>
              <w:numPr>
                <w:ilvl w:val="1"/>
                <w:numId w:val="6"/>
              </w:numPr>
              <w:spacing w:line="500" w:lineRule="exact"/>
              <w:ind w:firstLineChars="0"/>
              <w:rPr>
                <w:rFonts w:asciiTheme="minorEastAsia" w:eastAsiaTheme="minorEastAsia" w:hAnsiTheme="minorEastAsia"/>
                <w:sz w:val="24"/>
                <w:szCs w:val="24"/>
              </w:rPr>
            </w:pPr>
            <w:r>
              <w:rPr>
                <w:rFonts w:asciiTheme="minorEastAsia" w:eastAsiaTheme="minorEastAsia" w:hAnsiTheme="minorEastAsia" w:hint="eastAsia"/>
                <w:sz w:val="24"/>
                <w:szCs w:val="24"/>
              </w:rPr>
              <w:t>易事特</w:t>
            </w:r>
            <w:r w:rsidRPr="00BB029F">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0</w:t>
            </w:r>
            <w:r>
              <w:rPr>
                <w:rFonts w:asciiTheme="minorEastAsia" w:eastAsiaTheme="minorEastAsia" w:hAnsiTheme="minorEastAsia"/>
                <w:sz w:val="24"/>
                <w:szCs w:val="24"/>
              </w:rPr>
              <w:t>-5</w:t>
            </w:r>
            <w:r w:rsidRPr="00BB029F">
              <w:rPr>
                <w:rFonts w:asciiTheme="minorEastAsia" w:eastAsiaTheme="minorEastAsia" w:hAnsiTheme="minorEastAsia" w:hint="eastAsia"/>
                <w:sz w:val="24"/>
                <w:szCs w:val="24"/>
              </w:rPr>
              <w:t>%</w:t>
            </w:r>
          </w:p>
          <w:p w:rsidR="00AE7813" w:rsidRDefault="00AE7813" w:rsidP="00AE7813">
            <w:pPr>
              <w:spacing w:line="500" w:lineRule="exact"/>
              <w:ind w:left="780"/>
              <w:rPr>
                <w:rFonts w:asciiTheme="minorEastAsia" w:eastAsiaTheme="minorEastAsia" w:hAnsiTheme="minorEastAsia"/>
                <w:sz w:val="24"/>
                <w:szCs w:val="24"/>
              </w:rPr>
            </w:pPr>
            <w:r>
              <w:rPr>
                <w:rFonts w:asciiTheme="minorEastAsia" w:eastAsiaTheme="minorEastAsia" w:hAnsiTheme="minorEastAsia" w:hint="eastAsia"/>
                <w:sz w:val="24"/>
                <w:szCs w:val="24"/>
              </w:rPr>
              <w:t>下游：中国</w:t>
            </w:r>
            <w:r>
              <w:rPr>
                <w:rFonts w:asciiTheme="minorEastAsia" w:eastAsiaTheme="minorEastAsia" w:hAnsiTheme="minorEastAsia" w:hint="eastAsia"/>
                <w:sz w:val="24"/>
                <w:szCs w:val="24"/>
              </w:rPr>
              <w:t>集中</w:t>
            </w:r>
            <w:bookmarkStart w:id="0" w:name="_GoBack"/>
            <w:bookmarkEnd w:id="0"/>
            <w:r>
              <w:rPr>
                <w:rFonts w:asciiTheme="minorEastAsia" w:eastAsiaTheme="minorEastAsia" w:hAnsiTheme="minorEastAsia" w:hint="eastAsia"/>
                <w:sz w:val="24"/>
                <w:szCs w:val="24"/>
              </w:rPr>
              <w:t>式光伏发电市场</w:t>
            </w:r>
          </w:p>
          <w:p w:rsidR="00AE7813" w:rsidRPr="00AE7813" w:rsidRDefault="00AE7813" w:rsidP="00AE7813">
            <w:pPr>
              <w:pStyle w:val="ad"/>
              <w:numPr>
                <w:ilvl w:val="1"/>
                <w:numId w:val="6"/>
              </w:numPr>
              <w:spacing w:line="500" w:lineRule="exact"/>
              <w:ind w:firstLineChars="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恒健投资</w:t>
            </w:r>
            <w:r w:rsidRPr="00BB029F">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0</w:t>
            </w:r>
            <w:r>
              <w:rPr>
                <w:rFonts w:asciiTheme="minorEastAsia" w:eastAsiaTheme="minorEastAsia" w:hAnsiTheme="minorEastAsia"/>
                <w:sz w:val="24"/>
                <w:szCs w:val="24"/>
              </w:rPr>
              <w:t>-5</w:t>
            </w:r>
            <w:r w:rsidRPr="00BB029F">
              <w:rPr>
                <w:rFonts w:asciiTheme="minorEastAsia" w:eastAsiaTheme="minorEastAsia" w:hAnsiTheme="minorEastAsia" w:hint="eastAsia"/>
                <w:sz w:val="24"/>
                <w:szCs w:val="24"/>
              </w:rPr>
              <w:t>%</w:t>
            </w:r>
          </w:p>
        </w:tc>
      </w:tr>
    </w:tbl>
    <w:p w:rsidR="00BB2377" w:rsidRPr="008524D7" w:rsidRDefault="00BB2377" w:rsidP="00BB2377">
      <w:pPr>
        <w:snapToGrid w:val="0"/>
        <w:spacing w:line="240" w:lineRule="exact"/>
        <w:jc w:val="left"/>
        <w:rPr>
          <w:rFonts w:asciiTheme="minorEastAsia" w:eastAsiaTheme="minorEastAsia" w:hAnsiTheme="minorEastAsia"/>
          <w:sz w:val="24"/>
          <w:szCs w:val="24"/>
        </w:rPr>
      </w:pPr>
    </w:p>
    <w:p w:rsidR="005F167B" w:rsidRPr="008524D7" w:rsidRDefault="005F167B" w:rsidP="00BB2377">
      <w:pPr>
        <w:snapToGrid w:val="0"/>
        <w:spacing w:line="240" w:lineRule="exact"/>
        <w:jc w:val="left"/>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注解：</w:t>
      </w:r>
    </w:p>
    <w:p w:rsidR="005F167B" w:rsidRPr="008524D7" w:rsidRDefault="005F167B" w:rsidP="00BB2377">
      <w:pPr>
        <w:snapToGrid w:val="0"/>
        <w:spacing w:line="360" w:lineRule="auto"/>
        <w:ind w:firstLineChars="200" w:firstLine="480"/>
        <w:jc w:val="left"/>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rsidR="00094095" w:rsidRPr="008524D7" w:rsidRDefault="005F167B" w:rsidP="00BB2377">
      <w:pPr>
        <w:spacing w:line="360" w:lineRule="auto"/>
        <w:ind w:firstLineChars="200" w:firstLine="480"/>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lastRenderedPageBreak/>
        <w:t>2、申报方申请简易案件的理由是基于第4项、第5项时，无须在备注中说明相关市场和市场份额。</w:t>
      </w:r>
      <w:r w:rsidRPr="008524D7">
        <w:rPr>
          <w:rFonts w:asciiTheme="minorEastAsia" w:eastAsiaTheme="minorEastAsia" w:hAnsiTheme="minorEastAsia" w:hint="eastAsia"/>
          <w:sz w:val="24"/>
          <w:szCs w:val="24"/>
        </w:rPr>
        <w:b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rsidR="00F87C1F" w:rsidRPr="008524D7" w:rsidRDefault="00F87C1F">
      <w:pPr>
        <w:rPr>
          <w:rFonts w:asciiTheme="minorEastAsia" w:eastAsiaTheme="minorEastAsia" w:hAnsiTheme="minorEastAsia"/>
          <w:sz w:val="24"/>
          <w:szCs w:val="24"/>
        </w:rPr>
      </w:pPr>
    </w:p>
    <w:sectPr w:rsidR="00F87C1F" w:rsidRPr="008524D7"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C7600" w:rsidRDefault="00AC7600" w:rsidP="00094095">
      <w:r>
        <w:separator/>
      </w:r>
    </w:p>
  </w:endnote>
  <w:endnote w:type="continuationSeparator" w:id="0">
    <w:p w:rsidR="00AC7600" w:rsidRDefault="00AC7600"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仿宋_GB2312">
    <w:altName w:val="仿宋"/>
    <w:panose1 w:val="02010609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C7600" w:rsidRDefault="00AC7600" w:rsidP="00094095">
      <w:r>
        <w:separator/>
      </w:r>
    </w:p>
  </w:footnote>
  <w:footnote w:type="continuationSeparator" w:id="0">
    <w:p w:rsidR="00AC7600" w:rsidRDefault="00AC7600"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B57065"/>
    <w:multiLevelType w:val="hybridMultilevel"/>
    <w:tmpl w:val="67A23124"/>
    <w:lvl w:ilvl="0" w:tplc="6164A670">
      <w:start w:val="3"/>
      <w:numFmt w:val="bullet"/>
      <w:lvlText w:val="□"/>
      <w:lvlJc w:val="left"/>
      <w:pPr>
        <w:ind w:left="420" w:hanging="420"/>
      </w:pPr>
      <w:rPr>
        <w:rFonts w:ascii="仿宋_GB2312" w:eastAsia="仿宋_GB2312" w:hAnsi="Times New Roman"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201F0242"/>
    <w:multiLevelType w:val="hybridMultilevel"/>
    <w:tmpl w:val="64BE4D3A"/>
    <w:lvl w:ilvl="0" w:tplc="04090011">
      <w:start w:val="1"/>
      <w:numFmt w:val="decimal"/>
      <w:lvlText w:val="%1)"/>
      <w:lvlJc w:val="left"/>
      <w:pPr>
        <w:ind w:left="780" w:hanging="420"/>
      </w:pPr>
    </w:lvl>
    <w:lvl w:ilvl="1" w:tplc="04090001">
      <w:start w:val="1"/>
      <w:numFmt w:val="bullet"/>
      <w:lvlText w:val=""/>
      <w:lvlJc w:val="left"/>
      <w:pPr>
        <w:ind w:left="1200" w:hanging="420"/>
      </w:pPr>
      <w:rPr>
        <w:rFonts w:ascii="Wingdings" w:hAnsi="Wingdings" w:hint="default"/>
      </w:rPr>
    </w:lvl>
    <w:lvl w:ilvl="2" w:tplc="04090001">
      <w:start w:val="1"/>
      <w:numFmt w:val="bullet"/>
      <w:lvlText w:val=""/>
      <w:lvlJc w:val="left"/>
      <w:pPr>
        <w:ind w:left="1620" w:hanging="420"/>
      </w:pPr>
      <w:rPr>
        <w:rFonts w:ascii="Wingdings" w:hAnsi="Wingdings" w:hint="default"/>
      </w:r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23B9331E"/>
    <w:multiLevelType w:val="hybridMultilevel"/>
    <w:tmpl w:val="035896DA"/>
    <w:lvl w:ilvl="0" w:tplc="AF4ECE7E">
      <w:start w:val="1"/>
      <w:numFmt w:val="decimal"/>
      <w:lvlText w:val="%1."/>
      <w:lvlJc w:val="left"/>
      <w:pPr>
        <w:ind w:left="360" w:hanging="360"/>
      </w:pPr>
      <w:rPr>
        <w:rFonts w:hint="default"/>
      </w:rPr>
    </w:lvl>
    <w:lvl w:ilvl="1" w:tplc="04090011">
      <w:start w:val="1"/>
      <w:numFmt w:val="decimal"/>
      <w:lvlText w:val="%2)"/>
      <w:lvlJc w:val="left"/>
      <w:pPr>
        <w:ind w:left="840" w:hanging="420"/>
      </w:pPr>
    </w:lvl>
    <w:lvl w:ilvl="2" w:tplc="04090001">
      <w:start w:val="1"/>
      <w:numFmt w:val="bullet"/>
      <w:lvlText w:val=""/>
      <w:lvlJc w:val="left"/>
      <w:pPr>
        <w:ind w:left="1260" w:hanging="420"/>
      </w:pPr>
      <w:rPr>
        <w:rFonts w:ascii="Wingdings" w:hAnsi="Wingding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2CB0E03"/>
    <w:multiLevelType w:val="hybridMultilevel"/>
    <w:tmpl w:val="7B0ABCD4"/>
    <w:lvl w:ilvl="0" w:tplc="0409000F">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A3E0156"/>
    <w:multiLevelType w:val="hybridMultilevel"/>
    <w:tmpl w:val="AE2A1538"/>
    <w:lvl w:ilvl="0" w:tplc="6164A670">
      <w:start w:val="3"/>
      <w:numFmt w:val="bullet"/>
      <w:lvlText w:val="□"/>
      <w:lvlJc w:val="left"/>
      <w:pPr>
        <w:ind w:left="360" w:hanging="360"/>
      </w:pPr>
      <w:rPr>
        <w:rFonts w:ascii="仿宋_GB2312" w:eastAsia="仿宋_GB2312" w:hAnsi="Times New Roman"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4"/>
  </w:num>
  <w:num w:numId="2">
    <w:abstractNumId w:val="5"/>
  </w:num>
  <w:num w:numId="3">
    <w:abstractNumId w:val="0"/>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095"/>
    <w:rsid w:val="00003E78"/>
    <w:rsid w:val="000369F8"/>
    <w:rsid w:val="00065BC6"/>
    <w:rsid w:val="00067301"/>
    <w:rsid w:val="00074E77"/>
    <w:rsid w:val="00094095"/>
    <w:rsid w:val="00096726"/>
    <w:rsid w:val="001013C1"/>
    <w:rsid w:val="001036F5"/>
    <w:rsid w:val="00124D72"/>
    <w:rsid w:val="00131D6A"/>
    <w:rsid w:val="00141637"/>
    <w:rsid w:val="001544E9"/>
    <w:rsid w:val="00171E1F"/>
    <w:rsid w:val="00183333"/>
    <w:rsid w:val="001A5611"/>
    <w:rsid w:val="001B3AAE"/>
    <w:rsid w:val="001B4DAA"/>
    <w:rsid w:val="002162B9"/>
    <w:rsid w:val="002422A1"/>
    <w:rsid w:val="00245776"/>
    <w:rsid w:val="00257D6A"/>
    <w:rsid w:val="002F05D1"/>
    <w:rsid w:val="002F2D60"/>
    <w:rsid w:val="00307976"/>
    <w:rsid w:val="00311433"/>
    <w:rsid w:val="00333557"/>
    <w:rsid w:val="00337BFC"/>
    <w:rsid w:val="00375B58"/>
    <w:rsid w:val="003B0BD9"/>
    <w:rsid w:val="003C4758"/>
    <w:rsid w:val="004411EB"/>
    <w:rsid w:val="00460D46"/>
    <w:rsid w:val="00461611"/>
    <w:rsid w:val="00462174"/>
    <w:rsid w:val="004C6EBC"/>
    <w:rsid w:val="004E278E"/>
    <w:rsid w:val="005124C3"/>
    <w:rsid w:val="005A2E15"/>
    <w:rsid w:val="005C3726"/>
    <w:rsid w:val="005D3DE2"/>
    <w:rsid w:val="005E464A"/>
    <w:rsid w:val="005F167B"/>
    <w:rsid w:val="00605B8E"/>
    <w:rsid w:val="006544B3"/>
    <w:rsid w:val="006B4579"/>
    <w:rsid w:val="006C5FE4"/>
    <w:rsid w:val="006F394A"/>
    <w:rsid w:val="007125A4"/>
    <w:rsid w:val="007372A5"/>
    <w:rsid w:val="00747A95"/>
    <w:rsid w:val="007746D2"/>
    <w:rsid w:val="00782AFE"/>
    <w:rsid w:val="00787D47"/>
    <w:rsid w:val="00795FD8"/>
    <w:rsid w:val="007C30A4"/>
    <w:rsid w:val="007D4228"/>
    <w:rsid w:val="008156C3"/>
    <w:rsid w:val="00835B3B"/>
    <w:rsid w:val="008524D7"/>
    <w:rsid w:val="008652F5"/>
    <w:rsid w:val="0089199D"/>
    <w:rsid w:val="00894B41"/>
    <w:rsid w:val="008962CC"/>
    <w:rsid w:val="008F1498"/>
    <w:rsid w:val="008F6365"/>
    <w:rsid w:val="009417C3"/>
    <w:rsid w:val="009862A7"/>
    <w:rsid w:val="009E367A"/>
    <w:rsid w:val="009E712A"/>
    <w:rsid w:val="00A5589B"/>
    <w:rsid w:val="00A573E1"/>
    <w:rsid w:val="00A63EA3"/>
    <w:rsid w:val="00A722BD"/>
    <w:rsid w:val="00A964F7"/>
    <w:rsid w:val="00AC4158"/>
    <w:rsid w:val="00AC7600"/>
    <w:rsid w:val="00AE7813"/>
    <w:rsid w:val="00AF3FC4"/>
    <w:rsid w:val="00B33502"/>
    <w:rsid w:val="00B5418E"/>
    <w:rsid w:val="00B769C4"/>
    <w:rsid w:val="00BA0750"/>
    <w:rsid w:val="00BB029F"/>
    <w:rsid w:val="00BB2377"/>
    <w:rsid w:val="00BD1476"/>
    <w:rsid w:val="00BD2952"/>
    <w:rsid w:val="00BD3317"/>
    <w:rsid w:val="00C1366C"/>
    <w:rsid w:val="00C354C8"/>
    <w:rsid w:val="00C36027"/>
    <w:rsid w:val="00C575EE"/>
    <w:rsid w:val="00C73020"/>
    <w:rsid w:val="00C8531F"/>
    <w:rsid w:val="00C85E3C"/>
    <w:rsid w:val="00C9068E"/>
    <w:rsid w:val="00C90C38"/>
    <w:rsid w:val="00C95AE7"/>
    <w:rsid w:val="00CD7BEB"/>
    <w:rsid w:val="00CE12AD"/>
    <w:rsid w:val="00D000C7"/>
    <w:rsid w:val="00D17A3D"/>
    <w:rsid w:val="00D21777"/>
    <w:rsid w:val="00D44CA3"/>
    <w:rsid w:val="00D55FF5"/>
    <w:rsid w:val="00D85012"/>
    <w:rsid w:val="00DB7ADF"/>
    <w:rsid w:val="00DE6B4D"/>
    <w:rsid w:val="00DF0BD6"/>
    <w:rsid w:val="00E40723"/>
    <w:rsid w:val="00E41BC0"/>
    <w:rsid w:val="00E84FE3"/>
    <w:rsid w:val="00EC6DC0"/>
    <w:rsid w:val="00ED21B1"/>
    <w:rsid w:val="00ED5135"/>
    <w:rsid w:val="00ED7003"/>
    <w:rsid w:val="00EE204E"/>
    <w:rsid w:val="00EF5BA9"/>
    <w:rsid w:val="00F002CA"/>
    <w:rsid w:val="00F6282F"/>
    <w:rsid w:val="00F87C1F"/>
    <w:rsid w:val="00FA2695"/>
    <w:rsid w:val="00FB4CD1"/>
    <w:rsid w:val="00FC6D76"/>
    <w:rsid w:val="00FE706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78AD3DF"/>
  <w15:docId w15:val="{548EF448-A88F-4904-92CA-F6D429523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FE7060"/>
    <w:rPr>
      <w:sz w:val="18"/>
      <w:szCs w:val="18"/>
    </w:rPr>
  </w:style>
  <w:style w:type="character" w:customStyle="1" w:styleId="ac">
    <w:name w:val="批注框文本 字符"/>
    <w:basedOn w:val="a0"/>
    <w:link w:val="ab"/>
    <w:uiPriority w:val="99"/>
    <w:semiHidden/>
    <w:rsid w:val="00FE7060"/>
    <w:rPr>
      <w:kern w:val="2"/>
      <w:sz w:val="18"/>
      <w:szCs w:val="18"/>
    </w:rPr>
  </w:style>
  <w:style w:type="paragraph" w:styleId="ad">
    <w:name w:val="List Paragraph"/>
    <w:basedOn w:val="a"/>
    <w:uiPriority w:val="34"/>
    <w:qFormat/>
    <w:rsid w:val="00835B3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6F1142-3797-4495-BD58-7E52842AF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265</Words>
  <Characters>1517</Characters>
  <Application>Microsoft Office Word</Application>
  <DocSecurity>0</DocSecurity>
  <Lines>12</Lines>
  <Paragraphs>3</Paragraphs>
  <ScaleCrop>false</ScaleCrop>
  <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Yan, Chufan /ZL</cp:lastModifiedBy>
  <cp:revision>22</cp:revision>
  <cp:lastPrinted>2014-10-08T02:48:00Z</cp:lastPrinted>
  <dcterms:created xsi:type="dcterms:W3CDTF">2019-02-15T09:28:00Z</dcterms:created>
  <dcterms:modified xsi:type="dcterms:W3CDTF">2020-01-09T09:37:00Z</dcterms:modified>
</cp:coreProperties>
</file>