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EF0FF6" w14:textId="77777777" w:rsidR="00145D52" w:rsidRPr="00984070" w:rsidRDefault="00145D52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p w14:paraId="6D44142D" w14:textId="77777777" w:rsidR="00A5306F" w:rsidRPr="00984070" w:rsidRDefault="00A5306F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8"/>
          <w:szCs w:val="28"/>
        </w:rPr>
      </w:pPr>
      <w:r w:rsidRPr="00984070">
        <w:rPr>
          <w:rFonts w:ascii="Times New Roman" w:eastAsia="仿宋_GB2312" w:hAnsi="Times New Roman" w:cs="Times New Roman"/>
          <w:b/>
          <w:sz w:val="28"/>
          <w:szCs w:val="28"/>
        </w:rPr>
        <w:t>经营者集中简易案件公示表</w:t>
      </w:r>
    </w:p>
    <w:p w14:paraId="67C6EAF2" w14:textId="77777777" w:rsidR="007401C7" w:rsidRPr="00984070" w:rsidRDefault="007401C7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B73A2C" w:rsidRPr="00984070" w14:paraId="7E5EC07B" w14:textId="77777777" w:rsidTr="00C47ACC">
        <w:trPr>
          <w:trHeight w:val="642"/>
        </w:trPr>
        <w:tc>
          <w:tcPr>
            <w:tcW w:w="1809" w:type="dxa"/>
            <w:shd w:val="clear" w:color="auto" w:fill="D9D9D9"/>
            <w:vAlign w:val="center"/>
          </w:tcPr>
          <w:p w14:paraId="553035A2" w14:textId="77777777" w:rsidR="00B73A2C" w:rsidRPr="00984070" w:rsidRDefault="00B73A2C" w:rsidP="00C47AC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35865B06" w14:textId="17670FDE" w:rsidR="00B73A2C" w:rsidRPr="003769D3" w:rsidRDefault="00415AEA" w:rsidP="001F1799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兖矿集团有限公司收购</w:t>
            </w:r>
            <w:r w:rsidR="00BD1B94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山东鲁地矿业投资</w:t>
            </w: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有限公司股权案</w:t>
            </w:r>
          </w:p>
        </w:tc>
      </w:tr>
      <w:tr w:rsidR="00B73A2C" w:rsidRPr="00AD34DC" w14:paraId="3D0D675D" w14:textId="77777777" w:rsidTr="00C47ACC">
        <w:trPr>
          <w:trHeight w:val="1579"/>
        </w:trPr>
        <w:tc>
          <w:tcPr>
            <w:tcW w:w="1809" w:type="dxa"/>
            <w:shd w:val="clear" w:color="auto" w:fill="D9D9D9"/>
            <w:vAlign w:val="center"/>
          </w:tcPr>
          <w:p w14:paraId="140B1D95" w14:textId="77777777" w:rsidR="00B73A2C" w:rsidRPr="00984070" w:rsidRDefault="00B73A2C" w:rsidP="00C47AC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交易概况（限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200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097A8A04" w14:textId="1E930785" w:rsidR="00C566DA" w:rsidRPr="00415AEA" w:rsidRDefault="00C566DA" w:rsidP="00D71C86">
            <w:pPr>
              <w:spacing w:after="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本次交易前，</w:t>
            </w:r>
            <w:r w:rsidR="00D71C86"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山东地矿股份有限公司</w:t>
            </w:r>
            <w:r w:rsidR="0080751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（“</w:t>
            </w:r>
            <w:r w:rsidR="0080751A" w:rsidRPr="0080751A">
              <w:rPr>
                <w:rFonts w:ascii="Times New Roman" w:eastAsia="仿宋_GB2312" w:hAnsi="Times New Roman" w:cs="Times New Roman" w:hint="eastAsia"/>
                <w:b/>
                <w:sz w:val="24"/>
                <w:szCs w:val="24"/>
              </w:rPr>
              <w:t>地矿股份</w:t>
            </w:r>
            <w:r w:rsidR="0080751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”）</w:t>
            </w:r>
            <w:r w:rsidRP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和</w:t>
            </w:r>
            <w:r w:rsidR="00D71C86" w:rsidRPr="00D71C86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山东地矿集团投资有限公司</w:t>
            </w:r>
            <w:r w:rsidR="0080751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（“</w:t>
            </w:r>
            <w:r w:rsidR="0080751A" w:rsidRPr="0080751A">
              <w:rPr>
                <w:rFonts w:ascii="Times New Roman" w:eastAsia="仿宋_GB2312" w:hAnsi="Times New Roman" w:cs="Times New Roman" w:hint="eastAsia"/>
                <w:b/>
                <w:sz w:val="24"/>
                <w:szCs w:val="24"/>
              </w:rPr>
              <w:t>地矿投资</w:t>
            </w:r>
            <w:r w:rsidR="0080751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”）</w:t>
            </w:r>
            <w:r w:rsidRP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分别持有目标公司</w:t>
            </w:r>
            <w:r w:rsidR="00D71C86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山东鲁地矿业投资</w:t>
            </w:r>
            <w:r w:rsidR="00D71C86"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有限公司</w:t>
            </w:r>
            <w:r w:rsidR="00D71C86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（“</w:t>
            </w:r>
            <w:r w:rsidRPr="0080751A">
              <w:rPr>
                <w:rFonts w:ascii="Times New Roman" w:eastAsia="仿宋_GB2312" w:hAnsi="Times New Roman" w:cs="Times New Roman" w:hint="eastAsia"/>
                <w:b/>
                <w:sz w:val="24"/>
                <w:szCs w:val="24"/>
              </w:rPr>
              <w:t>鲁地投资</w:t>
            </w:r>
            <w:r w:rsidR="00D71C86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”）</w:t>
            </w:r>
            <w:r w:rsidRP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51%</w:t>
            </w:r>
            <w:r w:rsidRP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和</w:t>
            </w:r>
            <w:r w:rsidRP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49%</w:t>
            </w:r>
            <w:r w:rsidRP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股权。本次交易中，</w:t>
            </w:r>
            <w:r w:rsidR="0080751A" w:rsidRPr="0080751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地矿投资</w:t>
            </w:r>
            <w:r w:rsidRP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拟将其持有的鲁地投资全部股份无偿划转至</w:t>
            </w: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兖矿集团有限公司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（“</w:t>
            </w:r>
            <w:r w:rsidRPr="0080751A">
              <w:rPr>
                <w:rFonts w:ascii="Times New Roman" w:eastAsia="仿宋_GB2312" w:hAnsi="Times New Roman" w:cs="Times New Roman" w:hint="eastAsia"/>
                <w:b/>
                <w:sz w:val="24"/>
                <w:szCs w:val="24"/>
              </w:rPr>
              <w:t>兖矿集团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”）</w:t>
            </w:r>
            <w:r w:rsidRP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，该股份占鲁地投资总股本的</w:t>
            </w:r>
            <w:r w:rsidRP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49%</w:t>
            </w:r>
            <w:r w:rsidRP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。本次交易完成后，兖矿集团将直接持有鲁地投资</w:t>
            </w:r>
            <w:r w:rsidRP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49%</w:t>
            </w:r>
            <w:r w:rsidRP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股权，</w:t>
            </w:r>
            <w:r w:rsidR="0080751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地矿股份</w:t>
            </w:r>
            <w:r w:rsidRP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对鲁地投资持有的</w:t>
            </w:r>
            <w:r w:rsidRP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51%</w:t>
            </w:r>
            <w:r w:rsidRP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股权不变。</w:t>
            </w:r>
          </w:p>
        </w:tc>
      </w:tr>
      <w:tr w:rsidR="00711B6D" w:rsidRPr="00984070" w14:paraId="6738A8BB" w14:textId="77777777" w:rsidTr="00415AEA">
        <w:trPr>
          <w:trHeight w:val="1455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6431F32" w14:textId="77777777" w:rsidR="00711B6D" w:rsidRPr="00984070" w:rsidRDefault="00711B6D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181094C9" w14:textId="77777777" w:rsidR="00711B6D" w:rsidRPr="00984070" w:rsidRDefault="00711B6D" w:rsidP="00415AEA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415AEA"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兖矿集团</w:t>
            </w:r>
          </w:p>
        </w:tc>
        <w:tc>
          <w:tcPr>
            <w:tcW w:w="5153" w:type="dxa"/>
            <w:vAlign w:val="center"/>
          </w:tcPr>
          <w:p w14:paraId="4F28B1C5" w14:textId="77777777" w:rsidR="001D19DE" w:rsidRPr="00415AEA" w:rsidRDefault="00415AEA" w:rsidP="00415AEA">
            <w:pPr>
              <w:snapToGrid w:val="0"/>
              <w:spacing w:after="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兖矿集团是以采矿、高端煤化工、现代物流为主导产业的国有特大型能源企业，业务包括煤矿工业、化工产业、物流贸易、大宗商品贸易等。</w:t>
            </w:r>
          </w:p>
        </w:tc>
      </w:tr>
      <w:tr w:rsidR="00711B6D" w:rsidRPr="00984070" w14:paraId="6F2DAE85" w14:textId="77777777" w:rsidTr="005A72E3">
        <w:trPr>
          <w:trHeight w:val="420"/>
        </w:trPr>
        <w:tc>
          <w:tcPr>
            <w:tcW w:w="1809" w:type="dxa"/>
            <w:vMerge/>
            <w:shd w:val="clear" w:color="auto" w:fill="D9D9D9"/>
            <w:vAlign w:val="center"/>
          </w:tcPr>
          <w:p w14:paraId="03AE09CB" w14:textId="77777777" w:rsidR="00711B6D" w:rsidRPr="00984070" w:rsidRDefault="00711B6D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46BA6DE3" w14:textId="30602B08" w:rsidR="00711B6D" w:rsidRPr="00984070" w:rsidRDefault="00711B6D" w:rsidP="00C83796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C566D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鲁地投资</w:t>
            </w:r>
          </w:p>
        </w:tc>
        <w:tc>
          <w:tcPr>
            <w:tcW w:w="5153" w:type="dxa"/>
            <w:vAlign w:val="center"/>
          </w:tcPr>
          <w:p w14:paraId="7BE7FFAC" w14:textId="0A5B1427" w:rsidR="001D19DE" w:rsidRDefault="00D71C86" w:rsidP="00415AEA">
            <w:pPr>
              <w:snapToGrid w:val="0"/>
              <w:spacing w:after="0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D71C86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鲁地投资是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山东</w:t>
            </w:r>
            <w:r w:rsidRPr="00D71C86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地矿股份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有限公司</w:t>
            </w:r>
            <w:r w:rsidRPr="00D71C86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对外投资和项目并购的投资主体，不从事实体业务。</w:t>
            </w:r>
          </w:p>
          <w:p w14:paraId="6320DBDB" w14:textId="77777777" w:rsidR="0080751A" w:rsidRDefault="0080751A" w:rsidP="00415AEA">
            <w:pPr>
              <w:snapToGrid w:val="0"/>
              <w:spacing w:after="0"/>
              <w:jc w:val="both"/>
              <w:rPr>
                <w:rFonts w:ascii="Times New Roman" w:eastAsia="仿宋_GB2312" w:hAnsi="Times New Roman" w:cs="Times New Roman" w:hint="eastAsia"/>
                <w:sz w:val="24"/>
                <w:szCs w:val="24"/>
              </w:rPr>
            </w:pPr>
          </w:p>
          <w:p w14:paraId="79167FB1" w14:textId="67BE4B49" w:rsidR="0080751A" w:rsidRPr="00415AEA" w:rsidRDefault="0080751A" w:rsidP="00415AEA">
            <w:pPr>
              <w:snapToGrid w:val="0"/>
              <w:spacing w:after="0"/>
              <w:jc w:val="both"/>
              <w:rPr>
                <w:rFonts w:ascii="Times New Roman" w:eastAsia="仿宋_GB2312" w:hAnsi="Times New Roman" w:cs="Times New Roman" w:hint="eastAsia"/>
                <w:sz w:val="24"/>
                <w:szCs w:val="24"/>
              </w:rPr>
            </w:pPr>
            <w:r w:rsidRPr="00D71C86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鲁地投资</w:t>
            </w:r>
            <w:r w:rsidRPr="0080751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主要通过其子公司山东地矿物资发展有限公司、浙江自贸区鲁地物产有限公司从事铝锭、锌锭、煤、电解铜、原料油等大宗商品贸易业务。</w:t>
            </w:r>
          </w:p>
        </w:tc>
      </w:tr>
      <w:tr w:rsidR="00B73A2C" w:rsidRPr="00984070" w14:paraId="295A045C" w14:textId="77777777" w:rsidTr="0021022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68D2305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2F8556A7" w14:textId="77777777" w:rsidR="00B73A2C" w:rsidRPr="00984070" w:rsidRDefault="008749D4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FE"/>
            </w:r>
            <w:r w:rsidR="00BE6EC5" w:rsidRPr="00984070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14:paraId="4AE20D60" w14:textId="77777777" w:rsidTr="0021022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D660008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D1C1F1A" w14:textId="77777777" w:rsidR="00B73A2C" w:rsidRPr="00984070" w:rsidRDefault="00CB00AA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14:paraId="14A9AD0A" w14:textId="77777777" w:rsidTr="0021022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D27E90D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5F247502" w14:textId="77777777" w:rsidR="00B73A2C" w:rsidRPr="00984070" w:rsidRDefault="008749D4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3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73A2C" w:rsidRPr="00984070" w14:paraId="21ACA83C" w14:textId="77777777" w:rsidTr="0021022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C600DE8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C025CBE" w14:textId="77777777" w:rsidR="00B73A2C" w:rsidRPr="00984070" w:rsidRDefault="006E4C31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4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B73A2C" w:rsidRPr="00984070" w14:paraId="3BCA00C2" w14:textId="77777777" w:rsidTr="0021022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77BEDD03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031A669" w14:textId="77777777" w:rsidR="00B73A2C" w:rsidRPr="00984070" w:rsidRDefault="00A63785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5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B73A2C" w:rsidRPr="00984070" w14:paraId="54AE4746" w14:textId="77777777" w:rsidTr="0021022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F8BDAA2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34F4F9E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6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B73A2C" w:rsidRPr="00984070" w14:paraId="621CED7B" w14:textId="77777777" w:rsidTr="00B32E02">
        <w:trPr>
          <w:trHeight w:val="1104"/>
        </w:trPr>
        <w:tc>
          <w:tcPr>
            <w:tcW w:w="1809" w:type="dxa"/>
            <w:shd w:val="clear" w:color="auto" w:fill="D9D9D9"/>
            <w:vAlign w:val="center"/>
          </w:tcPr>
          <w:p w14:paraId="3CF13154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0BFE48BF" w14:textId="2E6D1CA3" w:rsidR="00CB00AA" w:rsidRDefault="00BB5D5F" w:rsidP="00CB00AA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DF2B9B">
              <w:rPr>
                <w:rFonts w:ascii="Times New Roman" w:eastAsia="仿宋_GB2312" w:hAnsi="Times New Roman" w:cs="Times New Roman" w:hint="eastAsia"/>
                <w:sz w:val="24"/>
                <w:szCs w:val="24"/>
                <w:u w:val="single"/>
              </w:rPr>
              <w:t>相关市场</w:t>
            </w:r>
            <w:r w:rsidR="008749D4" w:rsidRPr="00DF2B9B">
              <w:rPr>
                <w:rFonts w:ascii="Times New Roman" w:eastAsia="仿宋_GB2312" w:hAnsi="Times New Roman" w:cs="Times New Roman" w:hint="eastAsia"/>
                <w:sz w:val="24"/>
                <w:szCs w:val="24"/>
                <w:u w:val="single"/>
              </w:rPr>
              <w:t>及市场份额</w:t>
            </w:r>
            <w:r w:rsidR="00CB00A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：</w:t>
            </w:r>
          </w:p>
          <w:p w14:paraId="35398A13" w14:textId="7E5E04A3" w:rsidR="00E90EFD" w:rsidRDefault="00415AEA" w:rsidP="00415AEA">
            <w:pPr>
              <w:pStyle w:val="ListParagraph"/>
              <w:numPr>
                <w:ilvl w:val="0"/>
                <w:numId w:val="8"/>
              </w:num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中国动力煤市场</w:t>
            </w:r>
            <w:r w:rsidR="00D3179C"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，</w:t>
            </w:r>
            <w:r w:rsidR="00E90EFD"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交易方合计市场份额为</w:t>
            </w:r>
            <w:r w:rsidR="00E90EFD"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</w:t>
            </w:r>
            <w:r w:rsidR="0007444C" w:rsidRPr="00415AEA">
              <w:rPr>
                <w:rFonts w:ascii="Times New Roman" w:eastAsia="仿宋_GB2312" w:hAnsi="Times New Roman" w:cs="Times New Roman"/>
                <w:sz w:val="24"/>
                <w:szCs w:val="24"/>
              </w:rPr>
              <w:t>0-5</w:t>
            </w:r>
            <w:r w:rsidR="00E90EFD"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]</w:t>
            </w:r>
            <w:r w:rsidR="0007444C"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%</w:t>
            </w:r>
            <w:r w:rsidR="005401A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；</w:t>
            </w:r>
          </w:p>
          <w:p w14:paraId="7B72C7B3" w14:textId="2631336C" w:rsidR="00415AEA" w:rsidRPr="00415AEA" w:rsidRDefault="00D71C86" w:rsidP="00415AEA">
            <w:pPr>
              <w:pStyle w:val="ListParagraph"/>
              <w:numPr>
                <w:ilvl w:val="0"/>
                <w:numId w:val="8"/>
              </w:numPr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全球</w:t>
            </w:r>
            <w:r w:rsidR="00415AEA"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电解铜市场，交易方合计市场份额为</w:t>
            </w:r>
            <w:r w:rsidR="00415AEA"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</w:t>
            </w:r>
            <w:r w:rsidR="0095735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0</w:t>
            </w:r>
            <w:r w:rsidR="00415AEA">
              <w:rPr>
                <w:rFonts w:ascii="Times New Roman" w:eastAsia="仿宋_GB2312" w:hAnsi="Times New Roman" w:cs="Times New Roman"/>
                <w:sz w:val="24"/>
                <w:szCs w:val="24"/>
              </w:rPr>
              <w:t>-</w:t>
            </w:r>
            <w:r w:rsidR="0095735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5</w:t>
            </w:r>
            <w:r w:rsidR="00415AEA"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]%</w:t>
            </w:r>
            <w:r w:rsidR="005401A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；</w:t>
            </w:r>
          </w:p>
          <w:p w14:paraId="7D642532" w14:textId="488E7327" w:rsidR="00415AEA" w:rsidRPr="00415AEA" w:rsidRDefault="00415AEA" w:rsidP="00415AEA">
            <w:pPr>
              <w:pStyle w:val="ListParagraph"/>
              <w:numPr>
                <w:ilvl w:val="0"/>
                <w:numId w:val="8"/>
              </w:numPr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中国原料油市场，交易方合计市场份额为</w:t>
            </w: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</w:t>
            </w:r>
            <w:r w:rsidRPr="00415AEA">
              <w:rPr>
                <w:rFonts w:ascii="Times New Roman" w:eastAsia="仿宋_GB2312" w:hAnsi="Times New Roman" w:cs="Times New Roman"/>
                <w:sz w:val="24"/>
                <w:szCs w:val="24"/>
              </w:rPr>
              <w:t>0-5</w:t>
            </w: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]%</w:t>
            </w:r>
            <w:r w:rsidR="005401A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；</w:t>
            </w:r>
          </w:p>
          <w:p w14:paraId="05F3E315" w14:textId="1BE46C7F" w:rsidR="00415AEA" w:rsidRPr="00415AEA" w:rsidRDefault="00415AEA" w:rsidP="00415AEA">
            <w:pPr>
              <w:pStyle w:val="ListParagraph"/>
              <w:numPr>
                <w:ilvl w:val="0"/>
                <w:numId w:val="8"/>
              </w:num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中国铝锭市场，交易方合计市场份额为</w:t>
            </w: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</w:t>
            </w:r>
            <w:r w:rsidRPr="00415AEA">
              <w:rPr>
                <w:rFonts w:ascii="Times New Roman" w:eastAsia="仿宋_GB2312" w:hAnsi="Times New Roman" w:cs="Times New Roman"/>
                <w:sz w:val="24"/>
                <w:szCs w:val="24"/>
              </w:rPr>
              <w:t>0-5</w:t>
            </w:r>
            <w:r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]%</w:t>
            </w:r>
            <w:r w:rsidR="005401A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；</w:t>
            </w:r>
          </w:p>
          <w:p w14:paraId="785B501A" w14:textId="50DE68B5" w:rsidR="00415AEA" w:rsidRPr="00415AEA" w:rsidRDefault="00D71C86" w:rsidP="00415AEA">
            <w:pPr>
              <w:pStyle w:val="ListParagraph"/>
              <w:numPr>
                <w:ilvl w:val="0"/>
                <w:numId w:val="8"/>
              </w:numPr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全球</w:t>
            </w:r>
            <w:r w:rsid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锌锭市场，</w:t>
            </w:r>
            <w:r w:rsidR="00415AEA"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交易方合计市场份额为</w:t>
            </w:r>
            <w:r w:rsidR="00415AEA"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[</w:t>
            </w:r>
            <w:r w:rsidR="0095735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0</w:t>
            </w:r>
            <w:r w:rsidR="00415AEA">
              <w:rPr>
                <w:rFonts w:ascii="Times New Roman" w:eastAsia="仿宋_GB2312" w:hAnsi="Times New Roman" w:cs="Times New Roman"/>
                <w:sz w:val="24"/>
                <w:szCs w:val="24"/>
              </w:rPr>
              <w:t>-</w:t>
            </w:r>
            <w:r w:rsidR="0095735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5</w:t>
            </w:r>
            <w:r w:rsidR="00415AEA"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]%</w:t>
            </w:r>
            <w:r w:rsidR="00415AEA" w:rsidRPr="00415AEA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</w:t>
            </w:r>
            <w:bookmarkStart w:id="0" w:name="_GoBack"/>
            <w:bookmarkEnd w:id="0"/>
          </w:p>
        </w:tc>
      </w:tr>
    </w:tbl>
    <w:p w14:paraId="50D1A3DE" w14:textId="77777777" w:rsidR="00DD6396" w:rsidRPr="007B09A5" w:rsidRDefault="00DD6396" w:rsidP="007401C7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sectPr w:rsidR="00DD6396" w:rsidRPr="007B09A5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CB4549" w14:textId="77777777" w:rsidR="0046677E" w:rsidRDefault="0046677E" w:rsidP="00A5306F">
      <w:pPr>
        <w:spacing w:after="0" w:line="240" w:lineRule="auto"/>
      </w:pPr>
      <w:r>
        <w:separator/>
      </w:r>
    </w:p>
  </w:endnote>
  <w:endnote w:type="continuationSeparator" w:id="0">
    <w:p w14:paraId="1D2DD41C" w14:textId="77777777" w:rsidR="0046677E" w:rsidRDefault="0046677E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C07582" w14:textId="77777777" w:rsidR="0046677E" w:rsidRDefault="0046677E" w:rsidP="00A5306F">
      <w:pPr>
        <w:spacing w:after="0" w:line="240" w:lineRule="auto"/>
      </w:pPr>
      <w:r>
        <w:separator/>
      </w:r>
    </w:p>
  </w:footnote>
  <w:footnote w:type="continuationSeparator" w:id="0">
    <w:p w14:paraId="44AA8CBC" w14:textId="77777777" w:rsidR="0046677E" w:rsidRDefault="0046677E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616B1"/>
    <w:multiLevelType w:val="hybridMultilevel"/>
    <w:tmpl w:val="75C2F8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B16EF4"/>
    <w:multiLevelType w:val="hybridMultilevel"/>
    <w:tmpl w:val="C98480CE"/>
    <w:lvl w:ilvl="0" w:tplc="C2781778">
      <w:start w:val="1"/>
      <w:numFmt w:val="decimal"/>
      <w:lvlText w:val="(%1)"/>
      <w:lvlJc w:val="left"/>
      <w:pPr>
        <w:ind w:left="71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3" w15:restartNumberingAfterBreak="0">
    <w:nsid w:val="39983F59"/>
    <w:multiLevelType w:val="hybridMultilevel"/>
    <w:tmpl w:val="03260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A775B"/>
    <w:multiLevelType w:val="hybridMultilevel"/>
    <w:tmpl w:val="3C329566"/>
    <w:lvl w:ilvl="0" w:tplc="861ECE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06F"/>
    <w:rsid w:val="0002711F"/>
    <w:rsid w:val="000418E3"/>
    <w:rsid w:val="00041E1F"/>
    <w:rsid w:val="000452B9"/>
    <w:rsid w:val="00050FAE"/>
    <w:rsid w:val="00064C29"/>
    <w:rsid w:val="00066183"/>
    <w:rsid w:val="000661E9"/>
    <w:rsid w:val="000739A6"/>
    <w:rsid w:val="00074058"/>
    <w:rsid w:val="0007444C"/>
    <w:rsid w:val="00080FB4"/>
    <w:rsid w:val="000839F2"/>
    <w:rsid w:val="000860A2"/>
    <w:rsid w:val="000860C5"/>
    <w:rsid w:val="0008695F"/>
    <w:rsid w:val="00096045"/>
    <w:rsid w:val="000A36B1"/>
    <w:rsid w:val="000C18E5"/>
    <w:rsid w:val="000D33F9"/>
    <w:rsid w:val="000E2884"/>
    <w:rsid w:val="000F42BF"/>
    <w:rsid w:val="000F64E5"/>
    <w:rsid w:val="000F6C3B"/>
    <w:rsid w:val="00107898"/>
    <w:rsid w:val="00113737"/>
    <w:rsid w:val="001268FF"/>
    <w:rsid w:val="00141EA0"/>
    <w:rsid w:val="00142266"/>
    <w:rsid w:val="00145D52"/>
    <w:rsid w:val="001560DC"/>
    <w:rsid w:val="00167C91"/>
    <w:rsid w:val="00170258"/>
    <w:rsid w:val="00175369"/>
    <w:rsid w:val="00182C34"/>
    <w:rsid w:val="00185CBE"/>
    <w:rsid w:val="00197BCC"/>
    <w:rsid w:val="00197C0F"/>
    <w:rsid w:val="001A5D63"/>
    <w:rsid w:val="001A7DC5"/>
    <w:rsid w:val="001B4797"/>
    <w:rsid w:val="001B5A55"/>
    <w:rsid w:val="001D19DE"/>
    <w:rsid w:val="001D4D74"/>
    <w:rsid w:val="001F1799"/>
    <w:rsid w:val="002056BF"/>
    <w:rsid w:val="0020610A"/>
    <w:rsid w:val="00206D78"/>
    <w:rsid w:val="00210221"/>
    <w:rsid w:val="00212685"/>
    <w:rsid w:val="002235EE"/>
    <w:rsid w:val="00224D2A"/>
    <w:rsid w:val="00226771"/>
    <w:rsid w:val="00235728"/>
    <w:rsid w:val="0025479B"/>
    <w:rsid w:val="002617F7"/>
    <w:rsid w:val="00262B82"/>
    <w:rsid w:val="002677D8"/>
    <w:rsid w:val="00292250"/>
    <w:rsid w:val="0029473B"/>
    <w:rsid w:val="00295518"/>
    <w:rsid w:val="00296730"/>
    <w:rsid w:val="002A27F3"/>
    <w:rsid w:val="002A2EBE"/>
    <w:rsid w:val="002A3188"/>
    <w:rsid w:val="002B0DA9"/>
    <w:rsid w:val="002B3632"/>
    <w:rsid w:val="002B3660"/>
    <w:rsid w:val="002B41C8"/>
    <w:rsid w:val="002B67B5"/>
    <w:rsid w:val="002D1108"/>
    <w:rsid w:val="002D5A03"/>
    <w:rsid w:val="002D5CB2"/>
    <w:rsid w:val="002E08E3"/>
    <w:rsid w:val="002E17F6"/>
    <w:rsid w:val="002E45BD"/>
    <w:rsid w:val="0031248E"/>
    <w:rsid w:val="00334FE7"/>
    <w:rsid w:val="00343E7B"/>
    <w:rsid w:val="00370FB1"/>
    <w:rsid w:val="00371A30"/>
    <w:rsid w:val="00371BDE"/>
    <w:rsid w:val="00372313"/>
    <w:rsid w:val="0037245C"/>
    <w:rsid w:val="003746A2"/>
    <w:rsid w:val="00375C89"/>
    <w:rsid w:val="003769D3"/>
    <w:rsid w:val="0038165D"/>
    <w:rsid w:val="00392C5E"/>
    <w:rsid w:val="00396BF2"/>
    <w:rsid w:val="003975F9"/>
    <w:rsid w:val="003A43D4"/>
    <w:rsid w:val="003A75F7"/>
    <w:rsid w:val="003B450D"/>
    <w:rsid w:val="003C4608"/>
    <w:rsid w:val="003E31B4"/>
    <w:rsid w:val="003E5AE8"/>
    <w:rsid w:val="003F7EB8"/>
    <w:rsid w:val="00402E3E"/>
    <w:rsid w:val="00404933"/>
    <w:rsid w:val="00415AEA"/>
    <w:rsid w:val="00431CEF"/>
    <w:rsid w:val="004413CC"/>
    <w:rsid w:val="00453600"/>
    <w:rsid w:val="0046677E"/>
    <w:rsid w:val="0047142D"/>
    <w:rsid w:val="00483897"/>
    <w:rsid w:val="004860C9"/>
    <w:rsid w:val="00487314"/>
    <w:rsid w:val="004A19E0"/>
    <w:rsid w:val="004A40CA"/>
    <w:rsid w:val="004A445C"/>
    <w:rsid w:val="004C6926"/>
    <w:rsid w:val="004E07A6"/>
    <w:rsid w:val="004E4D26"/>
    <w:rsid w:val="00510CEE"/>
    <w:rsid w:val="005152DE"/>
    <w:rsid w:val="005224B2"/>
    <w:rsid w:val="00532DF1"/>
    <w:rsid w:val="005341B8"/>
    <w:rsid w:val="00537F61"/>
    <w:rsid w:val="005401AB"/>
    <w:rsid w:val="00557B9A"/>
    <w:rsid w:val="00567BCF"/>
    <w:rsid w:val="00570552"/>
    <w:rsid w:val="00571456"/>
    <w:rsid w:val="0058102F"/>
    <w:rsid w:val="005962E7"/>
    <w:rsid w:val="00597385"/>
    <w:rsid w:val="005A72E3"/>
    <w:rsid w:val="005B02C3"/>
    <w:rsid w:val="005C7256"/>
    <w:rsid w:val="005D2AFD"/>
    <w:rsid w:val="005D392E"/>
    <w:rsid w:val="005D7E18"/>
    <w:rsid w:val="006049F9"/>
    <w:rsid w:val="00612EA5"/>
    <w:rsid w:val="00640A81"/>
    <w:rsid w:val="006539B6"/>
    <w:rsid w:val="00653F80"/>
    <w:rsid w:val="006559AF"/>
    <w:rsid w:val="00685F9F"/>
    <w:rsid w:val="0069400F"/>
    <w:rsid w:val="006B115A"/>
    <w:rsid w:val="006B3173"/>
    <w:rsid w:val="006C07EE"/>
    <w:rsid w:val="006D6A1D"/>
    <w:rsid w:val="006E3550"/>
    <w:rsid w:val="006E4C31"/>
    <w:rsid w:val="006F0315"/>
    <w:rsid w:val="006F0341"/>
    <w:rsid w:val="006F7CBA"/>
    <w:rsid w:val="007063A5"/>
    <w:rsid w:val="00711B6D"/>
    <w:rsid w:val="00720EC6"/>
    <w:rsid w:val="00721D2F"/>
    <w:rsid w:val="007245BA"/>
    <w:rsid w:val="007401C7"/>
    <w:rsid w:val="00764539"/>
    <w:rsid w:val="007663D6"/>
    <w:rsid w:val="0077295A"/>
    <w:rsid w:val="00783D4E"/>
    <w:rsid w:val="007924D0"/>
    <w:rsid w:val="00792E51"/>
    <w:rsid w:val="007B09A5"/>
    <w:rsid w:val="007C3328"/>
    <w:rsid w:val="007D75F4"/>
    <w:rsid w:val="007E2E3C"/>
    <w:rsid w:val="007E3EF4"/>
    <w:rsid w:val="0080751A"/>
    <w:rsid w:val="00807E62"/>
    <w:rsid w:val="00815CF8"/>
    <w:rsid w:val="0082591A"/>
    <w:rsid w:val="00826312"/>
    <w:rsid w:val="008634A4"/>
    <w:rsid w:val="008749D4"/>
    <w:rsid w:val="00894A01"/>
    <w:rsid w:val="00895B87"/>
    <w:rsid w:val="008A764D"/>
    <w:rsid w:val="008B299D"/>
    <w:rsid w:val="008B4A2D"/>
    <w:rsid w:val="008C6763"/>
    <w:rsid w:val="008D144E"/>
    <w:rsid w:val="008E0626"/>
    <w:rsid w:val="008E0EE7"/>
    <w:rsid w:val="008E494F"/>
    <w:rsid w:val="00911CB5"/>
    <w:rsid w:val="00924BDF"/>
    <w:rsid w:val="00930E2A"/>
    <w:rsid w:val="0093164E"/>
    <w:rsid w:val="00944117"/>
    <w:rsid w:val="00945C50"/>
    <w:rsid w:val="00950B17"/>
    <w:rsid w:val="0095735A"/>
    <w:rsid w:val="00961599"/>
    <w:rsid w:val="00972628"/>
    <w:rsid w:val="00972A08"/>
    <w:rsid w:val="00973BF3"/>
    <w:rsid w:val="00976A3C"/>
    <w:rsid w:val="00984070"/>
    <w:rsid w:val="009870A6"/>
    <w:rsid w:val="009B4F19"/>
    <w:rsid w:val="009C11D1"/>
    <w:rsid w:val="009C2329"/>
    <w:rsid w:val="009C2A3E"/>
    <w:rsid w:val="009C2D01"/>
    <w:rsid w:val="009C790F"/>
    <w:rsid w:val="009C79E8"/>
    <w:rsid w:val="009F0EF1"/>
    <w:rsid w:val="00A00264"/>
    <w:rsid w:val="00A0166A"/>
    <w:rsid w:val="00A056CC"/>
    <w:rsid w:val="00A0579E"/>
    <w:rsid w:val="00A168A2"/>
    <w:rsid w:val="00A2588F"/>
    <w:rsid w:val="00A34ADE"/>
    <w:rsid w:val="00A3748A"/>
    <w:rsid w:val="00A5306F"/>
    <w:rsid w:val="00A63785"/>
    <w:rsid w:val="00A67952"/>
    <w:rsid w:val="00A93A0F"/>
    <w:rsid w:val="00AA054C"/>
    <w:rsid w:val="00AA2F59"/>
    <w:rsid w:val="00AA67D2"/>
    <w:rsid w:val="00AA74DE"/>
    <w:rsid w:val="00AA7A19"/>
    <w:rsid w:val="00AB1EA5"/>
    <w:rsid w:val="00AB2BFC"/>
    <w:rsid w:val="00AD1C2B"/>
    <w:rsid w:val="00AD34DC"/>
    <w:rsid w:val="00AD49A1"/>
    <w:rsid w:val="00AD52B4"/>
    <w:rsid w:val="00AF0CA2"/>
    <w:rsid w:val="00AF3A86"/>
    <w:rsid w:val="00B013B6"/>
    <w:rsid w:val="00B06C1D"/>
    <w:rsid w:val="00B27C4B"/>
    <w:rsid w:val="00B30A87"/>
    <w:rsid w:val="00B32E02"/>
    <w:rsid w:val="00B345BC"/>
    <w:rsid w:val="00B731FC"/>
    <w:rsid w:val="00B73A2C"/>
    <w:rsid w:val="00B76F96"/>
    <w:rsid w:val="00B83CD0"/>
    <w:rsid w:val="00B9434A"/>
    <w:rsid w:val="00B97810"/>
    <w:rsid w:val="00BB5D5F"/>
    <w:rsid w:val="00BB7E5B"/>
    <w:rsid w:val="00BC0D10"/>
    <w:rsid w:val="00BC71CF"/>
    <w:rsid w:val="00BD17F8"/>
    <w:rsid w:val="00BD1B94"/>
    <w:rsid w:val="00BD22E6"/>
    <w:rsid w:val="00BE466D"/>
    <w:rsid w:val="00BE6EC5"/>
    <w:rsid w:val="00BF2251"/>
    <w:rsid w:val="00BF5029"/>
    <w:rsid w:val="00BF6087"/>
    <w:rsid w:val="00C03537"/>
    <w:rsid w:val="00C0720C"/>
    <w:rsid w:val="00C11497"/>
    <w:rsid w:val="00C2308C"/>
    <w:rsid w:val="00C359FD"/>
    <w:rsid w:val="00C47ACC"/>
    <w:rsid w:val="00C549B1"/>
    <w:rsid w:val="00C566DA"/>
    <w:rsid w:val="00C66F53"/>
    <w:rsid w:val="00C741F0"/>
    <w:rsid w:val="00C823D7"/>
    <w:rsid w:val="00C83796"/>
    <w:rsid w:val="00C86C57"/>
    <w:rsid w:val="00C87663"/>
    <w:rsid w:val="00C90AF7"/>
    <w:rsid w:val="00C979EF"/>
    <w:rsid w:val="00CB00AA"/>
    <w:rsid w:val="00CD06A3"/>
    <w:rsid w:val="00CD71A9"/>
    <w:rsid w:val="00D007B3"/>
    <w:rsid w:val="00D054A4"/>
    <w:rsid w:val="00D11851"/>
    <w:rsid w:val="00D1314C"/>
    <w:rsid w:val="00D24222"/>
    <w:rsid w:val="00D3179C"/>
    <w:rsid w:val="00D3486A"/>
    <w:rsid w:val="00D350D3"/>
    <w:rsid w:val="00D407AB"/>
    <w:rsid w:val="00D42E33"/>
    <w:rsid w:val="00D4315F"/>
    <w:rsid w:val="00D67001"/>
    <w:rsid w:val="00D71C86"/>
    <w:rsid w:val="00D80A75"/>
    <w:rsid w:val="00D850EB"/>
    <w:rsid w:val="00DA296A"/>
    <w:rsid w:val="00DB482A"/>
    <w:rsid w:val="00DB6676"/>
    <w:rsid w:val="00DC3F9E"/>
    <w:rsid w:val="00DC45CA"/>
    <w:rsid w:val="00DD6289"/>
    <w:rsid w:val="00DD6396"/>
    <w:rsid w:val="00DF2B9B"/>
    <w:rsid w:val="00E01704"/>
    <w:rsid w:val="00E079F8"/>
    <w:rsid w:val="00E1006E"/>
    <w:rsid w:val="00E1211B"/>
    <w:rsid w:val="00E20BB3"/>
    <w:rsid w:val="00E21DA9"/>
    <w:rsid w:val="00E27B69"/>
    <w:rsid w:val="00E34720"/>
    <w:rsid w:val="00E50DFE"/>
    <w:rsid w:val="00E81C37"/>
    <w:rsid w:val="00E82954"/>
    <w:rsid w:val="00E85637"/>
    <w:rsid w:val="00E90EFD"/>
    <w:rsid w:val="00E91C35"/>
    <w:rsid w:val="00EA2905"/>
    <w:rsid w:val="00EB3068"/>
    <w:rsid w:val="00EB5689"/>
    <w:rsid w:val="00EC003A"/>
    <w:rsid w:val="00EE6EB7"/>
    <w:rsid w:val="00EF64D1"/>
    <w:rsid w:val="00F030A4"/>
    <w:rsid w:val="00F0519E"/>
    <w:rsid w:val="00F27648"/>
    <w:rsid w:val="00F35C37"/>
    <w:rsid w:val="00F45D26"/>
    <w:rsid w:val="00F51804"/>
    <w:rsid w:val="00F56422"/>
    <w:rsid w:val="00F64536"/>
    <w:rsid w:val="00F74ED6"/>
    <w:rsid w:val="00F8134E"/>
    <w:rsid w:val="00F8299C"/>
    <w:rsid w:val="00F93F1A"/>
    <w:rsid w:val="00FB5811"/>
    <w:rsid w:val="00FD1E22"/>
    <w:rsid w:val="00FD4076"/>
    <w:rsid w:val="00FD7E60"/>
    <w:rsid w:val="00FE0875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3EF2E"/>
  <w15:docId w15:val="{60AF22AF-D6E0-469C-8499-52992579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63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06F"/>
  </w:style>
  <w:style w:type="paragraph" w:styleId="Footer">
    <w:name w:val="footer"/>
    <w:basedOn w:val="Normal"/>
    <w:link w:val="Footer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06F"/>
  </w:style>
  <w:style w:type="paragraph" w:styleId="FootnoteText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Normal"/>
    <w:link w:val="FootnoteTextChar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FootnoteTextChar">
    <w:name w:val="Footnote Text Char"/>
    <w:aliases w:val="Car Char,fn Char,Footnote Text Char Car Char,ALTS FOOTNOTE Char1,Mod-Footnote Text Char,ALTS FOOTNOTE Char Char,Footnote Text Char1 Char Char,Footnote Text Char Char1 Char Char,ft Char Char Char Char,Texto nota pie Car Char,F Char"/>
    <w:basedOn w:val="DefaultParagraphFont"/>
    <w:link w:val="FootnoteText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FootnoteReference">
    <w:name w:val="footnote reference"/>
    <w:aliases w:val="-E Fußnotenzeichen,(NECG) Footnote Reference,fr,o,FC"/>
    <w:rsid w:val="00DC3F9E"/>
    <w:rPr>
      <w:vertAlign w:val="superscript"/>
    </w:rPr>
  </w:style>
  <w:style w:type="paragraph" w:styleId="ListParagraph">
    <w:name w:val="List Paragraph"/>
    <w:basedOn w:val="Normal"/>
    <w:uiPriority w:val="34"/>
    <w:qFormat/>
    <w:rsid w:val="00826312"/>
    <w:pPr>
      <w:ind w:left="720"/>
      <w:contextualSpacing/>
    </w:pPr>
  </w:style>
  <w:style w:type="character" w:styleId="Hyperlink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Normal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DefaultParagraphFont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11D1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1D1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C11D1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11D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11D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11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11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A01679-41B7-4F4C-9658-1BCE79B5B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King &amp; Wood Mallesons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&amp; Wood Mallesons</dc:creator>
  <cp:lastModifiedBy>King &amp; Wood Mallesons</cp:lastModifiedBy>
  <cp:revision>2</cp:revision>
  <cp:lastPrinted>2019-01-03T07:14:00Z</cp:lastPrinted>
  <dcterms:created xsi:type="dcterms:W3CDTF">2020-02-11T04:23:00Z</dcterms:created>
  <dcterms:modified xsi:type="dcterms:W3CDTF">2020-02-11T04:23:00Z</dcterms:modified>
</cp:coreProperties>
</file>