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94095" w:rsidRPr="007A6E43" w:rsidRDefault="00094095" w:rsidP="00094095">
      <w:pPr>
        <w:spacing w:line="480" w:lineRule="exact"/>
        <w:rPr>
          <w:rFonts w:ascii="Times New Roman" w:eastAsia="仿宋_GB2312" w:hAnsi="Times New Roman"/>
          <w:sz w:val="28"/>
          <w:szCs w:val="28"/>
        </w:rPr>
      </w:pPr>
    </w:p>
    <w:p w:rsidR="00094095" w:rsidRPr="00E26150" w:rsidRDefault="00094095" w:rsidP="00E26150">
      <w:pPr>
        <w:spacing w:line="440" w:lineRule="exact"/>
        <w:jc w:val="center"/>
        <w:rPr>
          <w:rFonts w:ascii="Times New Roman" w:eastAsia="黑体" w:hAnsi="Times New Roman"/>
          <w:sz w:val="30"/>
          <w:szCs w:val="30"/>
        </w:rPr>
      </w:pPr>
      <w:r w:rsidRPr="007A6E43">
        <w:rPr>
          <w:rFonts w:ascii="Times New Roman" w:eastAsia="黑体" w:hAnsi="Times New Roman"/>
          <w:sz w:val="30"/>
          <w:szCs w:val="30"/>
        </w:rPr>
        <w:t>经营者集中简易案件公示表</w:t>
      </w:r>
    </w:p>
    <w:p w:rsidR="00094095" w:rsidRPr="007A6E43" w:rsidRDefault="00094095" w:rsidP="00094095">
      <w:pPr>
        <w:spacing w:line="440" w:lineRule="exact"/>
        <w:ind w:firstLineChars="302" w:firstLine="846"/>
        <w:rPr>
          <w:rFonts w:ascii="Times New Roman" w:eastAsia="仿宋_GB2312" w:hAnsi="Times New Roman"/>
          <w:sz w:val="28"/>
          <w:szCs w:val="28"/>
        </w:rPr>
      </w:pPr>
    </w:p>
    <w:tbl>
      <w:tblPr>
        <w:tblW w:w="87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9"/>
        <w:gridCol w:w="1796"/>
        <w:gridCol w:w="5153"/>
      </w:tblGrid>
      <w:tr w:rsidR="00094095" w:rsidRPr="007A6E43" w:rsidTr="002F2D60">
        <w:tc>
          <w:tcPr>
            <w:tcW w:w="1809" w:type="dxa"/>
            <w:shd w:val="clear" w:color="auto" w:fill="D9D9D9"/>
          </w:tcPr>
          <w:p w:rsidR="00094095" w:rsidRPr="007A6E43" w:rsidRDefault="00094095" w:rsidP="002F2D60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 w:rsidRPr="007A6E43">
              <w:rPr>
                <w:rFonts w:ascii="Times New Roman" w:eastAsia="仿宋_GB2312" w:hAnsi="Times New Roman"/>
                <w:sz w:val="28"/>
                <w:szCs w:val="28"/>
              </w:rPr>
              <w:t>案件名称</w:t>
            </w:r>
          </w:p>
        </w:tc>
        <w:tc>
          <w:tcPr>
            <w:tcW w:w="6949" w:type="dxa"/>
            <w:gridSpan w:val="2"/>
          </w:tcPr>
          <w:p w:rsidR="00094095" w:rsidRPr="007A6E43" w:rsidRDefault="008B112B" w:rsidP="008B112B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 w:rsidRPr="00E37584">
              <w:rPr>
                <w:rFonts w:ascii="Times New Roman" w:eastAsia="仿宋_GB2312" w:hAnsi="Times New Roman" w:hint="eastAsia"/>
                <w:sz w:val="28"/>
                <w:szCs w:val="28"/>
              </w:rPr>
              <w:t>丰田通商钢铁服务（印度）私人有限公司</w:t>
            </w: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与安赛乐米塔尔尼尔拼焊板私人有限公司</w:t>
            </w:r>
            <w:r w:rsidR="00E37584" w:rsidRPr="00E37584">
              <w:rPr>
                <w:rFonts w:ascii="Times New Roman" w:eastAsia="仿宋_GB2312" w:hAnsi="Times New Roman" w:hint="eastAsia"/>
                <w:sz w:val="28"/>
                <w:szCs w:val="28"/>
              </w:rPr>
              <w:t>新设合营企业案</w:t>
            </w:r>
          </w:p>
        </w:tc>
      </w:tr>
      <w:tr w:rsidR="00094095" w:rsidRPr="007A6E43" w:rsidTr="002F2D60">
        <w:trPr>
          <w:trHeight w:val="993"/>
        </w:trPr>
        <w:tc>
          <w:tcPr>
            <w:tcW w:w="1809" w:type="dxa"/>
            <w:shd w:val="clear" w:color="auto" w:fill="D9D9D9"/>
          </w:tcPr>
          <w:p w:rsidR="00094095" w:rsidRPr="007A6E43" w:rsidRDefault="00094095" w:rsidP="002F2D60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 w:rsidRPr="007A6E43">
              <w:rPr>
                <w:rFonts w:ascii="Times New Roman" w:eastAsia="仿宋_GB2312" w:hAnsi="Times New Roman"/>
                <w:sz w:val="28"/>
                <w:szCs w:val="28"/>
              </w:rPr>
              <w:t>交易概况（限</w:t>
            </w:r>
            <w:r w:rsidRPr="007A6E43">
              <w:rPr>
                <w:rFonts w:ascii="Times New Roman" w:eastAsia="仿宋_GB2312" w:hAnsi="Times New Roman"/>
                <w:sz w:val="28"/>
                <w:szCs w:val="28"/>
              </w:rPr>
              <w:t>200</w:t>
            </w:r>
            <w:r w:rsidRPr="007A6E43">
              <w:rPr>
                <w:rFonts w:ascii="Times New Roman" w:eastAsia="仿宋_GB2312" w:hAnsi="Times New Roman"/>
                <w:sz w:val="28"/>
                <w:szCs w:val="28"/>
              </w:rPr>
              <w:t>字内）</w:t>
            </w:r>
          </w:p>
        </w:tc>
        <w:tc>
          <w:tcPr>
            <w:tcW w:w="6949" w:type="dxa"/>
            <w:gridSpan w:val="2"/>
          </w:tcPr>
          <w:p w:rsidR="00094095" w:rsidRPr="007A6E43" w:rsidRDefault="00E37584" w:rsidP="008A6BD6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 w:rsidRPr="00E37584">
              <w:rPr>
                <w:rFonts w:ascii="Times New Roman" w:eastAsia="仿宋_GB2312" w:hAnsi="Times New Roman" w:hint="eastAsia"/>
                <w:sz w:val="28"/>
                <w:szCs w:val="28"/>
              </w:rPr>
              <w:t>2020</w:t>
            </w:r>
            <w:r w:rsidRPr="00E37584">
              <w:rPr>
                <w:rFonts w:ascii="Times New Roman" w:eastAsia="仿宋_GB2312" w:hAnsi="Times New Roman" w:hint="eastAsia"/>
                <w:sz w:val="28"/>
                <w:szCs w:val="28"/>
              </w:rPr>
              <w:t>年</w:t>
            </w:r>
            <w:r w:rsidRPr="00E37584">
              <w:rPr>
                <w:rFonts w:ascii="Times New Roman" w:eastAsia="仿宋_GB2312" w:hAnsi="Times New Roman" w:hint="eastAsia"/>
                <w:sz w:val="28"/>
                <w:szCs w:val="28"/>
              </w:rPr>
              <w:t>3</w:t>
            </w:r>
            <w:r w:rsidRPr="00E37584">
              <w:rPr>
                <w:rFonts w:ascii="Times New Roman" w:eastAsia="仿宋_GB2312" w:hAnsi="Times New Roman" w:hint="eastAsia"/>
                <w:sz w:val="28"/>
                <w:szCs w:val="28"/>
              </w:rPr>
              <w:t>月</w:t>
            </w:r>
            <w:r w:rsidR="00C26C7F">
              <w:rPr>
                <w:rFonts w:ascii="Times New Roman" w:eastAsia="仿宋_GB2312" w:hAnsi="Times New Roman"/>
                <w:sz w:val="28"/>
                <w:szCs w:val="28"/>
              </w:rPr>
              <w:t>4</w:t>
            </w:r>
            <w:r w:rsidRPr="00E37584">
              <w:rPr>
                <w:rFonts w:ascii="Times New Roman" w:eastAsia="仿宋_GB2312" w:hAnsi="Times New Roman" w:hint="eastAsia"/>
                <w:sz w:val="28"/>
                <w:szCs w:val="28"/>
              </w:rPr>
              <w:t>日，</w:t>
            </w:r>
            <w:r w:rsidR="008A6BD6" w:rsidRPr="00E37584">
              <w:rPr>
                <w:rFonts w:ascii="Times New Roman" w:eastAsia="仿宋_GB2312" w:hAnsi="Times New Roman" w:hint="eastAsia"/>
                <w:sz w:val="28"/>
                <w:szCs w:val="28"/>
              </w:rPr>
              <w:t>丰田通商钢铁服务（印度）私人有限公司</w:t>
            </w:r>
            <w:r w:rsidR="008A6BD6">
              <w:rPr>
                <w:rFonts w:ascii="Times New Roman" w:eastAsia="仿宋_GB2312" w:hAnsi="Times New Roman" w:hint="eastAsia"/>
                <w:sz w:val="28"/>
                <w:szCs w:val="28"/>
              </w:rPr>
              <w:t>（“</w:t>
            </w:r>
            <w:r w:rsidR="008A6BD6" w:rsidRPr="00E37584">
              <w:rPr>
                <w:rFonts w:ascii="Times New Roman" w:eastAsia="仿宋_GB2312" w:hAnsi="Times New Roman" w:hint="eastAsia"/>
                <w:sz w:val="28"/>
                <w:szCs w:val="28"/>
              </w:rPr>
              <w:t>TTSS</w:t>
            </w:r>
            <w:r w:rsidR="008A6BD6">
              <w:rPr>
                <w:rFonts w:ascii="Times New Roman" w:eastAsia="仿宋_GB2312" w:hAnsi="Times New Roman" w:hint="eastAsia"/>
                <w:sz w:val="28"/>
                <w:szCs w:val="28"/>
              </w:rPr>
              <w:t>”）</w:t>
            </w:r>
            <w:r w:rsidR="008A6BD6">
              <w:rPr>
                <w:rFonts w:ascii="Times New Roman" w:eastAsia="仿宋_GB2312" w:hAnsi="Times New Roman" w:hint="eastAsia"/>
                <w:sz w:val="28"/>
                <w:szCs w:val="28"/>
              </w:rPr>
              <w:t>与</w:t>
            </w:r>
            <w:r w:rsidRPr="00E37584">
              <w:rPr>
                <w:rFonts w:ascii="Times New Roman" w:eastAsia="仿宋_GB2312" w:hAnsi="Times New Roman" w:hint="eastAsia"/>
                <w:sz w:val="28"/>
                <w:szCs w:val="28"/>
              </w:rPr>
              <w:t>安赛乐米塔尔尼尔拼焊板私人有限公司</w:t>
            </w: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（“</w:t>
            </w:r>
            <w:r w:rsidRPr="00E37584">
              <w:rPr>
                <w:rFonts w:ascii="Times New Roman" w:eastAsia="仿宋_GB2312" w:hAnsi="Times New Roman" w:hint="eastAsia"/>
                <w:sz w:val="28"/>
                <w:szCs w:val="28"/>
              </w:rPr>
              <w:t>ANTB</w:t>
            </w: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”）</w:t>
            </w:r>
            <w:r w:rsidRPr="00E37584">
              <w:rPr>
                <w:rFonts w:ascii="Times New Roman" w:eastAsia="仿宋_GB2312" w:hAnsi="Times New Roman" w:hint="eastAsia"/>
                <w:sz w:val="28"/>
                <w:szCs w:val="28"/>
              </w:rPr>
              <w:t>签署了一份合营企业协议，根据该协议，</w:t>
            </w:r>
            <w:r w:rsidRPr="00E37584">
              <w:rPr>
                <w:rFonts w:ascii="Times New Roman" w:eastAsia="仿宋_GB2312" w:hAnsi="Times New Roman" w:hint="eastAsia"/>
                <w:sz w:val="28"/>
                <w:szCs w:val="28"/>
              </w:rPr>
              <w:t>TTSS</w:t>
            </w:r>
            <w:r w:rsidRPr="00E37584">
              <w:rPr>
                <w:rFonts w:ascii="Times New Roman" w:eastAsia="仿宋_GB2312" w:hAnsi="Times New Roman" w:hint="eastAsia"/>
                <w:sz w:val="28"/>
                <w:szCs w:val="28"/>
              </w:rPr>
              <w:t>与</w:t>
            </w:r>
            <w:r w:rsidRPr="00E37584">
              <w:rPr>
                <w:rFonts w:ascii="Times New Roman" w:eastAsia="仿宋_GB2312" w:hAnsi="Times New Roman" w:hint="eastAsia"/>
                <w:sz w:val="28"/>
                <w:szCs w:val="28"/>
              </w:rPr>
              <w:t>ANTB</w:t>
            </w:r>
            <w:r w:rsidRPr="00E37584">
              <w:rPr>
                <w:rFonts w:ascii="Times New Roman" w:eastAsia="仿宋_GB2312" w:hAnsi="Times New Roman" w:hint="eastAsia"/>
                <w:sz w:val="28"/>
                <w:szCs w:val="28"/>
              </w:rPr>
              <w:t>拟以</w:t>
            </w:r>
            <w:r w:rsidRPr="00E37584">
              <w:rPr>
                <w:rFonts w:ascii="Times New Roman" w:eastAsia="仿宋_GB2312" w:hAnsi="Times New Roman" w:hint="eastAsia"/>
                <w:sz w:val="28"/>
                <w:szCs w:val="28"/>
              </w:rPr>
              <w:t>50/50</w:t>
            </w:r>
            <w:r w:rsidRPr="00E37584">
              <w:rPr>
                <w:rFonts w:ascii="Times New Roman" w:eastAsia="仿宋_GB2312" w:hAnsi="Times New Roman" w:hint="eastAsia"/>
                <w:sz w:val="28"/>
                <w:szCs w:val="28"/>
              </w:rPr>
              <w:t>的比例</w:t>
            </w: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在印度</w:t>
            </w:r>
            <w:r w:rsidRPr="00E37584">
              <w:rPr>
                <w:rFonts w:ascii="Times New Roman" w:eastAsia="仿宋_GB2312" w:hAnsi="Times New Roman" w:hint="eastAsia"/>
                <w:sz w:val="28"/>
                <w:szCs w:val="28"/>
              </w:rPr>
              <w:t>共同设立一家合营企业（“拟议交易”）。</w:t>
            </w:r>
            <w:r w:rsidR="00717878">
              <w:rPr>
                <w:rFonts w:ascii="Times New Roman" w:eastAsia="仿宋_GB2312" w:hAnsi="Times New Roman" w:hint="eastAsia"/>
                <w:sz w:val="28"/>
                <w:szCs w:val="28"/>
              </w:rPr>
              <w:t>合营企业</w:t>
            </w:r>
            <w:r w:rsidR="00717878">
              <w:rPr>
                <w:rFonts w:ascii="Times New Roman" w:eastAsia="仿宋_GB2312" w:hAnsi="Times New Roman"/>
                <w:sz w:val="28"/>
                <w:szCs w:val="28"/>
              </w:rPr>
              <w:t>将</w:t>
            </w:r>
            <w:r w:rsidR="00717878">
              <w:rPr>
                <w:rFonts w:ascii="Times New Roman" w:eastAsia="仿宋_GB2312" w:hAnsi="Times New Roman" w:hint="eastAsia"/>
                <w:sz w:val="28"/>
                <w:szCs w:val="28"/>
              </w:rPr>
              <w:t>在</w:t>
            </w:r>
            <w:r w:rsidR="00717878">
              <w:rPr>
                <w:rFonts w:ascii="Times New Roman" w:eastAsia="仿宋_GB2312" w:hAnsi="Times New Roman"/>
                <w:sz w:val="28"/>
                <w:szCs w:val="28"/>
              </w:rPr>
              <w:t>印度古吉拉特邦</w:t>
            </w:r>
            <w:r w:rsidR="00CD09C3">
              <w:rPr>
                <w:rFonts w:ascii="Times New Roman" w:eastAsia="仿宋_GB2312" w:hAnsi="Times New Roman" w:hint="eastAsia"/>
                <w:sz w:val="28"/>
                <w:szCs w:val="28"/>
              </w:rPr>
              <w:t>生产</w:t>
            </w:r>
            <w:r w:rsidR="00CD09C3">
              <w:rPr>
                <w:rFonts w:ascii="Times New Roman" w:eastAsia="仿宋_GB2312" w:hAnsi="Times New Roman"/>
                <w:sz w:val="28"/>
                <w:szCs w:val="28"/>
              </w:rPr>
              <w:t>和</w:t>
            </w:r>
            <w:r w:rsidR="00717878">
              <w:rPr>
                <w:rFonts w:ascii="Times New Roman" w:eastAsia="仿宋_GB2312" w:hAnsi="Times New Roman"/>
                <w:sz w:val="28"/>
                <w:szCs w:val="28"/>
              </w:rPr>
              <w:t>供应拼焊板产品。</w:t>
            </w:r>
          </w:p>
        </w:tc>
      </w:tr>
      <w:tr w:rsidR="00D45987" w:rsidRPr="007A6E43" w:rsidTr="002F2D60">
        <w:trPr>
          <w:trHeight w:val="468"/>
        </w:trPr>
        <w:tc>
          <w:tcPr>
            <w:tcW w:w="1809" w:type="dxa"/>
            <w:vMerge w:val="restart"/>
            <w:shd w:val="clear" w:color="auto" w:fill="D9D9D9"/>
          </w:tcPr>
          <w:p w:rsidR="00D45987" w:rsidRPr="007A6E43" w:rsidRDefault="00D45987" w:rsidP="00D45987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 w:rsidRPr="007A6E43">
              <w:rPr>
                <w:rFonts w:ascii="Times New Roman" w:eastAsia="仿宋_GB2312" w:hAnsi="Times New Roman"/>
                <w:sz w:val="28"/>
                <w:szCs w:val="28"/>
              </w:rPr>
              <w:t>参与集中的经营者简介</w:t>
            </w:r>
          </w:p>
        </w:tc>
        <w:tc>
          <w:tcPr>
            <w:tcW w:w="1796" w:type="dxa"/>
          </w:tcPr>
          <w:p w:rsidR="00D45987" w:rsidRPr="001B683F" w:rsidRDefault="00D45987" w:rsidP="00D45987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>
              <w:rPr>
                <w:rFonts w:ascii="Times New Roman" w:eastAsia="仿宋_GB2312" w:hAnsi="Times New Roman"/>
                <w:sz w:val="28"/>
                <w:szCs w:val="28"/>
              </w:rPr>
              <w:t>1</w:t>
            </w: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、</w:t>
            </w: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TTSS</w:t>
            </w:r>
          </w:p>
        </w:tc>
        <w:tc>
          <w:tcPr>
            <w:tcW w:w="5153" w:type="dxa"/>
          </w:tcPr>
          <w:p w:rsidR="00D45987" w:rsidRPr="007A6E43" w:rsidRDefault="00D45987" w:rsidP="00D45987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TTSS</w:t>
            </w: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是</w:t>
            </w:r>
            <w:r>
              <w:rPr>
                <w:rFonts w:ascii="Times New Roman" w:eastAsia="仿宋_GB2312" w:hAnsi="Times New Roman"/>
                <w:sz w:val="28"/>
                <w:szCs w:val="28"/>
              </w:rPr>
              <w:t>丰田通商株式会社的</w:t>
            </w: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间接</w:t>
            </w:r>
            <w:r>
              <w:rPr>
                <w:rFonts w:ascii="Times New Roman" w:eastAsia="仿宋_GB2312" w:hAnsi="Times New Roman"/>
                <w:sz w:val="28"/>
                <w:szCs w:val="28"/>
              </w:rPr>
              <w:t>子公司，</w:t>
            </w: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2014</w:t>
            </w: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年成立于印度</w:t>
            </w:r>
            <w:r>
              <w:rPr>
                <w:rFonts w:ascii="Times New Roman" w:eastAsia="仿宋_GB2312" w:hAnsi="Times New Roman"/>
                <w:sz w:val="28"/>
                <w:szCs w:val="28"/>
              </w:rPr>
              <w:t>，</w:t>
            </w: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主要</w:t>
            </w:r>
            <w:r>
              <w:rPr>
                <w:rFonts w:ascii="Times New Roman" w:eastAsia="仿宋_GB2312" w:hAnsi="Times New Roman"/>
                <w:sz w:val="28"/>
                <w:szCs w:val="28"/>
              </w:rPr>
              <w:t>在印度从事钢铁</w:t>
            </w: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业务，</w:t>
            </w:r>
            <w:r>
              <w:rPr>
                <w:rFonts w:ascii="Times New Roman" w:eastAsia="仿宋_GB2312" w:hAnsi="Times New Roman"/>
                <w:sz w:val="28"/>
                <w:szCs w:val="28"/>
              </w:rPr>
              <w:t>供应</w:t>
            </w: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钢材</w:t>
            </w:r>
            <w:r>
              <w:rPr>
                <w:rFonts w:ascii="Times New Roman" w:eastAsia="仿宋_GB2312" w:hAnsi="Times New Roman"/>
                <w:sz w:val="28"/>
                <w:szCs w:val="28"/>
              </w:rPr>
              <w:t>加工产品。</w:t>
            </w:r>
          </w:p>
        </w:tc>
      </w:tr>
      <w:tr w:rsidR="00D45987" w:rsidRPr="007A6E43" w:rsidTr="002F2D60">
        <w:trPr>
          <w:trHeight w:val="468"/>
        </w:trPr>
        <w:tc>
          <w:tcPr>
            <w:tcW w:w="1809" w:type="dxa"/>
            <w:vMerge/>
            <w:shd w:val="clear" w:color="auto" w:fill="D9D9D9"/>
          </w:tcPr>
          <w:p w:rsidR="00D45987" w:rsidRPr="007A6E43" w:rsidRDefault="00D45987" w:rsidP="00D45987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</w:p>
        </w:tc>
        <w:tc>
          <w:tcPr>
            <w:tcW w:w="1796" w:type="dxa"/>
          </w:tcPr>
          <w:p w:rsidR="00D45987" w:rsidRPr="007A6E43" w:rsidRDefault="00D45987" w:rsidP="00D45987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>
              <w:rPr>
                <w:rFonts w:ascii="Times New Roman" w:eastAsia="仿宋_GB2312" w:hAnsi="Times New Roman"/>
                <w:sz w:val="28"/>
                <w:szCs w:val="28"/>
              </w:rPr>
              <w:t>2</w:t>
            </w:r>
            <w:bookmarkStart w:id="0" w:name="_GoBack"/>
            <w:bookmarkEnd w:id="0"/>
            <w:r w:rsidRPr="007A6E43">
              <w:rPr>
                <w:rFonts w:ascii="Times New Roman" w:eastAsia="仿宋_GB2312" w:hAnsi="Times New Roman"/>
                <w:sz w:val="28"/>
                <w:szCs w:val="28"/>
              </w:rPr>
              <w:t>、</w:t>
            </w: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A</w:t>
            </w:r>
            <w:r>
              <w:rPr>
                <w:rFonts w:ascii="Times New Roman" w:eastAsia="仿宋_GB2312" w:hAnsi="Times New Roman"/>
                <w:sz w:val="28"/>
                <w:szCs w:val="28"/>
              </w:rPr>
              <w:t>NTB</w:t>
            </w:r>
          </w:p>
        </w:tc>
        <w:tc>
          <w:tcPr>
            <w:tcW w:w="5153" w:type="dxa"/>
          </w:tcPr>
          <w:p w:rsidR="00D45987" w:rsidRPr="00BF0AB5" w:rsidRDefault="00D45987" w:rsidP="00D45987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 w:rsidRPr="00E26150">
              <w:rPr>
                <w:rFonts w:ascii="Times New Roman" w:eastAsia="仿宋_GB2312" w:hAnsi="Times New Roman" w:hint="eastAsia"/>
                <w:sz w:val="28"/>
                <w:szCs w:val="28"/>
              </w:rPr>
              <w:t>ANTB</w:t>
            </w:r>
            <w:r w:rsidRPr="00E26150">
              <w:rPr>
                <w:rFonts w:ascii="Times New Roman" w:eastAsia="仿宋_GB2312" w:hAnsi="Times New Roman" w:hint="eastAsia"/>
                <w:sz w:val="28"/>
                <w:szCs w:val="28"/>
              </w:rPr>
              <w:t>是</w:t>
            </w: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安赛乐米塔尔集团</w:t>
            </w:r>
            <w:r>
              <w:rPr>
                <w:rFonts w:ascii="Times New Roman" w:eastAsia="仿宋_GB2312" w:hAnsi="Times New Roman"/>
                <w:sz w:val="28"/>
                <w:szCs w:val="28"/>
              </w:rPr>
              <w:t>和</w:t>
            </w: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JBM</w:t>
            </w: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集团于</w:t>
            </w: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2006</w:t>
            </w: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年共同</w:t>
            </w:r>
            <w:r>
              <w:rPr>
                <w:rFonts w:ascii="Times New Roman" w:eastAsia="仿宋_GB2312" w:hAnsi="Times New Roman"/>
                <w:sz w:val="28"/>
                <w:szCs w:val="28"/>
              </w:rPr>
              <w:t>设立的</w:t>
            </w:r>
            <w:r w:rsidRPr="00E26150">
              <w:rPr>
                <w:rFonts w:ascii="Times New Roman" w:eastAsia="仿宋_GB2312" w:hAnsi="Times New Roman" w:hint="eastAsia"/>
                <w:sz w:val="28"/>
                <w:szCs w:val="28"/>
              </w:rPr>
              <w:t>位于印度的一家</w:t>
            </w: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激光拼焊落料</w:t>
            </w:r>
            <w:r w:rsidRPr="00E26150">
              <w:rPr>
                <w:rFonts w:ascii="Times New Roman" w:eastAsia="仿宋_GB2312" w:hAnsi="Times New Roman" w:hint="eastAsia"/>
                <w:sz w:val="28"/>
                <w:szCs w:val="28"/>
              </w:rPr>
              <w:t>制造企业</w:t>
            </w:r>
            <w:r>
              <w:rPr>
                <w:rFonts w:ascii="Times New Roman" w:eastAsia="仿宋_GB2312" w:hAnsi="Times New Roman"/>
                <w:sz w:val="28"/>
                <w:szCs w:val="28"/>
              </w:rPr>
              <w:t>。</w:t>
            </w: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ANTB</w:t>
            </w:r>
            <w:r w:rsidRPr="00E26150">
              <w:rPr>
                <w:rFonts w:ascii="Times New Roman" w:eastAsia="仿宋_GB2312" w:hAnsi="Times New Roman" w:hint="eastAsia"/>
                <w:sz w:val="28"/>
                <w:szCs w:val="28"/>
              </w:rPr>
              <w:t>仅在印度境内开展业务</w:t>
            </w: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，</w:t>
            </w:r>
            <w:r>
              <w:rPr>
                <w:rFonts w:ascii="Times New Roman" w:eastAsia="仿宋_GB2312" w:hAnsi="Times New Roman"/>
                <w:sz w:val="28"/>
                <w:szCs w:val="28"/>
              </w:rPr>
              <w:t>主要供应拼焊板</w:t>
            </w: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产品</w:t>
            </w:r>
            <w:r w:rsidRPr="00E26150">
              <w:rPr>
                <w:rFonts w:ascii="Times New Roman" w:eastAsia="仿宋_GB2312" w:hAnsi="Times New Roman" w:hint="eastAsia"/>
                <w:sz w:val="28"/>
                <w:szCs w:val="28"/>
              </w:rPr>
              <w:t>。</w:t>
            </w:r>
          </w:p>
        </w:tc>
      </w:tr>
      <w:tr w:rsidR="00D45987" w:rsidRPr="007A6E43" w:rsidTr="002F2D60">
        <w:trPr>
          <w:trHeight w:val="279"/>
        </w:trPr>
        <w:tc>
          <w:tcPr>
            <w:tcW w:w="1809" w:type="dxa"/>
            <w:vMerge w:val="restart"/>
            <w:shd w:val="clear" w:color="auto" w:fill="D9D9D9"/>
          </w:tcPr>
          <w:p w:rsidR="00D45987" w:rsidRPr="007A6E43" w:rsidRDefault="00D45987" w:rsidP="00D45987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 w:rsidRPr="007A6E43">
              <w:rPr>
                <w:rFonts w:ascii="Times New Roman" w:eastAsia="仿宋_GB2312" w:hAnsi="Times New Roman"/>
                <w:sz w:val="28"/>
                <w:szCs w:val="28"/>
              </w:rPr>
              <w:t>简易案件理由（可以单选，也可以多选）</w:t>
            </w:r>
          </w:p>
        </w:tc>
        <w:tc>
          <w:tcPr>
            <w:tcW w:w="6949" w:type="dxa"/>
            <w:gridSpan w:val="2"/>
          </w:tcPr>
          <w:p w:rsidR="00D45987" w:rsidRPr="007A6E43" w:rsidRDefault="00D45987" w:rsidP="00D45987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 w:rsidRPr="002F2D60">
              <w:rPr>
                <w:rFonts w:ascii="仿宋_GB2312" w:eastAsia="仿宋_GB2312" w:hAnsi="Times New Roman" w:hint="eastAsia"/>
                <w:sz w:val="28"/>
                <w:szCs w:val="28"/>
              </w:rPr>
              <w:t>□</w:t>
            </w:r>
            <w:r w:rsidRPr="007A6E43">
              <w:rPr>
                <w:rFonts w:ascii="Times New Roman" w:eastAsia="仿宋_GB2312" w:hAnsi="Times New Roman"/>
                <w:sz w:val="28"/>
                <w:szCs w:val="28"/>
              </w:rPr>
              <w:t>1</w:t>
            </w:r>
            <w:r w:rsidRPr="007A6E43">
              <w:rPr>
                <w:rFonts w:ascii="Times New Roman" w:eastAsia="仿宋_GB2312" w:hAnsi="Times New Roman"/>
                <w:sz w:val="28"/>
                <w:szCs w:val="28"/>
              </w:rPr>
              <w:t>、在同一相关市场，所有参与集中的经营者所占市场份额之和小于</w:t>
            </w:r>
            <w:r w:rsidRPr="007A6E43">
              <w:rPr>
                <w:rFonts w:ascii="Times New Roman" w:eastAsia="仿宋_GB2312" w:hAnsi="Times New Roman"/>
                <w:sz w:val="28"/>
                <w:szCs w:val="28"/>
              </w:rPr>
              <w:t>15%</w:t>
            </w:r>
            <w:r w:rsidRPr="007A6E43">
              <w:rPr>
                <w:rFonts w:ascii="Times New Roman" w:eastAsia="仿宋_GB2312" w:hAnsi="Times New Roman"/>
                <w:sz w:val="28"/>
                <w:szCs w:val="28"/>
              </w:rPr>
              <w:t>。</w:t>
            </w:r>
          </w:p>
        </w:tc>
      </w:tr>
      <w:tr w:rsidR="00D45987" w:rsidRPr="007A6E43" w:rsidTr="002F2D60">
        <w:trPr>
          <w:trHeight w:val="330"/>
        </w:trPr>
        <w:tc>
          <w:tcPr>
            <w:tcW w:w="1809" w:type="dxa"/>
            <w:vMerge/>
            <w:shd w:val="clear" w:color="auto" w:fill="D9D9D9"/>
          </w:tcPr>
          <w:p w:rsidR="00D45987" w:rsidRPr="007A6E43" w:rsidRDefault="00D45987" w:rsidP="00D45987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 w:rsidR="00D45987" w:rsidRPr="007A6E43" w:rsidRDefault="00D45987" w:rsidP="00D45987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 w:rsidRPr="002F2D60">
              <w:rPr>
                <w:rFonts w:ascii="仿宋_GB2312" w:eastAsia="仿宋_GB2312" w:hAnsi="Times New Roman" w:hint="eastAsia"/>
                <w:sz w:val="28"/>
                <w:szCs w:val="28"/>
              </w:rPr>
              <w:t>□</w:t>
            </w:r>
            <w:r w:rsidRPr="007A6E43">
              <w:rPr>
                <w:rFonts w:ascii="Times New Roman" w:eastAsia="仿宋_GB2312" w:hAnsi="Times New Roman"/>
                <w:sz w:val="28"/>
                <w:szCs w:val="28"/>
              </w:rPr>
              <w:t>2</w:t>
            </w:r>
            <w:r w:rsidRPr="007A6E43">
              <w:rPr>
                <w:rFonts w:ascii="Times New Roman" w:eastAsia="仿宋_GB2312" w:hAnsi="Times New Roman"/>
                <w:sz w:val="28"/>
                <w:szCs w:val="28"/>
              </w:rPr>
              <w:t>、存在上下游关系的参与集中的经营者，在上下游市场所占的市场份额均小于</w:t>
            </w:r>
            <w:r w:rsidRPr="007A6E43">
              <w:rPr>
                <w:rFonts w:ascii="Times New Roman" w:eastAsia="仿宋_GB2312" w:hAnsi="Times New Roman"/>
                <w:sz w:val="28"/>
                <w:szCs w:val="28"/>
              </w:rPr>
              <w:t>25%</w:t>
            </w:r>
            <w:r w:rsidRPr="007A6E43">
              <w:rPr>
                <w:rFonts w:ascii="Times New Roman" w:eastAsia="仿宋_GB2312" w:hAnsi="Times New Roman"/>
                <w:sz w:val="28"/>
                <w:szCs w:val="28"/>
              </w:rPr>
              <w:t>。</w:t>
            </w:r>
          </w:p>
        </w:tc>
      </w:tr>
      <w:tr w:rsidR="00D45987" w:rsidRPr="007A6E43" w:rsidTr="002F2D60">
        <w:trPr>
          <w:trHeight w:val="285"/>
        </w:trPr>
        <w:tc>
          <w:tcPr>
            <w:tcW w:w="1809" w:type="dxa"/>
            <w:vMerge/>
            <w:shd w:val="clear" w:color="auto" w:fill="D9D9D9"/>
          </w:tcPr>
          <w:p w:rsidR="00D45987" w:rsidRPr="007A6E43" w:rsidRDefault="00D45987" w:rsidP="00D45987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 w:rsidR="00D45987" w:rsidRPr="007A6E43" w:rsidRDefault="00D45987" w:rsidP="00D45987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 w:rsidRPr="002F2D60">
              <w:rPr>
                <w:rFonts w:ascii="仿宋_GB2312" w:eastAsia="仿宋_GB2312" w:hAnsi="Times New Roman" w:hint="eastAsia"/>
                <w:sz w:val="28"/>
                <w:szCs w:val="28"/>
              </w:rPr>
              <w:t>□</w:t>
            </w:r>
            <w:r w:rsidRPr="007A6E43">
              <w:rPr>
                <w:rFonts w:ascii="Times New Roman" w:eastAsia="仿宋_GB2312" w:hAnsi="Times New Roman"/>
                <w:sz w:val="28"/>
                <w:szCs w:val="28"/>
              </w:rPr>
              <w:t>3</w:t>
            </w:r>
            <w:r w:rsidRPr="007A6E43">
              <w:rPr>
                <w:rFonts w:ascii="Times New Roman" w:eastAsia="仿宋_GB2312" w:hAnsi="Times New Roman"/>
                <w:sz w:val="28"/>
                <w:szCs w:val="28"/>
              </w:rPr>
              <w:t>、不在同一相关市场、也不存在上下游关系的参与集中的经营者，在与交易有关的每个市场所占的份额均小于</w:t>
            </w:r>
            <w:r w:rsidRPr="007A6E43">
              <w:rPr>
                <w:rFonts w:ascii="Times New Roman" w:eastAsia="仿宋_GB2312" w:hAnsi="Times New Roman"/>
                <w:sz w:val="28"/>
                <w:szCs w:val="28"/>
              </w:rPr>
              <w:t>25%</w:t>
            </w:r>
            <w:r w:rsidRPr="007A6E43">
              <w:rPr>
                <w:rFonts w:ascii="Times New Roman" w:eastAsia="仿宋_GB2312" w:hAnsi="Times New Roman"/>
                <w:sz w:val="28"/>
                <w:szCs w:val="28"/>
              </w:rPr>
              <w:t>。</w:t>
            </w:r>
          </w:p>
        </w:tc>
      </w:tr>
      <w:tr w:rsidR="00D45987" w:rsidRPr="007A6E43" w:rsidTr="002F2D60">
        <w:trPr>
          <w:trHeight w:val="870"/>
        </w:trPr>
        <w:tc>
          <w:tcPr>
            <w:tcW w:w="1809" w:type="dxa"/>
            <w:vMerge/>
            <w:shd w:val="clear" w:color="auto" w:fill="D9D9D9"/>
          </w:tcPr>
          <w:p w:rsidR="00D45987" w:rsidRPr="007A6E43" w:rsidRDefault="00D45987" w:rsidP="00D45987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 w:rsidR="00D45987" w:rsidRPr="007A6E43" w:rsidRDefault="00D45987" w:rsidP="00D45987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 w:rsidRPr="007A6E43">
              <w:rPr>
                <w:rFonts w:ascii="Times New Roman" w:eastAsia="仿宋_GB2312" w:hAnsi="Times New Roman"/>
                <w:sz w:val="28"/>
                <w:szCs w:val="28"/>
              </w:rPr>
              <w:sym w:font="Wingdings" w:char="F0FE"/>
            </w:r>
            <w:r w:rsidRPr="007A6E43">
              <w:rPr>
                <w:rFonts w:ascii="Times New Roman" w:eastAsia="仿宋_GB2312" w:hAnsi="Times New Roman"/>
                <w:sz w:val="28"/>
                <w:szCs w:val="28"/>
              </w:rPr>
              <w:t>4</w:t>
            </w:r>
            <w:r w:rsidRPr="007A6E43">
              <w:rPr>
                <w:rFonts w:ascii="Times New Roman" w:eastAsia="仿宋_GB2312" w:hAnsi="Times New Roman"/>
                <w:sz w:val="28"/>
                <w:szCs w:val="28"/>
              </w:rPr>
              <w:t>、参与集中的经营者在中国境外设立合营企业，合营企业不在中国境内从事经济活动。</w:t>
            </w:r>
          </w:p>
        </w:tc>
      </w:tr>
      <w:tr w:rsidR="00D45987" w:rsidRPr="007A6E43" w:rsidTr="002F2D60">
        <w:trPr>
          <w:trHeight w:val="264"/>
        </w:trPr>
        <w:tc>
          <w:tcPr>
            <w:tcW w:w="1809" w:type="dxa"/>
            <w:vMerge/>
            <w:shd w:val="clear" w:color="auto" w:fill="D9D9D9"/>
          </w:tcPr>
          <w:p w:rsidR="00D45987" w:rsidRPr="007A6E43" w:rsidRDefault="00D45987" w:rsidP="00D45987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 w:rsidR="00D45987" w:rsidRPr="007A6E43" w:rsidRDefault="00D45987" w:rsidP="00D45987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 w:rsidRPr="002F2D60">
              <w:rPr>
                <w:rFonts w:ascii="仿宋_GB2312" w:eastAsia="仿宋_GB2312" w:hAnsi="Times New Roman" w:hint="eastAsia"/>
                <w:sz w:val="28"/>
                <w:szCs w:val="28"/>
              </w:rPr>
              <w:t>□</w:t>
            </w:r>
            <w:r w:rsidRPr="007A6E43">
              <w:rPr>
                <w:rFonts w:ascii="Times New Roman" w:eastAsia="仿宋_GB2312" w:hAnsi="Times New Roman"/>
                <w:sz w:val="28"/>
                <w:szCs w:val="28"/>
              </w:rPr>
              <w:t>5</w:t>
            </w:r>
            <w:r w:rsidRPr="007A6E43">
              <w:rPr>
                <w:rFonts w:ascii="Times New Roman" w:eastAsia="仿宋_GB2312" w:hAnsi="Times New Roman"/>
                <w:sz w:val="28"/>
                <w:szCs w:val="28"/>
              </w:rPr>
              <w:t>、参与集中的经营者收购境外企业股权或资产的，该境外企业不在中国境内从事经济活动。</w:t>
            </w:r>
          </w:p>
        </w:tc>
      </w:tr>
      <w:tr w:rsidR="00D45987" w:rsidRPr="007A6E43" w:rsidTr="002F2D60">
        <w:trPr>
          <w:trHeight w:val="345"/>
        </w:trPr>
        <w:tc>
          <w:tcPr>
            <w:tcW w:w="1809" w:type="dxa"/>
            <w:vMerge/>
            <w:shd w:val="clear" w:color="auto" w:fill="D9D9D9"/>
          </w:tcPr>
          <w:p w:rsidR="00D45987" w:rsidRPr="007A6E43" w:rsidRDefault="00D45987" w:rsidP="00D45987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 w:rsidR="00D45987" w:rsidRPr="007A6E43" w:rsidRDefault="00D45987" w:rsidP="00D45987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 w:rsidRPr="002F2D60">
              <w:rPr>
                <w:rFonts w:ascii="仿宋_GB2312" w:eastAsia="仿宋_GB2312" w:hAnsi="Times New Roman" w:hint="eastAsia"/>
                <w:sz w:val="28"/>
                <w:szCs w:val="28"/>
              </w:rPr>
              <w:t>□</w:t>
            </w:r>
            <w:r w:rsidRPr="007A6E43">
              <w:rPr>
                <w:rFonts w:ascii="Times New Roman" w:eastAsia="仿宋_GB2312" w:hAnsi="Times New Roman"/>
                <w:sz w:val="28"/>
                <w:szCs w:val="28"/>
              </w:rPr>
              <w:t>6</w:t>
            </w:r>
            <w:r w:rsidRPr="007A6E43">
              <w:rPr>
                <w:rFonts w:ascii="Times New Roman" w:eastAsia="仿宋_GB2312" w:hAnsi="Times New Roman"/>
                <w:sz w:val="28"/>
                <w:szCs w:val="28"/>
              </w:rPr>
              <w:t>、由两个以上的经营者共同控制的合营企业，通过集中被其中一个或一个以上经营者控制。</w:t>
            </w:r>
          </w:p>
        </w:tc>
      </w:tr>
      <w:tr w:rsidR="00D45987" w:rsidRPr="00217041" w:rsidTr="002F2D60">
        <w:tc>
          <w:tcPr>
            <w:tcW w:w="1809" w:type="dxa"/>
            <w:shd w:val="clear" w:color="auto" w:fill="D9D9D9"/>
          </w:tcPr>
          <w:p w:rsidR="00D45987" w:rsidRPr="007A6E43" w:rsidRDefault="00D45987" w:rsidP="00D45987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 w:rsidRPr="007A6E43">
              <w:rPr>
                <w:rFonts w:ascii="Times New Roman" w:eastAsia="仿宋_GB2312" w:hAnsi="Times New Roman"/>
                <w:sz w:val="28"/>
                <w:szCs w:val="28"/>
              </w:rPr>
              <w:t>备注</w:t>
            </w:r>
          </w:p>
        </w:tc>
        <w:tc>
          <w:tcPr>
            <w:tcW w:w="6949" w:type="dxa"/>
            <w:gridSpan w:val="2"/>
          </w:tcPr>
          <w:p w:rsidR="00D45987" w:rsidRPr="003E7BA4" w:rsidRDefault="00D45987" w:rsidP="00D45987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>
              <w:rPr>
                <w:rFonts w:ascii="Times New Roman" w:eastAsia="仿宋_GB2312" w:hAnsi="Times New Roman" w:hint="eastAsia"/>
                <w:sz w:val="28"/>
                <w:szCs w:val="28"/>
              </w:rPr>
              <w:t>不适用</w:t>
            </w:r>
          </w:p>
        </w:tc>
      </w:tr>
    </w:tbl>
    <w:p w:rsidR="00F87C1F" w:rsidRPr="007A6E43" w:rsidRDefault="00F87C1F" w:rsidP="00E26150">
      <w:pPr>
        <w:rPr>
          <w:rFonts w:ascii="Times New Roman" w:hAnsi="Times New Roman"/>
        </w:rPr>
      </w:pPr>
    </w:p>
    <w:sectPr w:rsidR="00F87C1F" w:rsidRPr="007A6E43" w:rsidSect="00ED21B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A08FC" w:rsidRDefault="00CA08FC" w:rsidP="00094095">
      <w:r>
        <w:separator/>
      </w:r>
    </w:p>
  </w:endnote>
  <w:endnote w:type="continuationSeparator" w:id="0">
    <w:p w:rsidR="00CA08FC" w:rsidRDefault="00CA08FC" w:rsidP="000940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仿宋_GB2312">
    <w:altName w:val="仿宋"/>
    <w:charset w:val="86"/>
    <w:family w:val="modern"/>
    <w:pitch w:val="fixed"/>
    <w:sig w:usb0="00000001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 Light">
    <w:altName w:val="Arial Unicode MS"/>
    <w:charset w:val="86"/>
    <w:family w:val="auto"/>
    <w:pitch w:val="variable"/>
    <w:sig w:usb0="00000000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等线">
    <w:altName w:val="Arial Unicode MS"/>
    <w:charset w:val="86"/>
    <w:family w:val="auto"/>
    <w:pitch w:val="variable"/>
    <w:sig w:usb0="00000000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A08FC" w:rsidRDefault="00CA08FC" w:rsidP="00094095">
      <w:r>
        <w:separator/>
      </w:r>
    </w:p>
  </w:footnote>
  <w:footnote w:type="continuationSeparator" w:id="0">
    <w:p w:rsidR="00CA08FC" w:rsidRDefault="00CA08FC" w:rsidP="0009409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69A23F68"/>
    <w:multiLevelType w:val="hybridMultilevel"/>
    <w:tmpl w:val="75EAF49E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bordersDoNotSurroundHeader/>
  <w:bordersDoNotSurroundFooter/>
  <w:doNotTrackMoves/>
  <w:doNotTrackFormatting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1433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94095"/>
    <w:rsid w:val="000677C0"/>
    <w:rsid w:val="0007346C"/>
    <w:rsid w:val="00077988"/>
    <w:rsid w:val="00082207"/>
    <w:rsid w:val="00091462"/>
    <w:rsid w:val="00094095"/>
    <w:rsid w:val="001015A6"/>
    <w:rsid w:val="00113C30"/>
    <w:rsid w:val="001B683F"/>
    <w:rsid w:val="001F4236"/>
    <w:rsid w:val="0020168A"/>
    <w:rsid w:val="0020710D"/>
    <w:rsid w:val="00217041"/>
    <w:rsid w:val="00245776"/>
    <w:rsid w:val="002B5865"/>
    <w:rsid w:val="002F2D60"/>
    <w:rsid w:val="00307976"/>
    <w:rsid w:val="003E7BA4"/>
    <w:rsid w:val="003F7F2C"/>
    <w:rsid w:val="00462174"/>
    <w:rsid w:val="0046767F"/>
    <w:rsid w:val="004D5718"/>
    <w:rsid w:val="004D63C1"/>
    <w:rsid w:val="004E6409"/>
    <w:rsid w:val="004F3BF8"/>
    <w:rsid w:val="005129DC"/>
    <w:rsid w:val="005235A8"/>
    <w:rsid w:val="00564F5D"/>
    <w:rsid w:val="005B26C0"/>
    <w:rsid w:val="005F167B"/>
    <w:rsid w:val="0066507E"/>
    <w:rsid w:val="00717878"/>
    <w:rsid w:val="00777CC9"/>
    <w:rsid w:val="00790BCC"/>
    <w:rsid w:val="007A6E43"/>
    <w:rsid w:val="007B0FA1"/>
    <w:rsid w:val="008A6BD6"/>
    <w:rsid w:val="008B112B"/>
    <w:rsid w:val="008E5D22"/>
    <w:rsid w:val="00937CFD"/>
    <w:rsid w:val="009464AA"/>
    <w:rsid w:val="00972D0E"/>
    <w:rsid w:val="00A03CB5"/>
    <w:rsid w:val="00AE4447"/>
    <w:rsid w:val="00B205CD"/>
    <w:rsid w:val="00B41110"/>
    <w:rsid w:val="00BA0750"/>
    <w:rsid w:val="00BA63E8"/>
    <w:rsid w:val="00BB2377"/>
    <w:rsid w:val="00BF0AB5"/>
    <w:rsid w:val="00C063FA"/>
    <w:rsid w:val="00C26C7F"/>
    <w:rsid w:val="00C9068E"/>
    <w:rsid w:val="00C96B80"/>
    <w:rsid w:val="00CA08FC"/>
    <w:rsid w:val="00CC417C"/>
    <w:rsid w:val="00CD09C3"/>
    <w:rsid w:val="00CF13DB"/>
    <w:rsid w:val="00D21777"/>
    <w:rsid w:val="00D45987"/>
    <w:rsid w:val="00DE0A14"/>
    <w:rsid w:val="00E06AB9"/>
    <w:rsid w:val="00E26150"/>
    <w:rsid w:val="00E37584"/>
    <w:rsid w:val="00E81B19"/>
    <w:rsid w:val="00E97E1F"/>
    <w:rsid w:val="00ED21B1"/>
    <w:rsid w:val="00EF121D"/>
    <w:rsid w:val="00F31673"/>
    <w:rsid w:val="00F57F3A"/>
    <w:rsid w:val="00F65475"/>
    <w:rsid w:val="00F85CE2"/>
    <w:rsid w:val="00F87C1F"/>
    <w:rsid w:val="00FB7284"/>
    <w:rsid w:val="00FF52B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4337"/>
    <o:shapelayout v:ext="edit">
      <o:idmap v:ext="edit" data="1"/>
    </o:shapelayout>
  </w:shapeDefaults>
  <w:decimalSymbol w:val="."/>
  <w:listSeparator w:val=","/>
  <w15:chartTrackingRefBased/>
  <w15:docId w15:val="{EC176471-761E-45BC-BB4E-6FF3D5239C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宋体" w:hAnsi="Calibri" w:cs="Times New Roman"/>
        <w:lang w:val="en-GB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94095"/>
    <w:pPr>
      <w:widowControl w:val="0"/>
      <w:jc w:val="both"/>
    </w:pPr>
    <w:rPr>
      <w:kern w:val="2"/>
      <w:sz w:val="21"/>
      <w:szCs w:val="22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09409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endnote text"/>
    <w:basedOn w:val="a"/>
    <w:link w:val="Char"/>
    <w:uiPriority w:val="99"/>
    <w:semiHidden/>
    <w:unhideWhenUsed/>
    <w:rsid w:val="00094095"/>
    <w:pPr>
      <w:snapToGrid w:val="0"/>
      <w:jc w:val="left"/>
    </w:pPr>
  </w:style>
  <w:style w:type="character" w:customStyle="1" w:styleId="Char">
    <w:name w:val="尾注文本 Char"/>
    <w:basedOn w:val="a0"/>
    <w:link w:val="a4"/>
    <w:uiPriority w:val="99"/>
    <w:semiHidden/>
    <w:rsid w:val="00094095"/>
  </w:style>
  <w:style w:type="character" w:styleId="a5">
    <w:name w:val="endnote reference"/>
    <w:uiPriority w:val="99"/>
    <w:semiHidden/>
    <w:unhideWhenUsed/>
    <w:rsid w:val="00094095"/>
    <w:rPr>
      <w:vertAlign w:val="superscript"/>
    </w:rPr>
  </w:style>
  <w:style w:type="paragraph" w:styleId="a6">
    <w:name w:val="header"/>
    <w:basedOn w:val="a"/>
    <w:link w:val="Char0"/>
    <w:uiPriority w:val="99"/>
    <w:unhideWhenUsed/>
    <w:rsid w:val="00D2177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link w:val="a6"/>
    <w:uiPriority w:val="99"/>
    <w:rsid w:val="00D21777"/>
    <w:rPr>
      <w:sz w:val="18"/>
      <w:szCs w:val="18"/>
    </w:rPr>
  </w:style>
  <w:style w:type="paragraph" w:styleId="a7">
    <w:name w:val="footer"/>
    <w:basedOn w:val="a"/>
    <w:link w:val="Char1"/>
    <w:uiPriority w:val="99"/>
    <w:unhideWhenUsed/>
    <w:rsid w:val="00D2177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link w:val="a7"/>
    <w:uiPriority w:val="99"/>
    <w:rsid w:val="00D21777"/>
    <w:rPr>
      <w:sz w:val="18"/>
      <w:szCs w:val="18"/>
    </w:rPr>
  </w:style>
  <w:style w:type="paragraph" w:styleId="a8">
    <w:name w:val="Balloon Text"/>
    <w:basedOn w:val="a"/>
    <w:link w:val="Char2"/>
    <w:uiPriority w:val="99"/>
    <w:semiHidden/>
    <w:unhideWhenUsed/>
    <w:rsid w:val="00B41110"/>
    <w:rPr>
      <w:sz w:val="18"/>
      <w:szCs w:val="18"/>
    </w:rPr>
  </w:style>
  <w:style w:type="character" w:customStyle="1" w:styleId="Char2">
    <w:name w:val="批注框文本 Char"/>
    <w:basedOn w:val="a0"/>
    <w:link w:val="a8"/>
    <w:uiPriority w:val="99"/>
    <w:semiHidden/>
    <w:rsid w:val="00B41110"/>
    <w:rPr>
      <w:kern w:val="2"/>
      <w:sz w:val="18"/>
      <w:szCs w:val="18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9EB7F00-92E5-4CD7-B4DF-443F263050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2</Pages>
  <Words>101</Words>
  <Characters>577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JunHe</cp:lastModifiedBy>
  <cp:revision>20</cp:revision>
  <cp:lastPrinted>2014-10-08T02:48:00Z</cp:lastPrinted>
  <dcterms:created xsi:type="dcterms:W3CDTF">2020-02-17T17:44:00Z</dcterms:created>
  <dcterms:modified xsi:type="dcterms:W3CDTF">2020-04-21T05:20:00Z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ient Code">
    <vt:lpwstr>10023572</vt:lpwstr>
  </property>
  <property fmtid="{D5CDD505-2E9C-101B-9397-08002B2CF9AE}" pid="3" name="DEDocumentLocation">
    <vt:lpwstr>C:\Users\lvzhou\AppData\Local\Linklaters\DocExplorer\Attachments\A41104241 v0.2 简易案件公示表 - LL comments.docx</vt:lpwstr>
  </property>
  <property fmtid="{D5CDD505-2E9C-101B-9397-08002B2CF9AE}" pid="4" name="Document Number">
    <vt:lpwstr>A41104241</vt:lpwstr>
  </property>
  <property fmtid="{D5CDD505-2E9C-101B-9397-08002B2CF9AE}" pid="5" name="Last Modified">
    <vt:lpwstr>17 Feb 2020</vt:lpwstr>
  </property>
  <property fmtid="{D5CDD505-2E9C-101B-9397-08002B2CF9AE}" pid="6" name="Matter Number">
    <vt:lpwstr>L-247961</vt:lpwstr>
  </property>
  <property fmtid="{D5CDD505-2E9C-101B-9397-08002B2CF9AE}" pid="7" name="Mode">
    <vt:lpwstr>SendAs</vt:lpwstr>
  </property>
  <property fmtid="{D5CDD505-2E9C-101B-9397-08002B2CF9AE}" pid="8" name="Version">
    <vt:lpwstr>0.2</vt:lpwstr>
  </property>
  <property fmtid="{D5CDD505-2E9C-101B-9397-08002B2CF9AE}" pid="9" name="DOC_GUID">
    <vt:lpwstr>6d74f303-798f-4abd-8b3e-59dca91e53a7</vt:lpwstr>
  </property>
  <property fmtid="{D5CDD505-2E9C-101B-9397-08002B2CF9AE}" pid="10" name="ObjectID">
    <vt:lpwstr>09001dc89457df77</vt:lpwstr>
  </property>
  <property fmtid="{D5CDD505-2E9C-101B-9397-08002B2CF9AE}" pid="11" name="_MarkAsFinal">
    <vt:bool>false</vt:bool>
  </property>
</Properties>
</file>