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仿宋" w:hAnsi="仿宋" w:eastAsia="仿宋"/>
          <w:b/>
          <w:bCs/>
          <w:sz w:val="30"/>
          <w:szCs w:val="30"/>
        </w:rPr>
      </w:pPr>
      <w:bookmarkStart w:id="0" w:name="_GoBack"/>
      <w:bookmarkEnd w:id="0"/>
      <w:r>
        <w:rPr>
          <w:rFonts w:hint="eastAsia" w:ascii="仿宋" w:hAnsi="仿宋" w:eastAsia="仿宋"/>
          <w:b/>
          <w:bCs/>
          <w:sz w:val="30"/>
          <w:szCs w:val="30"/>
        </w:rPr>
        <w:t>经营者集中简易案件公示表</w:t>
      </w:r>
    </w:p>
    <w:p>
      <w:pPr>
        <w:spacing w:line="440" w:lineRule="exact"/>
        <w:rPr>
          <w:rFonts w:hint="eastAsia" w:ascii="仿宋" w:hAnsi="仿宋" w:eastAsia="仿宋"/>
          <w:sz w:val="28"/>
          <w:szCs w:val="28"/>
        </w:rPr>
      </w:pPr>
    </w:p>
    <w:tbl>
      <w:tblPr>
        <w:tblStyle w:val="6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中信建设有限责任公司与伊藤忠商事株式会社新设合营企业案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中信建设有限责任公司（以下简称“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中信建设”）与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伊藤忠商事株式会社（以下简称“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伊藤忠”）签订了《股东协议》及《公司章程》。双方一致同意通过成立合营企业从事投资咨询服务业务，中信建设与伊藤忠将分别持有合营企业各50%的股权。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  <w:vAlign w:val="center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1、中信建设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中信建设主要在中国境内外开展工程建设综合服务业务。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2、伊藤忠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伊藤忠在全球纤维、粮油食品、生活资材居住、信息金融等生活消费领域，机械、化学品、石油制品、钢铁制品等基础工业领域，以及金属资源、能源等资源领域展开多方位的业务活动。作为在中国投资的日系综合商社，伊藤忠在中国境内设有13个分支机构，主要开展国际贸易、国内贸易、投资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本次申报界定的相关市场及市场份额如下：</w:t>
            </w:r>
          </w:p>
          <w:tbl>
            <w:tblPr>
              <w:tblStyle w:val="7"/>
              <w:tblW w:w="5974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006"/>
              <w:gridCol w:w="296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2" w:hRule="atLeast"/>
              </w:trPr>
              <w:tc>
                <w:tcPr>
                  <w:tcW w:w="3006" w:type="dxa"/>
                  <w:shd w:val="clear" w:color="auto" w:fill="9FD3A4" w:themeFill="background1" w:themeFillShade="D9"/>
                </w:tcPr>
                <w:p>
                  <w:pPr>
                    <w:jc w:val="center"/>
                    <w:rPr>
                      <w:rFonts w:ascii="仿宋" w:hAnsi="仿宋" w:eastAsia="仿宋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/>
                      <w:b/>
                      <w:bCs/>
                      <w:sz w:val="24"/>
                      <w:szCs w:val="24"/>
                    </w:rPr>
                    <w:t>相关市场</w:t>
                  </w:r>
                </w:p>
              </w:tc>
              <w:tc>
                <w:tcPr>
                  <w:tcW w:w="2968" w:type="dxa"/>
                  <w:shd w:val="clear" w:color="auto" w:fill="9FD3A4" w:themeFill="background1" w:themeFillShade="D9"/>
                </w:tcPr>
                <w:p>
                  <w:pPr>
                    <w:jc w:val="center"/>
                    <w:rPr>
                      <w:rFonts w:ascii="仿宋" w:hAnsi="仿宋" w:eastAsia="仿宋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/>
                      <w:b/>
                      <w:bCs/>
                      <w:sz w:val="24"/>
                      <w:szCs w:val="24"/>
                    </w:rPr>
                    <w:t>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06" w:type="dxa"/>
                  <w:vAlign w:val="center"/>
                </w:tcPr>
                <w:p>
                  <w:pPr>
                    <w:jc w:val="center"/>
                    <w:rPr>
                      <w:rFonts w:ascii="仿宋" w:hAnsi="仿宋" w:eastAsia="仿宋"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/>
                      <w:sz w:val="24"/>
                      <w:szCs w:val="24"/>
                    </w:rPr>
                    <w:t>中国投资咨询服务市场</w:t>
                  </w:r>
                </w:p>
              </w:tc>
              <w:tc>
                <w:tcPr>
                  <w:tcW w:w="2968" w:type="dxa"/>
                </w:tcPr>
                <w:p>
                  <w:pPr>
                    <w:jc w:val="center"/>
                    <w:rPr>
                      <w:rFonts w:ascii="仿宋" w:hAnsi="仿宋" w:eastAsia="仿宋"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/>
                      <w:sz w:val="24"/>
                      <w:szCs w:val="24"/>
                    </w:rPr>
                    <w:t>中信建设（0%-1%）</w:t>
                  </w:r>
                </w:p>
                <w:p>
                  <w:pPr>
                    <w:jc w:val="center"/>
                    <w:rPr>
                      <w:rFonts w:hint="eastAsia" w:ascii="仿宋" w:hAnsi="仿宋" w:eastAsia="仿宋"/>
                      <w:sz w:val="24"/>
                      <w:szCs w:val="24"/>
                    </w:rPr>
                  </w:pPr>
                  <w:r>
                    <w:rPr>
                      <w:rFonts w:hint="eastAsia" w:ascii="仿宋" w:hAnsi="仿宋" w:eastAsia="仿宋"/>
                      <w:sz w:val="24"/>
                      <w:szCs w:val="24"/>
                    </w:rPr>
                    <w:t>伊藤忠（0%）</w:t>
                  </w:r>
                </w:p>
              </w:tc>
            </w:tr>
          </w:tbl>
          <w:p>
            <w:pPr>
              <w:spacing w:line="500" w:lineRule="exact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</w:tr>
    </w:tbl>
    <w:p>
      <w:pPr>
        <w:rPr>
          <w:rFonts w:ascii="仿宋" w:hAnsi="仿宋" w:eastAsia="仿宋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formProt w:val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935167189"/>
      <w:docPartObj>
        <w:docPartGallery w:val="AutoText"/>
      </w:docPartObj>
    </w:sdtPr>
    <w:sdtContent>
      <w:p>
        <w:pPr>
          <w:pStyle w:val="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revisionView w:markup="0"/>
  <w:documentProtection w:edit="form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0DF"/>
    <w:rsid w:val="00037065"/>
    <w:rsid w:val="000D7EBA"/>
    <w:rsid w:val="001164CD"/>
    <w:rsid w:val="00155717"/>
    <w:rsid w:val="001837A3"/>
    <w:rsid w:val="002C0EA0"/>
    <w:rsid w:val="003425DE"/>
    <w:rsid w:val="003C0AEB"/>
    <w:rsid w:val="004B73A6"/>
    <w:rsid w:val="004F7688"/>
    <w:rsid w:val="00581F71"/>
    <w:rsid w:val="005B2E49"/>
    <w:rsid w:val="005E4196"/>
    <w:rsid w:val="005F6056"/>
    <w:rsid w:val="006467D8"/>
    <w:rsid w:val="006A531B"/>
    <w:rsid w:val="006F7693"/>
    <w:rsid w:val="00710140"/>
    <w:rsid w:val="007A433E"/>
    <w:rsid w:val="007F2275"/>
    <w:rsid w:val="00875A30"/>
    <w:rsid w:val="00915F0F"/>
    <w:rsid w:val="009532DF"/>
    <w:rsid w:val="00997019"/>
    <w:rsid w:val="009A5029"/>
    <w:rsid w:val="009D38D5"/>
    <w:rsid w:val="00A367BB"/>
    <w:rsid w:val="00A53F26"/>
    <w:rsid w:val="00AA0CC5"/>
    <w:rsid w:val="00AF368A"/>
    <w:rsid w:val="00B16AFE"/>
    <w:rsid w:val="00B65DD5"/>
    <w:rsid w:val="00BD10B6"/>
    <w:rsid w:val="00C07076"/>
    <w:rsid w:val="00CB00DF"/>
    <w:rsid w:val="00D73C72"/>
    <w:rsid w:val="00DB22D1"/>
    <w:rsid w:val="00E0592B"/>
    <w:rsid w:val="00E31738"/>
    <w:rsid w:val="00E86786"/>
    <w:rsid w:val="00ED2F80"/>
    <w:rsid w:val="00F1624E"/>
    <w:rsid w:val="00F32F8A"/>
    <w:rsid w:val="00F810AA"/>
    <w:rsid w:val="00FB43EC"/>
    <w:rsid w:val="00FB6B40"/>
    <w:rsid w:val="054F0716"/>
    <w:rsid w:val="666D53D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8">
    <w:name w:val="页眉 字符"/>
    <w:basedOn w:val="5"/>
    <w:link w:val="4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9">
    <w:name w:val="页脚 字符"/>
    <w:basedOn w:val="5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0">
    <w:name w:val="批注框文本 字符"/>
    <w:basedOn w:val="5"/>
    <w:link w:val="2"/>
    <w:semiHidden/>
    <w:qFormat/>
    <w:uiPriority w:val="99"/>
    <w:rPr>
      <w:rFonts w:ascii="Calibri" w:hAnsi="Calibri" w:eastAsia="宋体" w:cs="Times New Roman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4.xml"/><Relationship Id="rId7" Type="http://schemas.openxmlformats.org/officeDocument/2006/relationships/customXml" Target="../customXml/item3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5C55345DCF3A54B8B192CF3D20B8EAC" ma:contentTypeVersion="0" ma:contentTypeDescription="新建文档。" ma:contentTypeScope="" ma:versionID="034584617a88f11e279e740982c5b07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adfd09ad98667f9c194c646e975416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A42B3CD-F5E6-49A9-9A9C-8FC337768175}">
  <ds:schemaRefs/>
</ds:datastoreItem>
</file>

<file path=customXml/itemProps3.xml><?xml version="1.0" encoding="utf-8"?>
<ds:datastoreItem xmlns:ds="http://schemas.openxmlformats.org/officeDocument/2006/customXml" ds:itemID="{77A442BC-1D09-4A1E-8580-22C9302A53C5}">
  <ds:schemaRefs/>
</ds:datastoreItem>
</file>

<file path=customXml/itemProps4.xml><?xml version="1.0" encoding="utf-8"?>
<ds:datastoreItem xmlns:ds="http://schemas.openxmlformats.org/officeDocument/2006/customXml" ds:itemID="{BA0C93B0-B885-4C89-B7DF-C9629131136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107</Words>
  <Characters>615</Characters>
  <Lines>5</Lines>
  <Paragraphs>1</Paragraphs>
  <TotalTime>14</TotalTime>
  <ScaleCrop>false</ScaleCrop>
  <LinksUpToDate>false</LinksUpToDate>
  <CharactersWithSpaces>721</CharactersWithSpaces>
  <Application>WPS Office_10.8.2.7129_F1E327BC-269C-435d-A152-05C5408002CA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2018-09-29T02:33:00Z</dcterms:created>
  <dc:creator>陈媚</dc:creator>
  <cp:lastModifiedBy>王李乐</cp:lastModifiedBy>
  <dcterms:modified xsi:type="dcterms:W3CDTF">2020-07-06T09:50:01Z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0x010100F5C55345DCF3A54B8B192CF3D20B8EAC</vt:lpwstr>
  </property>
  <property fmtid="{D5CDD505-2E9C-101B-9397-08002B2CF9AE}" pid="3" name="KSOProductBuildVer">
    <vt:lpwstr>2052-10.8.2.7129</vt:lpwstr>
  </property>
</Properties>
</file>