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CD993D" w14:textId="77777777" w:rsidR="007C0F18" w:rsidRPr="006D298E" w:rsidRDefault="007C0F18" w:rsidP="007C0F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仿宋" w:hAnsi="Times New Roman"/>
          <w:b/>
          <w:kern w:val="0"/>
          <w:sz w:val="20"/>
          <w:szCs w:val="20"/>
        </w:rPr>
      </w:pPr>
      <w:r w:rsidRPr="006D298E">
        <w:rPr>
          <w:rFonts w:ascii="Times New Roman" w:eastAsia="仿宋" w:hAnsi="Times New Roman"/>
          <w:b/>
          <w:kern w:val="0"/>
          <w:sz w:val="20"/>
          <w:szCs w:val="20"/>
        </w:rPr>
        <w:t>经营者集中简易案件公示表</w:t>
      </w:r>
    </w:p>
    <w:p w14:paraId="3FE69CAC" w14:textId="77777777" w:rsidR="00094095" w:rsidRPr="006D298E" w:rsidRDefault="00094095" w:rsidP="004A13F6">
      <w:pPr>
        <w:rPr>
          <w:rFonts w:ascii="Times New Roman" w:eastAsia="仿宋" w:hAnsi="Times New Roman"/>
          <w:sz w:val="20"/>
          <w:szCs w:val="2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1"/>
        <w:gridCol w:w="1882"/>
        <w:gridCol w:w="4935"/>
      </w:tblGrid>
      <w:tr w:rsidR="00094095" w:rsidRPr="006D298E" w14:paraId="4A3A5F4B" w14:textId="77777777" w:rsidTr="00155FA2">
        <w:tc>
          <w:tcPr>
            <w:tcW w:w="1941" w:type="dxa"/>
            <w:shd w:val="clear" w:color="auto" w:fill="D9D9D9"/>
            <w:vAlign w:val="center"/>
          </w:tcPr>
          <w:p w14:paraId="0D154D87" w14:textId="59944554" w:rsidR="00094095" w:rsidRPr="006D298E" w:rsidRDefault="00D66061" w:rsidP="00155FA2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  <w:bookmarkStart w:id="0" w:name="_Hlk40175865"/>
            <w:r w:rsidRPr="006D298E">
              <w:rPr>
                <w:rFonts w:ascii="Times New Roman" w:eastAsia="仿宋" w:hAnsi="Times New Roman"/>
                <w:b/>
                <w:sz w:val="20"/>
                <w:szCs w:val="20"/>
              </w:rPr>
              <w:t>案件名称</w:t>
            </w:r>
          </w:p>
        </w:tc>
        <w:tc>
          <w:tcPr>
            <w:tcW w:w="6817" w:type="dxa"/>
            <w:gridSpan w:val="2"/>
          </w:tcPr>
          <w:p w14:paraId="054BDBC2" w14:textId="64A965E9" w:rsidR="00F602AB" w:rsidRPr="006D298E" w:rsidRDefault="003E471E" w:rsidP="00D97469">
            <w:pPr>
              <w:rPr>
                <w:rFonts w:ascii="Times New Roman" w:eastAsia="仿宋" w:hAnsi="Times New Roman"/>
                <w:sz w:val="20"/>
                <w:szCs w:val="20"/>
              </w:rPr>
            </w:pPr>
            <w:bookmarkStart w:id="1" w:name="OLE_LINK295"/>
            <w:bookmarkStart w:id="2" w:name="OLE_LINK296"/>
            <w:r w:rsidRPr="006D298E">
              <w:rPr>
                <w:rFonts w:ascii="Times New Roman" w:eastAsia="仿宋" w:hAnsi="Times New Roman"/>
                <w:sz w:val="20"/>
                <w:szCs w:val="20"/>
              </w:rPr>
              <w:t>邦克控股</w:t>
            </w:r>
            <w:r w:rsidR="00DE26C1" w:rsidRPr="006D298E">
              <w:rPr>
                <w:rFonts w:ascii="Times New Roman" w:eastAsia="仿宋" w:hAnsi="Times New Roman"/>
                <w:sz w:val="20"/>
                <w:szCs w:val="20"/>
              </w:rPr>
              <w:t>公司</w:t>
            </w:r>
            <w:r w:rsidR="00F602AB" w:rsidRPr="006D298E">
              <w:rPr>
                <w:rFonts w:ascii="Times New Roman" w:eastAsia="仿宋" w:hAnsi="Times New Roman"/>
                <w:sz w:val="20"/>
                <w:szCs w:val="20"/>
              </w:rPr>
              <w:t>收购嘉能可公司部分业务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案</w:t>
            </w:r>
            <w:bookmarkEnd w:id="1"/>
            <w:bookmarkEnd w:id="2"/>
          </w:p>
        </w:tc>
      </w:tr>
      <w:bookmarkEnd w:id="0"/>
      <w:tr w:rsidR="00094095" w:rsidRPr="006D298E" w14:paraId="3D55EED3" w14:textId="77777777" w:rsidTr="00155FA2">
        <w:trPr>
          <w:trHeight w:val="1339"/>
        </w:trPr>
        <w:tc>
          <w:tcPr>
            <w:tcW w:w="1941" w:type="dxa"/>
            <w:shd w:val="clear" w:color="auto" w:fill="D9D9D9"/>
            <w:vAlign w:val="center"/>
          </w:tcPr>
          <w:p w14:paraId="465A795D" w14:textId="2EE73D3C" w:rsidR="00094095" w:rsidRPr="006D298E" w:rsidRDefault="00D66061" w:rsidP="00155FA2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b/>
                <w:sz w:val="20"/>
                <w:szCs w:val="20"/>
              </w:rPr>
              <w:t>交易概况（不超过</w:t>
            </w:r>
            <w:r w:rsidRPr="006D298E">
              <w:rPr>
                <w:rFonts w:ascii="Times New Roman" w:eastAsia="仿宋" w:hAnsi="Times New Roman"/>
                <w:b/>
                <w:sz w:val="20"/>
                <w:szCs w:val="20"/>
              </w:rPr>
              <w:t>200</w:t>
            </w:r>
            <w:r w:rsidRPr="006D298E">
              <w:rPr>
                <w:rFonts w:ascii="Times New Roman" w:eastAsia="仿宋" w:hAnsi="Times New Roman"/>
                <w:b/>
                <w:sz w:val="20"/>
                <w:szCs w:val="20"/>
              </w:rPr>
              <w:t>字）</w:t>
            </w:r>
          </w:p>
        </w:tc>
        <w:tc>
          <w:tcPr>
            <w:tcW w:w="6817" w:type="dxa"/>
            <w:gridSpan w:val="2"/>
            <w:vAlign w:val="center"/>
          </w:tcPr>
          <w:p w14:paraId="17EEC05A" w14:textId="1370F879" w:rsidR="000D31E3" w:rsidRPr="006D298E" w:rsidRDefault="00943AA0" w:rsidP="00DE26C1">
            <w:pPr>
              <w:widowControl/>
              <w:snapToGrid w:val="0"/>
              <w:rPr>
                <w:rFonts w:ascii="Times New Roman" w:eastAsia="仿宋" w:hAnsi="Times New Roman"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sz w:val="20"/>
                <w:szCs w:val="20"/>
              </w:rPr>
              <w:t>申报</w:t>
            </w:r>
            <w:r w:rsidR="000D31E3" w:rsidRPr="006D298E">
              <w:rPr>
                <w:rFonts w:ascii="Times New Roman" w:eastAsia="仿宋" w:hAnsi="Times New Roman"/>
                <w:sz w:val="20"/>
                <w:szCs w:val="20"/>
              </w:rPr>
              <w:t>涉及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邦克控股</w:t>
            </w:r>
            <w:r w:rsidR="00DE26C1" w:rsidRPr="006D298E">
              <w:rPr>
                <w:rFonts w:ascii="Times New Roman" w:eastAsia="仿宋" w:hAnsi="Times New Roman"/>
                <w:sz w:val="20"/>
                <w:szCs w:val="20"/>
              </w:rPr>
              <w:t>公司</w:t>
            </w:r>
            <w:r w:rsidR="000D31E3" w:rsidRPr="006D298E">
              <w:rPr>
                <w:rFonts w:ascii="Times New Roman" w:eastAsia="仿宋" w:hAnsi="Times New Roman"/>
                <w:sz w:val="20"/>
                <w:szCs w:val="20"/>
              </w:rPr>
              <w:t>（通过其子公司）通过收购</w:t>
            </w:r>
            <w:r w:rsidR="00C70663" w:rsidRPr="006D298E">
              <w:rPr>
                <w:rFonts w:ascii="Times New Roman" w:eastAsia="仿宋" w:hAnsi="Times New Roman"/>
                <w:sz w:val="20"/>
                <w:szCs w:val="20"/>
              </w:rPr>
              <w:t>股权</w:t>
            </w:r>
            <w:r w:rsidR="000D31E3" w:rsidRPr="006D298E">
              <w:rPr>
                <w:rFonts w:ascii="Times New Roman" w:eastAsia="仿宋" w:hAnsi="Times New Roman"/>
                <w:sz w:val="20"/>
                <w:szCs w:val="20"/>
              </w:rPr>
              <w:t>和资产的方式收购</w:t>
            </w:r>
            <w:r w:rsidR="004F61B8" w:rsidRPr="006D298E">
              <w:rPr>
                <w:rFonts w:ascii="Times New Roman" w:eastAsia="仿宋" w:hAnsi="Times New Roman"/>
                <w:sz w:val="20"/>
                <w:szCs w:val="20"/>
              </w:rPr>
              <w:t>OceanConnect</w:t>
            </w:r>
            <w:r w:rsidR="004F61B8" w:rsidRPr="006D298E">
              <w:rPr>
                <w:rFonts w:ascii="Times New Roman" w:eastAsia="仿宋" w:hAnsi="Times New Roman"/>
                <w:sz w:val="20"/>
                <w:szCs w:val="20"/>
              </w:rPr>
              <w:t>海事业务（</w:t>
            </w:r>
            <w:r w:rsidR="004F61B8" w:rsidRPr="006D298E">
              <w:rPr>
                <w:rFonts w:ascii="Times New Roman" w:eastAsia="仿宋" w:hAnsi="Times New Roman"/>
                <w:sz w:val="20"/>
                <w:szCs w:val="20"/>
              </w:rPr>
              <w:t>OCM</w:t>
            </w:r>
            <w:r w:rsidR="004F61B8" w:rsidRPr="006D298E">
              <w:rPr>
                <w:rFonts w:ascii="Times New Roman" w:eastAsia="仿宋" w:hAnsi="Times New Roman"/>
                <w:sz w:val="20"/>
                <w:szCs w:val="20"/>
              </w:rPr>
              <w:t>）</w:t>
            </w:r>
            <w:r w:rsidR="00DE26C1" w:rsidRPr="006D298E">
              <w:rPr>
                <w:rFonts w:ascii="Times New Roman" w:eastAsia="仿宋" w:hAnsi="Times New Roman"/>
                <w:sz w:val="20"/>
                <w:szCs w:val="20"/>
              </w:rPr>
              <w:t>。该业务</w:t>
            </w:r>
            <w:r w:rsidR="000D31E3" w:rsidRPr="006D298E">
              <w:rPr>
                <w:rFonts w:ascii="Times New Roman" w:eastAsia="仿宋" w:hAnsi="Times New Roman"/>
                <w:sz w:val="20"/>
                <w:szCs w:val="20"/>
              </w:rPr>
              <w:t>目前由嘉能可公司</w:t>
            </w:r>
            <w:r w:rsidR="00620ACD" w:rsidRPr="006D298E">
              <w:rPr>
                <w:rFonts w:ascii="Times New Roman" w:eastAsia="仿宋" w:hAnsi="Times New Roman"/>
                <w:sz w:val="20"/>
                <w:szCs w:val="20"/>
              </w:rPr>
              <w:t>单独控制</w:t>
            </w:r>
            <w:r w:rsidR="000D31E3" w:rsidRPr="006D298E">
              <w:rPr>
                <w:rFonts w:ascii="Times New Roman" w:eastAsia="仿宋" w:hAnsi="Times New Roman"/>
                <w:sz w:val="20"/>
                <w:szCs w:val="20"/>
              </w:rPr>
              <w:t>。</w:t>
            </w:r>
          </w:p>
        </w:tc>
      </w:tr>
      <w:tr w:rsidR="00094095" w:rsidRPr="006D298E" w14:paraId="0B4FF1FB" w14:textId="77777777" w:rsidTr="00F52E12">
        <w:trPr>
          <w:trHeight w:val="1204"/>
        </w:trPr>
        <w:tc>
          <w:tcPr>
            <w:tcW w:w="1941" w:type="dxa"/>
            <w:vMerge w:val="restart"/>
            <w:shd w:val="clear" w:color="auto" w:fill="D9D9D9"/>
            <w:vAlign w:val="center"/>
          </w:tcPr>
          <w:p w14:paraId="24B7DBFC" w14:textId="0E183B34" w:rsidR="00094095" w:rsidRPr="006D298E" w:rsidRDefault="00D66061" w:rsidP="00155FA2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b/>
                <w:sz w:val="20"/>
                <w:szCs w:val="20"/>
              </w:rPr>
              <w:t>参与集中的经营者简介</w:t>
            </w:r>
          </w:p>
        </w:tc>
        <w:tc>
          <w:tcPr>
            <w:tcW w:w="1882" w:type="dxa"/>
            <w:vAlign w:val="center"/>
          </w:tcPr>
          <w:p w14:paraId="3C7F2964" w14:textId="0BD5E742" w:rsidR="00094095" w:rsidRPr="006D298E" w:rsidRDefault="00950D65" w:rsidP="00D97469">
            <w:pPr>
              <w:numPr>
                <w:ilvl w:val="0"/>
                <w:numId w:val="1"/>
              </w:numPr>
              <w:rPr>
                <w:rFonts w:ascii="Times New Roman" w:eastAsia="仿宋" w:hAnsi="Times New Roman"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sz w:val="20"/>
                <w:szCs w:val="20"/>
              </w:rPr>
              <w:t>邦克控股</w:t>
            </w:r>
            <w:r w:rsidR="00076E09" w:rsidRPr="006D298E">
              <w:rPr>
                <w:rFonts w:ascii="Times New Roman" w:eastAsia="仿宋" w:hAnsi="Times New Roman"/>
                <w:sz w:val="20"/>
                <w:szCs w:val="20"/>
              </w:rPr>
              <w:t>公司</w:t>
            </w:r>
          </w:p>
        </w:tc>
        <w:tc>
          <w:tcPr>
            <w:tcW w:w="4935" w:type="dxa"/>
            <w:vAlign w:val="center"/>
          </w:tcPr>
          <w:p w14:paraId="7563A8CF" w14:textId="69687D40" w:rsidR="008C3778" w:rsidRPr="006D298E" w:rsidRDefault="00E21875" w:rsidP="006B0872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sz w:val="20"/>
                <w:szCs w:val="20"/>
              </w:rPr>
              <w:t>邦克控股主要从事船用</w:t>
            </w:r>
            <w:r w:rsidR="00247FC2" w:rsidRPr="006D298E">
              <w:rPr>
                <w:rFonts w:ascii="Times New Roman" w:eastAsia="仿宋" w:hAnsi="Times New Roman"/>
                <w:sz w:val="20"/>
                <w:szCs w:val="20"/>
              </w:rPr>
              <w:t>燃料</w:t>
            </w:r>
            <w:r w:rsidR="006B0872" w:rsidRPr="006D298E">
              <w:rPr>
                <w:rFonts w:ascii="Times New Roman" w:eastAsia="仿宋" w:hAnsi="Times New Roman"/>
                <w:sz w:val="20"/>
                <w:szCs w:val="20"/>
              </w:rPr>
              <w:t>油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、船用</w:t>
            </w:r>
            <w:r w:rsidR="006B0872" w:rsidRPr="006D298E">
              <w:rPr>
                <w:rFonts w:ascii="Times New Roman" w:eastAsia="仿宋" w:hAnsi="Times New Roman"/>
                <w:sz w:val="20"/>
                <w:szCs w:val="20"/>
              </w:rPr>
              <w:t>轻柴油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的采购</w:t>
            </w:r>
            <w:r w:rsidR="004A385D">
              <w:rPr>
                <w:rFonts w:ascii="Times New Roman" w:eastAsia="仿宋" w:hAnsi="Times New Roman" w:hint="eastAsia"/>
                <w:sz w:val="20"/>
                <w:szCs w:val="20"/>
              </w:rPr>
              <w:t>和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销售，以及风险</w:t>
            </w:r>
            <w:bookmarkStart w:id="3" w:name="_GoBack"/>
            <w:bookmarkEnd w:id="3"/>
            <w:r w:rsidRPr="006D298E">
              <w:rPr>
                <w:rFonts w:ascii="Times New Roman" w:eastAsia="仿宋" w:hAnsi="Times New Roman"/>
                <w:sz w:val="20"/>
                <w:szCs w:val="20"/>
              </w:rPr>
              <w:t>管理和相关服务。</w:t>
            </w:r>
          </w:p>
        </w:tc>
      </w:tr>
      <w:tr w:rsidR="004A6AB3" w:rsidRPr="006D298E" w14:paraId="23CC17F1" w14:textId="77777777" w:rsidTr="00155FA2">
        <w:trPr>
          <w:trHeight w:val="1529"/>
        </w:trPr>
        <w:tc>
          <w:tcPr>
            <w:tcW w:w="1941" w:type="dxa"/>
            <w:vMerge/>
            <w:shd w:val="clear" w:color="auto" w:fill="D9D9D9"/>
            <w:vAlign w:val="center"/>
          </w:tcPr>
          <w:p w14:paraId="1502E980" w14:textId="77777777" w:rsidR="004A6AB3" w:rsidRPr="006D298E" w:rsidRDefault="004A6AB3" w:rsidP="00155FA2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</w:p>
        </w:tc>
        <w:tc>
          <w:tcPr>
            <w:tcW w:w="1882" w:type="dxa"/>
            <w:vAlign w:val="center"/>
          </w:tcPr>
          <w:p w14:paraId="2BC499A2" w14:textId="5BDB8D6B" w:rsidR="004A6AB3" w:rsidRPr="006D298E" w:rsidRDefault="00453FCE" w:rsidP="00D97469">
            <w:pPr>
              <w:numPr>
                <w:ilvl w:val="0"/>
                <w:numId w:val="1"/>
              </w:numPr>
              <w:rPr>
                <w:rFonts w:ascii="Times New Roman" w:eastAsia="仿宋" w:hAnsi="Times New Roman"/>
                <w:sz w:val="20"/>
                <w:szCs w:val="20"/>
              </w:rPr>
            </w:pPr>
            <w:bookmarkStart w:id="4" w:name="OLE_LINK35"/>
            <w:bookmarkStart w:id="5" w:name="OLE_LINK36"/>
            <w:bookmarkStart w:id="6" w:name="OLE_LINK37"/>
            <w:bookmarkStart w:id="7" w:name="OLE_LINK162"/>
            <w:bookmarkStart w:id="8" w:name="OLE_LINK163"/>
            <w:bookmarkStart w:id="9" w:name="OLE_LINK294"/>
            <w:r w:rsidRPr="006D298E">
              <w:rPr>
                <w:rFonts w:ascii="Times New Roman" w:eastAsia="仿宋" w:hAnsi="Times New Roman"/>
                <w:sz w:val="20"/>
                <w:szCs w:val="20"/>
              </w:rPr>
              <w:t>OceanConnect</w:t>
            </w:r>
            <w:bookmarkEnd w:id="4"/>
            <w:bookmarkEnd w:id="5"/>
            <w:bookmarkEnd w:id="6"/>
            <w:r w:rsidR="004F61B8" w:rsidRPr="006D298E">
              <w:rPr>
                <w:rFonts w:ascii="Times New Roman" w:eastAsia="仿宋" w:hAnsi="Times New Roman"/>
                <w:sz w:val="20"/>
                <w:szCs w:val="20"/>
              </w:rPr>
              <w:t>海事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业务</w:t>
            </w:r>
            <w:bookmarkEnd w:id="7"/>
            <w:bookmarkEnd w:id="8"/>
            <w:bookmarkEnd w:id="9"/>
          </w:p>
        </w:tc>
        <w:tc>
          <w:tcPr>
            <w:tcW w:w="4935" w:type="dxa"/>
            <w:vAlign w:val="center"/>
          </w:tcPr>
          <w:p w14:paraId="3046B64B" w14:textId="5C8AF0AC" w:rsidR="00E21875" w:rsidRPr="006D298E" w:rsidRDefault="00E21875" w:rsidP="003A3FF1">
            <w:pPr>
              <w:widowControl/>
              <w:snapToGrid w:val="0"/>
              <w:rPr>
                <w:rFonts w:ascii="Times New Roman" w:eastAsia="仿宋" w:hAnsi="Times New Roman"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sz w:val="20"/>
                <w:szCs w:val="20"/>
              </w:rPr>
              <w:t>OCM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是</w:t>
            </w:r>
            <w:r w:rsidR="00E53472" w:rsidRPr="006D298E">
              <w:rPr>
                <w:rFonts w:ascii="Times New Roman" w:eastAsia="仿宋" w:hAnsi="Times New Roman"/>
                <w:sz w:val="20"/>
                <w:szCs w:val="20"/>
              </w:rPr>
              <w:t>目前由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嘉能可公司所有。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OCM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主要</w:t>
            </w:r>
            <w:r w:rsidR="00F23A74" w:rsidRPr="006D298E">
              <w:rPr>
                <w:rFonts w:ascii="Times New Roman" w:eastAsia="仿宋" w:hAnsi="Times New Roman"/>
                <w:sz w:val="20"/>
                <w:szCs w:val="20"/>
              </w:rPr>
              <w:t>从事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船用燃料贸易，并运营一个在线燃料采购平台。</w:t>
            </w:r>
          </w:p>
        </w:tc>
      </w:tr>
      <w:tr w:rsidR="00094095" w:rsidRPr="006D298E" w14:paraId="58CF9627" w14:textId="77777777" w:rsidTr="00155FA2">
        <w:trPr>
          <w:trHeight w:val="279"/>
        </w:trPr>
        <w:tc>
          <w:tcPr>
            <w:tcW w:w="1941" w:type="dxa"/>
            <w:vMerge w:val="restart"/>
            <w:shd w:val="clear" w:color="auto" w:fill="D9D9D9"/>
            <w:vAlign w:val="center"/>
          </w:tcPr>
          <w:p w14:paraId="63CD3E45" w14:textId="77777777" w:rsidR="00D66061" w:rsidRPr="006D298E" w:rsidRDefault="00D66061" w:rsidP="00155FA2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b/>
                <w:sz w:val="20"/>
                <w:szCs w:val="20"/>
              </w:rPr>
              <w:t>简易案件理由</w:t>
            </w:r>
          </w:p>
          <w:p w14:paraId="53DAD70C" w14:textId="77777777" w:rsidR="00D66061" w:rsidRPr="006D298E" w:rsidRDefault="00D66061" w:rsidP="00155FA2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b/>
                <w:sz w:val="20"/>
                <w:szCs w:val="20"/>
              </w:rPr>
              <w:t>(</w:t>
            </w:r>
            <w:r w:rsidRPr="006D298E">
              <w:rPr>
                <w:rFonts w:ascii="Times New Roman" w:eastAsia="仿宋" w:hAnsi="Times New Roman"/>
                <w:b/>
                <w:sz w:val="20"/>
                <w:szCs w:val="20"/>
              </w:rPr>
              <w:t>可以单选，也</w:t>
            </w:r>
          </w:p>
          <w:p w14:paraId="67BF30F8" w14:textId="21A0EE14" w:rsidR="00D66061" w:rsidRPr="006D298E" w:rsidRDefault="00D66061" w:rsidP="0060550D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b/>
                <w:sz w:val="20"/>
                <w:szCs w:val="20"/>
              </w:rPr>
              <w:t>可以多选</w:t>
            </w:r>
            <w:r w:rsidRPr="006D298E">
              <w:rPr>
                <w:rFonts w:ascii="Times New Roman" w:eastAsia="仿宋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6817" w:type="dxa"/>
            <w:gridSpan w:val="2"/>
          </w:tcPr>
          <w:p w14:paraId="2CC691AE" w14:textId="75EFE2F8" w:rsidR="00094095" w:rsidRPr="006D298E" w:rsidRDefault="008D2C86" w:rsidP="00D66061">
            <w:pPr>
              <w:pStyle w:val="a9"/>
              <w:shd w:val="clear" w:color="auto" w:fill="FFFFFF"/>
              <w:rPr>
                <w:rFonts w:eastAsia="仿宋"/>
                <w:sz w:val="20"/>
                <w:szCs w:val="20"/>
              </w:rPr>
            </w:pPr>
            <w:r w:rsidRPr="006D298E">
              <w:rPr>
                <w:rFonts w:eastAsia="仿宋"/>
                <w:sz w:val="20"/>
                <w:szCs w:val="20"/>
              </w:rPr>
              <w:sym w:font="Wingdings" w:char="F0FE"/>
            </w:r>
            <w:r w:rsidR="00EB286A" w:rsidRPr="006D298E">
              <w:rPr>
                <w:rFonts w:eastAsia="仿宋"/>
                <w:sz w:val="20"/>
                <w:szCs w:val="20"/>
              </w:rPr>
              <w:t xml:space="preserve"> 1.</w:t>
            </w:r>
            <w:r w:rsidR="00D66061" w:rsidRPr="006D298E">
              <w:rPr>
                <w:rFonts w:eastAsia="仿宋"/>
                <w:sz w:val="20"/>
                <w:szCs w:val="20"/>
              </w:rPr>
              <w:t xml:space="preserve"> 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在同一相关市场，所有参与集中的经营者所占市场份额之和小于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 xml:space="preserve"> 15%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。</w:t>
            </w:r>
          </w:p>
        </w:tc>
      </w:tr>
      <w:tr w:rsidR="00094095" w:rsidRPr="006D298E" w14:paraId="2BCC1B50" w14:textId="77777777" w:rsidTr="00155FA2">
        <w:trPr>
          <w:trHeight w:val="330"/>
        </w:trPr>
        <w:tc>
          <w:tcPr>
            <w:tcW w:w="1941" w:type="dxa"/>
            <w:vMerge/>
            <w:shd w:val="clear" w:color="auto" w:fill="D9D9D9"/>
            <w:vAlign w:val="center"/>
          </w:tcPr>
          <w:p w14:paraId="2EC03D1F" w14:textId="77777777" w:rsidR="00094095" w:rsidRPr="006D298E" w:rsidRDefault="00094095" w:rsidP="00155FA2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</w:p>
        </w:tc>
        <w:tc>
          <w:tcPr>
            <w:tcW w:w="6817" w:type="dxa"/>
            <w:gridSpan w:val="2"/>
          </w:tcPr>
          <w:p w14:paraId="1FF597C5" w14:textId="6899E4F4" w:rsidR="00094095" w:rsidRPr="006D298E" w:rsidRDefault="004A385D" w:rsidP="00D66061">
            <w:pPr>
              <w:pStyle w:val="a9"/>
              <w:shd w:val="clear" w:color="auto" w:fill="FFFFFF"/>
              <w:rPr>
                <w:rFonts w:eastAsia="仿宋"/>
                <w:sz w:val="20"/>
                <w:szCs w:val="20"/>
              </w:rPr>
            </w:pPr>
            <w:r w:rsidRPr="006D298E">
              <w:rPr>
                <w:rFonts w:eastAsia="仿宋"/>
                <w:sz w:val="20"/>
                <w:szCs w:val="20"/>
              </w:rPr>
              <w:sym w:font="Wingdings" w:char="00A8"/>
            </w:r>
            <w:r w:rsidR="00C822B7" w:rsidRPr="006D298E">
              <w:rPr>
                <w:rFonts w:eastAsia="仿宋"/>
                <w:sz w:val="20"/>
                <w:szCs w:val="20"/>
              </w:rPr>
              <w:t xml:space="preserve"> </w:t>
            </w:r>
            <w:r w:rsidR="00EB286A" w:rsidRPr="006D298E">
              <w:rPr>
                <w:rFonts w:eastAsia="仿宋"/>
                <w:sz w:val="20"/>
                <w:szCs w:val="20"/>
              </w:rPr>
              <w:t>2.</w:t>
            </w:r>
            <w:r w:rsidR="00D66061" w:rsidRPr="006D298E">
              <w:rPr>
                <w:rFonts w:eastAsia="仿宋"/>
                <w:sz w:val="20"/>
                <w:szCs w:val="20"/>
              </w:rPr>
              <w:t xml:space="preserve"> 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存在上下游关系的参与集中的经营者，在上下游市场所占的市场份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 xml:space="preserve"> 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额均小于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 xml:space="preserve"> 25%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。</w:t>
            </w:r>
          </w:p>
        </w:tc>
      </w:tr>
      <w:tr w:rsidR="00094095" w:rsidRPr="006D298E" w14:paraId="69CD9B7B" w14:textId="77777777" w:rsidTr="00155FA2">
        <w:trPr>
          <w:trHeight w:val="285"/>
        </w:trPr>
        <w:tc>
          <w:tcPr>
            <w:tcW w:w="1941" w:type="dxa"/>
            <w:vMerge/>
            <w:shd w:val="clear" w:color="auto" w:fill="D9D9D9"/>
            <w:vAlign w:val="center"/>
          </w:tcPr>
          <w:p w14:paraId="50408F1F" w14:textId="77777777" w:rsidR="00094095" w:rsidRPr="006D298E" w:rsidRDefault="00094095" w:rsidP="00155FA2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</w:p>
        </w:tc>
        <w:tc>
          <w:tcPr>
            <w:tcW w:w="6817" w:type="dxa"/>
            <w:gridSpan w:val="2"/>
          </w:tcPr>
          <w:p w14:paraId="57BF87E7" w14:textId="2B9FDCA6" w:rsidR="00094095" w:rsidRPr="006D298E" w:rsidRDefault="00EB286A" w:rsidP="00D66061">
            <w:pPr>
              <w:pStyle w:val="a9"/>
              <w:shd w:val="clear" w:color="auto" w:fill="FFFFFF"/>
              <w:rPr>
                <w:rFonts w:eastAsia="仿宋"/>
                <w:sz w:val="20"/>
                <w:szCs w:val="20"/>
              </w:rPr>
            </w:pPr>
            <w:r w:rsidRPr="006D298E">
              <w:rPr>
                <w:rFonts w:eastAsia="仿宋"/>
                <w:sz w:val="20"/>
                <w:szCs w:val="20"/>
              </w:rPr>
              <w:sym w:font="Wingdings" w:char="00A8"/>
            </w:r>
            <w:r w:rsidRPr="006D298E">
              <w:rPr>
                <w:rFonts w:eastAsia="仿宋"/>
                <w:sz w:val="20"/>
                <w:szCs w:val="20"/>
              </w:rPr>
              <w:t xml:space="preserve"> 3. 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不在同一相关市场、也不存在上下游关系的参与集中的经营者，在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 xml:space="preserve"> 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与交易有关的每个市场所占的份额均小于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 xml:space="preserve"> 25%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。</w:t>
            </w:r>
          </w:p>
        </w:tc>
      </w:tr>
      <w:tr w:rsidR="00094095" w:rsidRPr="006D298E" w14:paraId="139DBC4E" w14:textId="77777777" w:rsidTr="005F1659">
        <w:trPr>
          <w:trHeight w:val="684"/>
        </w:trPr>
        <w:tc>
          <w:tcPr>
            <w:tcW w:w="1941" w:type="dxa"/>
            <w:vMerge/>
            <w:shd w:val="clear" w:color="auto" w:fill="D9D9D9"/>
            <w:vAlign w:val="center"/>
          </w:tcPr>
          <w:p w14:paraId="0FD2B379" w14:textId="77777777" w:rsidR="00094095" w:rsidRPr="006D298E" w:rsidRDefault="00094095" w:rsidP="00155FA2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</w:p>
        </w:tc>
        <w:tc>
          <w:tcPr>
            <w:tcW w:w="6817" w:type="dxa"/>
            <w:gridSpan w:val="2"/>
          </w:tcPr>
          <w:p w14:paraId="213BF11D" w14:textId="6C3DC427" w:rsidR="00094095" w:rsidRPr="006D298E" w:rsidRDefault="00450C52" w:rsidP="00D66061">
            <w:pPr>
              <w:pStyle w:val="a9"/>
              <w:shd w:val="clear" w:color="auto" w:fill="FFFFFF"/>
              <w:rPr>
                <w:rFonts w:eastAsia="仿宋"/>
                <w:sz w:val="20"/>
                <w:szCs w:val="20"/>
              </w:rPr>
            </w:pPr>
            <w:r w:rsidRPr="006D298E">
              <w:rPr>
                <w:rFonts w:eastAsia="仿宋"/>
                <w:sz w:val="20"/>
                <w:szCs w:val="20"/>
              </w:rPr>
              <w:sym w:font="Wingdings" w:char="00A8"/>
            </w:r>
            <w:r w:rsidRPr="006D298E">
              <w:rPr>
                <w:rFonts w:eastAsia="仿宋"/>
                <w:sz w:val="20"/>
                <w:szCs w:val="20"/>
              </w:rPr>
              <w:t xml:space="preserve"> 4. 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参与集中的经营者在中国境外设立合营企业，合营企业不在中国境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 xml:space="preserve"> 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内从事经济活动。</w:t>
            </w:r>
          </w:p>
        </w:tc>
      </w:tr>
      <w:tr w:rsidR="00094095" w:rsidRPr="006D298E" w14:paraId="2AAC202A" w14:textId="77777777" w:rsidTr="00155FA2">
        <w:trPr>
          <w:trHeight w:val="264"/>
        </w:trPr>
        <w:tc>
          <w:tcPr>
            <w:tcW w:w="1941" w:type="dxa"/>
            <w:vMerge/>
            <w:shd w:val="clear" w:color="auto" w:fill="D9D9D9"/>
            <w:vAlign w:val="center"/>
          </w:tcPr>
          <w:p w14:paraId="254DBCDA" w14:textId="77777777" w:rsidR="00094095" w:rsidRPr="006D298E" w:rsidRDefault="00094095" w:rsidP="00155FA2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</w:p>
        </w:tc>
        <w:tc>
          <w:tcPr>
            <w:tcW w:w="6817" w:type="dxa"/>
            <w:gridSpan w:val="2"/>
          </w:tcPr>
          <w:p w14:paraId="3252B9BC" w14:textId="5CC3EB85" w:rsidR="00094095" w:rsidRPr="006D298E" w:rsidRDefault="00450C52" w:rsidP="00D66061">
            <w:pPr>
              <w:pStyle w:val="a9"/>
              <w:shd w:val="clear" w:color="auto" w:fill="FFFFFF"/>
              <w:rPr>
                <w:rFonts w:eastAsia="仿宋"/>
                <w:sz w:val="20"/>
                <w:szCs w:val="20"/>
              </w:rPr>
            </w:pPr>
            <w:r w:rsidRPr="006D298E">
              <w:rPr>
                <w:rFonts w:eastAsia="仿宋"/>
                <w:sz w:val="20"/>
                <w:szCs w:val="20"/>
              </w:rPr>
              <w:sym w:font="Wingdings" w:char="00A8"/>
            </w:r>
            <w:r w:rsidRPr="006D298E">
              <w:rPr>
                <w:rFonts w:eastAsia="仿宋"/>
                <w:sz w:val="20"/>
                <w:szCs w:val="20"/>
              </w:rPr>
              <w:t xml:space="preserve"> 5.</w:t>
            </w:r>
            <w:r w:rsidR="00D66061" w:rsidRPr="006D298E">
              <w:rPr>
                <w:rFonts w:eastAsia="仿宋"/>
                <w:sz w:val="20"/>
                <w:szCs w:val="20"/>
              </w:rPr>
              <w:t xml:space="preserve"> 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参与集中的经营者收购境外企业股权或资产的，该境外企业不在中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 xml:space="preserve"> 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国境内从事经济活动。</w:t>
            </w:r>
          </w:p>
        </w:tc>
      </w:tr>
      <w:tr w:rsidR="00094095" w:rsidRPr="006D298E" w14:paraId="7845F249" w14:textId="77777777" w:rsidTr="00155FA2">
        <w:trPr>
          <w:trHeight w:val="345"/>
        </w:trPr>
        <w:tc>
          <w:tcPr>
            <w:tcW w:w="1941" w:type="dxa"/>
            <w:vMerge/>
            <w:shd w:val="clear" w:color="auto" w:fill="D9D9D9"/>
            <w:vAlign w:val="center"/>
          </w:tcPr>
          <w:p w14:paraId="285AADF2" w14:textId="77777777" w:rsidR="00094095" w:rsidRPr="006D298E" w:rsidRDefault="00094095" w:rsidP="00155FA2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</w:p>
        </w:tc>
        <w:tc>
          <w:tcPr>
            <w:tcW w:w="6817" w:type="dxa"/>
            <w:gridSpan w:val="2"/>
          </w:tcPr>
          <w:p w14:paraId="39CFE9B7" w14:textId="22A16330" w:rsidR="00094095" w:rsidRPr="006D298E" w:rsidRDefault="00450C52" w:rsidP="00D66061">
            <w:pPr>
              <w:pStyle w:val="a9"/>
              <w:shd w:val="clear" w:color="auto" w:fill="FFFFFF"/>
              <w:rPr>
                <w:rFonts w:eastAsia="仿宋"/>
                <w:sz w:val="20"/>
                <w:szCs w:val="20"/>
              </w:rPr>
            </w:pPr>
            <w:r w:rsidRPr="006D298E">
              <w:rPr>
                <w:rFonts w:eastAsia="仿宋"/>
                <w:sz w:val="20"/>
                <w:szCs w:val="20"/>
              </w:rPr>
              <w:sym w:font="Wingdings" w:char="00A8"/>
            </w:r>
            <w:r w:rsidRPr="006D298E">
              <w:rPr>
                <w:rFonts w:eastAsia="仿宋"/>
                <w:sz w:val="20"/>
                <w:szCs w:val="20"/>
              </w:rPr>
              <w:t xml:space="preserve"> 6.</w:t>
            </w:r>
            <w:r w:rsidR="00D66061" w:rsidRPr="006D298E">
              <w:rPr>
                <w:rFonts w:eastAsia="仿宋"/>
                <w:sz w:val="20"/>
                <w:szCs w:val="20"/>
              </w:rPr>
              <w:t xml:space="preserve"> 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由两个以上的经营者共同控制的合营企业，通过集中被其中一个或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 xml:space="preserve"> </w:t>
            </w:r>
            <w:r w:rsidR="00D66061" w:rsidRPr="006D298E">
              <w:rPr>
                <w:rFonts w:eastAsia="仿宋"/>
                <w:color w:val="333333"/>
                <w:sz w:val="20"/>
                <w:szCs w:val="20"/>
              </w:rPr>
              <w:t>一个以上经营者控制。</w:t>
            </w:r>
          </w:p>
        </w:tc>
      </w:tr>
      <w:tr w:rsidR="00094095" w:rsidRPr="006D298E" w14:paraId="61656CE2" w14:textId="77777777" w:rsidTr="00155FA2">
        <w:tc>
          <w:tcPr>
            <w:tcW w:w="1941" w:type="dxa"/>
            <w:shd w:val="clear" w:color="auto" w:fill="D9D9D9"/>
            <w:vAlign w:val="center"/>
          </w:tcPr>
          <w:p w14:paraId="2E6CCE6F" w14:textId="11B67448" w:rsidR="00094095" w:rsidRPr="006D298E" w:rsidRDefault="00D66061" w:rsidP="00155FA2">
            <w:pPr>
              <w:jc w:val="center"/>
              <w:rPr>
                <w:rFonts w:ascii="Times New Roman" w:eastAsia="仿宋" w:hAnsi="Times New Roman"/>
                <w:b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b/>
                <w:sz w:val="20"/>
                <w:szCs w:val="20"/>
              </w:rPr>
              <w:t>备注</w:t>
            </w:r>
          </w:p>
        </w:tc>
        <w:tc>
          <w:tcPr>
            <w:tcW w:w="6817" w:type="dxa"/>
            <w:gridSpan w:val="2"/>
          </w:tcPr>
          <w:p w14:paraId="1F38522A" w14:textId="77777777" w:rsidR="00B5031B" w:rsidRPr="006D298E" w:rsidRDefault="00B5031B" w:rsidP="004A13F6">
            <w:pPr>
              <w:rPr>
                <w:rFonts w:ascii="Times New Roman" w:eastAsia="仿宋" w:hAnsi="Times New Roman"/>
                <w:sz w:val="20"/>
                <w:szCs w:val="20"/>
              </w:rPr>
            </w:pPr>
          </w:p>
          <w:p w14:paraId="453DD483" w14:textId="6999CD09" w:rsidR="003B0368" w:rsidRPr="006D298E" w:rsidRDefault="003B0368" w:rsidP="004578F7">
            <w:pPr>
              <w:jc w:val="left"/>
              <w:rPr>
                <w:rFonts w:ascii="Times New Roman" w:eastAsia="仿宋" w:hAnsi="Times New Roman"/>
                <w:b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b/>
                <w:sz w:val="20"/>
                <w:szCs w:val="20"/>
              </w:rPr>
              <w:t>横向重叠</w:t>
            </w:r>
          </w:p>
          <w:p w14:paraId="0D0C11DB" w14:textId="77777777" w:rsidR="007B1936" w:rsidRPr="006D298E" w:rsidRDefault="007B1936" w:rsidP="004578F7">
            <w:pPr>
              <w:jc w:val="left"/>
              <w:rPr>
                <w:rFonts w:ascii="Times New Roman" w:eastAsia="仿宋" w:hAnsi="Times New Roman"/>
                <w:sz w:val="20"/>
                <w:szCs w:val="20"/>
              </w:rPr>
            </w:pPr>
          </w:p>
          <w:p w14:paraId="2315A66C" w14:textId="5AB02B9E" w:rsidR="004578F7" w:rsidRPr="006D298E" w:rsidRDefault="003B0368" w:rsidP="004578F7">
            <w:pPr>
              <w:jc w:val="left"/>
              <w:rPr>
                <w:rFonts w:ascii="Times New Roman" w:eastAsia="仿宋" w:hAnsi="Times New Roman"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sz w:val="20"/>
                <w:szCs w:val="20"/>
              </w:rPr>
              <w:t>相关市场</w:t>
            </w:r>
            <w:r w:rsidR="004578F7" w:rsidRPr="006D298E">
              <w:rPr>
                <w:rFonts w:ascii="Times New Roman" w:eastAsia="仿宋" w:hAnsi="Times New Roman"/>
                <w:sz w:val="20"/>
                <w:szCs w:val="20"/>
              </w:rPr>
              <w:t xml:space="preserve">: </w:t>
            </w:r>
            <w:r w:rsidR="00A803A9" w:rsidRPr="006D298E">
              <w:rPr>
                <w:rFonts w:ascii="Times New Roman" w:eastAsia="仿宋" w:hAnsi="Times New Roman"/>
                <w:sz w:val="20"/>
                <w:szCs w:val="20"/>
              </w:rPr>
              <w:t>全球船用燃料油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贸易市场</w:t>
            </w:r>
          </w:p>
          <w:p w14:paraId="109E48FD" w14:textId="77777777" w:rsidR="002B737D" w:rsidRPr="006D298E" w:rsidRDefault="002B737D" w:rsidP="004578F7">
            <w:pPr>
              <w:jc w:val="left"/>
              <w:rPr>
                <w:rFonts w:ascii="Times New Roman" w:eastAsia="仿宋" w:hAnsi="Times New Roman"/>
                <w:sz w:val="20"/>
                <w:szCs w:val="20"/>
              </w:rPr>
            </w:pPr>
          </w:p>
          <w:p w14:paraId="2362DDE4" w14:textId="1BF6DB73" w:rsidR="004578F7" w:rsidRPr="006D298E" w:rsidRDefault="003B0368" w:rsidP="004578F7">
            <w:pPr>
              <w:jc w:val="left"/>
              <w:rPr>
                <w:rFonts w:ascii="Times New Roman" w:eastAsia="仿宋" w:hAnsi="Times New Roman"/>
                <w:sz w:val="20"/>
                <w:szCs w:val="20"/>
              </w:rPr>
            </w:pPr>
            <w:bookmarkStart w:id="10" w:name="OLE_LINK166"/>
            <w:bookmarkStart w:id="11" w:name="OLE_LINK167"/>
            <w:r w:rsidRPr="006D298E">
              <w:rPr>
                <w:rFonts w:ascii="Times New Roman" w:eastAsia="仿宋" w:hAnsi="Times New Roman"/>
                <w:sz w:val="20"/>
                <w:szCs w:val="20"/>
              </w:rPr>
              <w:t>市场份额</w:t>
            </w:r>
          </w:p>
          <w:bookmarkEnd w:id="10"/>
          <w:bookmarkEnd w:id="11"/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92"/>
              <w:gridCol w:w="2192"/>
              <w:gridCol w:w="2192"/>
            </w:tblGrid>
            <w:tr w:rsidR="004578F7" w:rsidRPr="006D298E" w14:paraId="5EB5632F" w14:textId="77777777" w:rsidTr="00C306AE">
              <w:tc>
                <w:tcPr>
                  <w:tcW w:w="2192" w:type="dxa"/>
                  <w:shd w:val="clear" w:color="auto" w:fill="auto"/>
                </w:tcPr>
                <w:p w14:paraId="22E72E59" w14:textId="77777777" w:rsidR="004578F7" w:rsidRPr="006D298E" w:rsidRDefault="004578F7" w:rsidP="004578F7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192" w:type="dxa"/>
                  <w:shd w:val="clear" w:color="auto" w:fill="auto"/>
                </w:tcPr>
                <w:p w14:paraId="19E9E0DB" w14:textId="24F3D342" w:rsidR="004578F7" w:rsidRPr="006D298E" w:rsidRDefault="00143239" w:rsidP="004578F7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全球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3C63E0D7" w14:textId="62B9D174" w:rsidR="004578F7" w:rsidRPr="006D298E" w:rsidRDefault="00143239" w:rsidP="004578F7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中国</w:t>
                  </w:r>
                </w:p>
              </w:tc>
            </w:tr>
            <w:tr w:rsidR="00184512" w:rsidRPr="006D298E" w14:paraId="40C8F794" w14:textId="77777777" w:rsidTr="00C306AE">
              <w:tc>
                <w:tcPr>
                  <w:tcW w:w="2192" w:type="dxa"/>
                  <w:shd w:val="clear" w:color="auto" w:fill="auto"/>
                </w:tcPr>
                <w:p w14:paraId="6FAADC0F" w14:textId="24CEEC3D" w:rsidR="00184512" w:rsidRPr="006D298E" w:rsidRDefault="00143239" w:rsidP="0018451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邦克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08C9316D" w14:textId="77777777" w:rsidR="00184512" w:rsidRPr="006D298E" w:rsidRDefault="00184512" w:rsidP="0018451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[5-10]%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2979CD62" w14:textId="72F14346" w:rsidR="00184512" w:rsidRPr="006D298E" w:rsidRDefault="00184512" w:rsidP="0018451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[</w:t>
                  </w:r>
                  <w:r w:rsidR="004A385D">
                    <w:rPr>
                      <w:rFonts w:ascii="Times New Roman" w:eastAsia="仿宋" w:hAnsi="Times New Roman" w:hint="eastAsia"/>
                      <w:sz w:val="20"/>
                      <w:szCs w:val="20"/>
                    </w:rPr>
                    <w:t>5-10</w:t>
                  </w: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]%</w:t>
                  </w:r>
                </w:p>
              </w:tc>
            </w:tr>
            <w:tr w:rsidR="00184512" w:rsidRPr="006D298E" w14:paraId="41F0C773" w14:textId="77777777" w:rsidTr="00C306AE">
              <w:tc>
                <w:tcPr>
                  <w:tcW w:w="2192" w:type="dxa"/>
                  <w:shd w:val="clear" w:color="auto" w:fill="auto"/>
                </w:tcPr>
                <w:p w14:paraId="78CEAD79" w14:textId="77777777" w:rsidR="00184512" w:rsidRPr="006D298E" w:rsidRDefault="00184512" w:rsidP="0018451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OCM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2BE1EA74" w14:textId="77777777" w:rsidR="00184512" w:rsidRPr="006D298E" w:rsidRDefault="00184512" w:rsidP="0018451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[0-5]%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14EC2269" w14:textId="77777777" w:rsidR="00184512" w:rsidRPr="006D298E" w:rsidRDefault="00184512" w:rsidP="0018451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[0-5]%</w:t>
                  </w:r>
                </w:p>
              </w:tc>
            </w:tr>
            <w:tr w:rsidR="00184512" w:rsidRPr="006D298E" w14:paraId="022F7CE2" w14:textId="77777777" w:rsidTr="00C306AE">
              <w:tc>
                <w:tcPr>
                  <w:tcW w:w="2192" w:type="dxa"/>
                  <w:shd w:val="clear" w:color="auto" w:fill="auto"/>
                </w:tcPr>
                <w:p w14:paraId="4D204E2F" w14:textId="0767EB0B" w:rsidR="00184512" w:rsidRPr="006D298E" w:rsidRDefault="00143239" w:rsidP="0018451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合计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6B643EE2" w14:textId="77777777" w:rsidR="00184512" w:rsidRPr="006D298E" w:rsidRDefault="00184512" w:rsidP="0018451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[5-10]%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7FCD4DD2" w14:textId="77777777" w:rsidR="00184512" w:rsidRPr="006D298E" w:rsidRDefault="00184512" w:rsidP="0018451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[5-10]%</w:t>
                  </w:r>
                </w:p>
              </w:tc>
            </w:tr>
          </w:tbl>
          <w:p w14:paraId="72D6ACDC" w14:textId="77777777" w:rsidR="004578F7" w:rsidRPr="006D298E" w:rsidRDefault="004578F7" w:rsidP="004A13F6">
            <w:pPr>
              <w:rPr>
                <w:rFonts w:ascii="Times New Roman" w:eastAsia="仿宋" w:hAnsi="Times New Roman"/>
                <w:sz w:val="20"/>
                <w:szCs w:val="20"/>
              </w:rPr>
            </w:pPr>
          </w:p>
          <w:p w14:paraId="52D3C6C8" w14:textId="3BE04A8F" w:rsidR="008841ED" w:rsidRPr="006D298E" w:rsidRDefault="008841ED" w:rsidP="008841ED">
            <w:pPr>
              <w:jc w:val="left"/>
              <w:rPr>
                <w:rFonts w:ascii="Times New Roman" w:eastAsia="仿宋" w:hAnsi="Times New Roman"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sz w:val="20"/>
                <w:szCs w:val="20"/>
              </w:rPr>
              <w:t>相关市场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 xml:space="preserve">: 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全球船用</w:t>
            </w:r>
            <w:r w:rsidR="00A803A9" w:rsidRPr="006D298E">
              <w:rPr>
                <w:rFonts w:ascii="Times New Roman" w:eastAsia="仿宋" w:hAnsi="Times New Roman"/>
                <w:sz w:val="20"/>
                <w:szCs w:val="20"/>
              </w:rPr>
              <w:t>轻柴油</w:t>
            </w:r>
            <w:r w:rsidRPr="006D298E">
              <w:rPr>
                <w:rFonts w:ascii="Times New Roman" w:eastAsia="仿宋" w:hAnsi="Times New Roman"/>
                <w:sz w:val="20"/>
                <w:szCs w:val="20"/>
              </w:rPr>
              <w:t>贸易市场</w:t>
            </w:r>
          </w:p>
          <w:p w14:paraId="483502DA" w14:textId="77777777" w:rsidR="002B737D" w:rsidRPr="006D298E" w:rsidRDefault="002B737D" w:rsidP="00225CFC">
            <w:pPr>
              <w:jc w:val="left"/>
              <w:rPr>
                <w:rFonts w:ascii="Times New Roman" w:eastAsia="仿宋" w:hAnsi="Times New Roman"/>
                <w:sz w:val="20"/>
                <w:szCs w:val="20"/>
              </w:rPr>
            </w:pPr>
          </w:p>
          <w:p w14:paraId="34BB3106" w14:textId="486D0CEF" w:rsidR="00225CFC" w:rsidRPr="006D298E" w:rsidRDefault="00FA0654" w:rsidP="00225CFC">
            <w:pPr>
              <w:jc w:val="left"/>
              <w:rPr>
                <w:rFonts w:ascii="Times New Roman" w:eastAsia="仿宋" w:hAnsi="Times New Roman"/>
                <w:sz w:val="20"/>
                <w:szCs w:val="20"/>
              </w:rPr>
            </w:pPr>
            <w:r w:rsidRPr="006D298E">
              <w:rPr>
                <w:rFonts w:ascii="Times New Roman" w:eastAsia="仿宋" w:hAnsi="Times New Roman"/>
                <w:sz w:val="20"/>
                <w:szCs w:val="20"/>
              </w:rPr>
              <w:t>市场份额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92"/>
              <w:gridCol w:w="2192"/>
              <w:gridCol w:w="2192"/>
            </w:tblGrid>
            <w:tr w:rsidR="00247FC2" w:rsidRPr="006D298E" w14:paraId="69B2120B" w14:textId="77777777" w:rsidTr="00C306AE">
              <w:tc>
                <w:tcPr>
                  <w:tcW w:w="2192" w:type="dxa"/>
                  <w:shd w:val="clear" w:color="auto" w:fill="auto"/>
                </w:tcPr>
                <w:p w14:paraId="0C548621" w14:textId="77777777" w:rsidR="00247FC2" w:rsidRPr="006D298E" w:rsidRDefault="00247FC2" w:rsidP="00247FC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192" w:type="dxa"/>
                  <w:shd w:val="clear" w:color="auto" w:fill="auto"/>
                </w:tcPr>
                <w:p w14:paraId="21AA5663" w14:textId="2FB3B853" w:rsidR="00247FC2" w:rsidRPr="006D298E" w:rsidRDefault="00247FC2" w:rsidP="00247FC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全球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1EC0E8DC" w14:textId="1B324CBB" w:rsidR="00247FC2" w:rsidRPr="006D298E" w:rsidRDefault="00247FC2" w:rsidP="00247FC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中国</w:t>
                  </w:r>
                </w:p>
              </w:tc>
            </w:tr>
            <w:tr w:rsidR="00247FC2" w:rsidRPr="006D298E" w14:paraId="4A47E4B5" w14:textId="77777777" w:rsidTr="00C306AE">
              <w:tc>
                <w:tcPr>
                  <w:tcW w:w="2192" w:type="dxa"/>
                  <w:shd w:val="clear" w:color="auto" w:fill="auto"/>
                </w:tcPr>
                <w:p w14:paraId="6F6B0CD4" w14:textId="2DB6E0D9" w:rsidR="00247FC2" w:rsidRPr="006D298E" w:rsidRDefault="00247FC2" w:rsidP="00247FC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邦克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78D8233D" w14:textId="77777777" w:rsidR="00247FC2" w:rsidRPr="006D298E" w:rsidRDefault="00247FC2" w:rsidP="00247FC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[0-5]%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16CCCFAD" w14:textId="77777777" w:rsidR="00247FC2" w:rsidRPr="006D298E" w:rsidRDefault="00247FC2" w:rsidP="00247FC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[0-5]%</w:t>
                  </w:r>
                </w:p>
              </w:tc>
            </w:tr>
            <w:tr w:rsidR="00247FC2" w:rsidRPr="006D298E" w14:paraId="08A16812" w14:textId="77777777" w:rsidTr="00C306AE">
              <w:tc>
                <w:tcPr>
                  <w:tcW w:w="2192" w:type="dxa"/>
                  <w:shd w:val="clear" w:color="auto" w:fill="auto"/>
                </w:tcPr>
                <w:p w14:paraId="431DCAD2" w14:textId="3BB73EBF" w:rsidR="00247FC2" w:rsidRPr="006D298E" w:rsidRDefault="00247FC2" w:rsidP="00247FC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lastRenderedPageBreak/>
                    <w:t>OCM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68FAB6AC" w14:textId="77777777" w:rsidR="00247FC2" w:rsidRPr="006D298E" w:rsidRDefault="00247FC2" w:rsidP="00247FC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[0-5]%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753EE343" w14:textId="77777777" w:rsidR="00247FC2" w:rsidRPr="006D298E" w:rsidRDefault="00247FC2" w:rsidP="00247FC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[0-5]%</w:t>
                  </w:r>
                </w:p>
              </w:tc>
            </w:tr>
            <w:tr w:rsidR="00247FC2" w:rsidRPr="006D298E" w14:paraId="5BDC44EC" w14:textId="77777777" w:rsidTr="00247FC2">
              <w:trPr>
                <w:trHeight w:val="70"/>
              </w:trPr>
              <w:tc>
                <w:tcPr>
                  <w:tcW w:w="2192" w:type="dxa"/>
                  <w:shd w:val="clear" w:color="auto" w:fill="auto"/>
                </w:tcPr>
                <w:p w14:paraId="33222F37" w14:textId="0F1861DE" w:rsidR="00247FC2" w:rsidRPr="006D298E" w:rsidRDefault="00247FC2" w:rsidP="00247FC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合计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417A1F0E" w14:textId="77777777" w:rsidR="00247FC2" w:rsidRPr="006D298E" w:rsidRDefault="00247FC2" w:rsidP="00247FC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[0-5]%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14:paraId="05064045" w14:textId="77777777" w:rsidR="00247FC2" w:rsidRPr="006D298E" w:rsidRDefault="00247FC2" w:rsidP="00247FC2">
                  <w:pPr>
                    <w:jc w:val="left"/>
                    <w:rPr>
                      <w:rFonts w:ascii="Times New Roman" w:eastAsia="仿宋" w:hAnsi="Times New Roman"/>
                      <w:sz w:val="20"/>
                      <w:szCs w:val="20"/>
                    </w:rPr>
                  </w:pPr>
                  <w:r w:rsidRPr="006D298E">
                    <w:rPr>
                      <w:rFonts w:ascii="Times New Roman" w:eastAsia="仿宋" w:hAnsi="Times New Roman"/>
                      <w:sz w:val="20"/>
                      <w:szCs w:val="20"/>
                    </w:rPr>
                    <w:t>[0-5]%</w:t>
                  </w:r>
                </w:p>
              </w:tc>
            </w:tr>
          </w:tbl>
          <w:p w14:paraId="6FB08183" w14:textId="77777777" w:rsidR="00C9272B" w:rsidRPr="006D298E" w:rsidRDefault="00C9272B" w:rsidP="004A13F6">
            <w:pPr>
              <w:rPr>
                <w:rFonts w:ascii="Times New Roman" w:eastAsia="仿宋" w:hAnsi="Times New Roman"/>
                <w:sz w:val="20"/>
                <w:szCs w:val="20"/>
              </w:rPr>
            </w:pPr>
          </w:p>
        </w:tc>
      </w:tr>
    </w:tbl>
    <w:p w14:paraId="59D91D64" w14:textId="77777777" w:rsidR="00F87C1F" w:rsidRPr="006D298E" w:rsidRDefault="00F87C1F" w:rsidP="004A13F6">
      <w:pPr>
        <w:rPr>
          <w:rFonts w:ascii="Times New Roman" w:eastAsia="仿宋" w:hAnsi="Times New Roman"/>
          <w:sz w:val="20"/>
          <w:szCs w:val="20"/>
        </w:rPr>
      </w:pPr>
    </w:p>
    <w:sectPr w:rsidR="00F87C1F" w:rsidRPr="006D298E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9CEE6F" w14:textId="77777777" w:rsidR="00430CE8" w:rsidRDefault="00430CE8" w:rsidP="00094095">
      <w:r>
        <w:separator/>
      </w:r>
    </w:p>
  </w:endnote>
  <w:endnote w:type="continuationSeparator" w:id="0">
    <w:p w14:paraId="6D3A431B" w14:textId="77777777" w:rsidR="00430CE8" w:rsidRDefault="00430CE8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A0EC5C" w14:textId="77777777" w:rsidR="00430CE8" w:rsidRDefault="00430CE8" w:rsidP="00094095">
      <w:r>
        <w:separator/>
      </w:r>
    </w:p>
  </w:footnote>
  <w:footnote w:type="continuationSeparator" w:id="0">
    <w:p w14:paraId="7500B72D" w14:textId="77777777" w:rsidR="00430CE8" w:rsidRDefault="00430CE8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75D0B"/>
    <w:multiLevelType w:val="hybridMultilevel"/>
    <w:tmpl w:val="390877BC"/>
    <w:lvl w:ilvl="0" w:tplc="126C2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xMDQGAiMjS1MDYyUdpeDU4uLM/DyQAsNaAAxkURMsAAAA"/>
  </w:docVars>
  <w:rsids>
    <w:rsidRoot w:val="00094095"/>
    <w:rsid w:val="00001A27"/>
    <w:rsid w:val="00016A5B"/>
    <w:rsid w:val="00023C87"/>
    <w:rsid w:val="00037F4E"/>
    <w:rsid w:val="00042721"/>
    <w:rsid w:val="00076E09"/>
    <w:rsid w:val="00094095"/>
    <w:rsid w:val="000C7903"/>
    <w:rsid w:val="000D31E3"/>
    <w:rsid w:val="000D402E"/>
    <w:rsid w:val="000E7232"/>
    <w:rsid w:val="000F0EB4"/>
    <w:rsid w:val="00110F66"/>
    <w:rsid w:val="00117706"/>
    <w:rsid w:val="00122F4E"/>
    <w:rsid w:val="0014217C"/>
    <w:rsid w:val="00143239"/>
    <w:rsid w:val="00155FA2"/>
    <w:rsid w:val="00165C57"/>
    <w:rsid w:val="001779E7"/>
    <w:rsid w:val="00184512"/>
    <w:rsid w:val="0019611C"/>
    <w:rsid w:val="001D1951"/>
    <w:rsid w:val="002013D5"/>
    <w:rsid w:val="00225CFC"/>
    <w:rsid w:val="002272B3"/>
    <w:rsid w:val="00245776"/>
    <w:rsid w:val="00247FC2"/>
    <w:rsid w:val="00256DB2"/>
    <w:rsid w:val="00285588"/>
    <w:rsid w:val="00292EC7"/>
    <w:rsid w:val="002B737D"/>
    <w:rsid w:val="002D08B0"/>
    <w:rsid w:val="002F2D60"/>
    <w:rsid w:val="00307976"/>
    <w:rsid w:val="00310CA1"/>
    <w:rsid w:val="00314EA1"/>
    <w:rsid w:val="00343A25"/>
    <w:rsid w:val="00380B39"/>
    <w:rsid w:val="003A3FF1"/>
    <w:rsid w:val="003A626A"/>
    <w:rsid w:val="003B0368"/>
    <w:rsid w:val="003B2DAC"/>
    <w:rsid w:val="003B7800"/>
    <w:rsid w:val="003E471E"/>
    <w:rsid w:val="003F6084"/>
    <w:rsid w:val="00430CE8"/>
    <w:rsid w:val="00450C52"/>
    <w:rsid w:val="00453FCE"/>
    <w:rsid w:val="004578F7"/>
    <w:rsid w:val="00462174"/>
    <w:rsid w:val="004756D4"/>
    <w:rsid w:val="004867A7"/>
    <w:rsid w:val="004A13F6"/>
    <w:rsid w:val="004A230E"/>
    <w:rsid w:val="004A385D"/>
    <w:rsid w:val="004A6AB3"/>
    <w:rsid w:val="004B2A78"/>
    <w:rsid w:val="004C4451"/>
    <w:rsid w:val="004F61B8"/>
    <w:rsid w:val="005012A1"/>
    <w:rsid w:val="005760AC"/>
    <w:rsid w:val="00580C22"/>
    <w:rsid w:val="0058781B"/>
    <w:rsid w:val="005B3286"/>
    <w:rsid w:val="005C6B32"/>
    <w:rsid w:val="005F1659"/>
    <w:rsid w:val="0060550D"/>
    <w:rsid w:val="00620ACD"/>
    <w:rsid w:val="006831EF"/>
    <w:rsid w:val="00693928"/>
    <w:rsid w:val="006B0872"/>
    <w:rsid w:val="006B13CF"/>
    <w:rsid w:val="006D298E"/>
    <w:rsid w:val="00754DA1"/>
    <w:rsid w:val="0077230E"/>
    <w:rsid w:val="00790FC2"/>
    <w:rsid w:val="007B1936"/>
    <w:rsid w:val="007C0F18"/>
    <w:rsid w:val="007F3341"/>
    <w:rsid w:val="007F7064"/>
    <w:rsid w:val="008841ED"/>
    <w:rsid w:val="00893BC7"/>
    <w:rsid w:val="008C3778"/>
    <w:rsid w:val="008D2C86"/>
    <w:rsid w:val="0090583E"/>
    <w:rsid w:val="0093510F"/>
    <w:rsid w:val="00943AA0"/>
    <w:rsid w:val="00950D65"/>
    <w:rsid w:val="00957386"/>
    <w:rsid w:val="00960883"/>
    <w:rsid w:val="00973258"/>
    <w:rsid w:val="00991A56"/>
    <w:rsid w:val="009A04D6"/>
    <w:rsid w:val="009C3291"/>
    <w:rsid w:val="009D0402"/>
    <w:rsid w:val="00A12E05"/>
    <w:rsid w:val="00A30164"/>
    <w:rsid w:val="00A803A9"/>
    <w:rsid w:val="00AF5A51"/>
    <w:rsid w:val="00B00A2B"/>
    <w:rsid w:val="00B215E8"/>
    <w:rsid w:val="00B41369"/>
    <w:rsid w:val="00B5031B"/>
    <w:rsid w:val="00BC0D34"/>
    <w:rsid w:val="00BE4A9A"/>
    <w:rsid w:val="00C306AE"/>
    <w:rsid w:val="00C335F5"/>
    <w:rsid w:val="00C41F4A"/>
    <w:rsid w:val="00C56A15"/>
    <w:rsid w:val="00C664A3"/>
    <w:rsid w:val="00C70663"/>
    <w:rsid w:val="00C822B7"/>
    <w:rsid w:val="00C9068E"/>
    <w:rsid w:val="00C9272B"/>
    <w:rsid w:val="00CA0870"/>
    <w:rsid w:val="00CB3D81"/>
    <w:rsid w:val="00CB4036"/>
    <w:rsid w:val="00CE7154"/>
    <w:rsid w:val="00D21777"/>
    <w:rsid w:val="00D66061"/>
    <w:rsid w:val="00D97469"/>
    <w:rsid w:val="00DC6F63"/>
    <w:rsid w:val="00DE26C1"/>
    <w:rsid w:val="00DF67BC"/>
    <w:rsid w:val="00E21875"/>
    <w:rsid w:val="00E53472"/>
    <w:rsid w:val="00E7684C"/>
    <w:rsid w:val="00EB286A"/>
    <w:rsid w:val="00ED21B1"/>
    <w:rsid w:val="00F23A74"/>
    <w:rsid w:val="00F52E12"/>
    <w:rsid w:val="00F602AB"/>
    <w:rsid w:val="00F67D01"/>
    <w:rsid w:val="00F75674"/>
    <w:rsid w:val="00F87C1F"/>
    <w:rsid w:val="00FA0654"/>
    <w:rsid w:val="00FE6FFA"/>
    <w:rsid w:val="00FF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AEAAF7C"/>
  <w15:docId w15:val="{C726F7EA-22C3-4BBE-92EC-ED96D7E6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7FC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D97469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D97469"/>
    <w:rPr>
      <w:kern w:val="2"/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7C0F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semiHidden/>
    <w:rsid w:val="007C0F18"/>
    <w:rPr>
      <w:rFonts w:ascii="Courier New" w:eastAsia="Times New Roman" w:hAnsi="Courier New" w:cs="Courier New"/>
    </w:rPr>
  </w:style>
  <w:style w:type="paragraph" w:styleId="a9">
    <w:name w:val="Normal (Web)"/>
    <w:basedOn w:val="a"/>
    <w:uiPriority w:val="99"/>
    <w:unhideWhenUsed/>
    <w:rsid w:val="00D6606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a">
    <w:name w:val="Revision"/>
    <w:hidden/>
    <w:uiPriority w:val="99"/>
    <w:semiHidden/>
    <w:rsid w:val="004A385D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2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55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9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6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5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1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5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0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3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0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9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6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9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8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9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附件二、</vt:lpstr>
    </vt:vector>
  </TitlesOfParts>
  <Company/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附件二、</dc:title>
  <dc:creator>dell</dc:creator>
  <cp:lastModifiedBy>Fangda</cp:lastModifiedBy>
  <cp:revision>3</cp:revision>
  <dcterms:created xsi:type="dcterms:W3CDTF">2020-06-29T11:12:00Z</dcterms:created>
  <dcterms:modified xsi:type="dcterms:W3CDTF">2020-06-29T14:57:00Z</dcterms:modified>
</cp:coreProperties>
</file>