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ABB（中国）有限公司收购北京ABB四方电力系统有限公司股权案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目前，ABB电网投资（中国）有限公司（“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ABB电网投资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”）与北京四方继保自动化股份有限公司（“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四方股份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”）分别持有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北京ABB四方电力系统有限公司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（“ABB四方”）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60%与40%的股权。ABB电网投资目前由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株式会社日立制作所（“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日立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最终控制（其持股比例为80.1%）。</w:t>
            </w:r>
            <w:bookmarkStart w:id="0" w:name="_GoBack"/>
            <w:bookmarkEnd w:id="0"/>
          </w:p>
          <w:p>
            <w:pPr>
              <w:widowControl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根据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ABB（中国）有限公司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（“ABB中国”）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与四方股份于2020年5月8日签订的股权转让的出售选择权协议（“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协议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”），四方股份于2020年9月2日向ABB中国发出了行权通知，要求行使协议下的出售选择权，并要求ABB中国收购其在ABB四方中的股权。因此，通过拟议交易，四方股份将向ABB中国出售其持有的ABB四方的40%股权（“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拟议交易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”）。拟议交易完成后，ABB四方将由ABB电网投资与ABB中国按照60%:40%的持股比例共同控制。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13"/>
              <w:widowControl/>
              <w:snapToGrid w:val="0"/>
              <w:spacing w:after="156" w:afterLines="50"/>
              <w:ind w:firstLine="0" w:firstLineChars="0"/>
              <w:jc w:val="left"/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1、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ABB（中国）有限公司（“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ABB中国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ABB拥有超过130年的历史，其拥有四个以客户为中心的业务领域：电气化、工业自动化、运动控制以及机器人和离散自动化。ABB在100多个国家拥有约14.4万名员工。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2、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株式会社日立制作所（“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日立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日立是一家全球性公司，总部设在日本，活跃于IT系统、电力系统、电子系统、汽车系统、数字媒体和消费产品、工程机械和其他零部件、汽车系统、铁路和城市系统等多个业务领域。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、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北京ABB四方电力系统有限公司（“</w:t>
            </w:r>
            <w:r>
              <w:rPr>
                <w:rFonts w:ascii="Times New Roman" w:hAnsi="Times New Roman" w:eastAsia="仿宋"/>
                <w:b/>
                <w:bCs/>
                <w:kern w:val="0"/>
                <w:sz w:val="24"/>
                <w:szCs w:val="24"/>
              </w:rPr>
              <w:t>ABB四方</w:t>
            </w:r>
            <w:r>
              <w:rPr>
                <w:rFonts w:ascii="Times New Roman" w:hAnsi="Times New Roman" w:eastAsia="仿宋"/>
                <w:bCs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ABB四方主要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在中国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供应高压直流换流站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设备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8"/>
              <w:tblW w:w="543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9"/>
              <w:gridCol w:w="272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720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高压直流换流站设备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20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9" w:type="dxa"/>
                  <w:shd w:val="clear" w:color="auto" w:fill="BFBFBF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b/>
                      <w:sz w:val="24"/>
                      <w:szCs w:val="24"/>
                    </w:rPr>
                    <w:t>市场份额数据</w:t>
                  </w:r>
                </w:p>
              </w:tc>
              <w:tc>
                <w:tcPr>
                  <w:tcW w:w="2720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after="156" w:afterLines="50"/>
                    <w:rPr>
                      <w:rFonts w:ascii="Times New Roman" w:hAnsi="Times New Roman" w:eastAsia="仿宋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ABB四方：10-15%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/>
      </w:rPr>
    </w:pP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PAGE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1</w:t>
    </w:r>
    <w:r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lang w:val="zh-CN"/>
      </w:rPr>
      <w:t xml:space="preserve"> /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NUMPAGES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2</w:t>
    </w:r>
    <w:r>
      <w:rPr>
        <w:rFonts w:ascii="Times New Roman" w:hAnsi="Times New Roman"/>
        <w:b/>
        <w:bCs/>
        <w:sz w:val="24"/>
        <w:szCs w:val="24"/>
      </w:rP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C43"/>
    <w:rsid w:val="00094095"/>
    <w:rsid w:val="00204563"/>
    <w:rsid w:val="00245776"/>
    <w:rsid w:val="002F2D60"/>
    <w:rsid w:val="00307976"/>
    <w:rsid w:val="003371DB"/>
    <w:rsid w:val="00386D74"/>
    <w:rsid w:val="003E54CE"/>
    <w:rsid w:val="00462174"/>
    <w:rsid w:val="005F167B"/>
    <w:rsid w:val="006B74B2"/>
    <w:rsid w:val="007B293A"/>
    <w:rsid w:val="00941998"/>
    <w:rsid w:val="00955968"/>
    <w:rsid w:val="00A028B3"/>
    <w:rsid w:val="00B371E8"/>
    <w:rsid w:val="00B811C4"/>
    <w:rsid w:val="00BA0750"/>
    <w:rsid w:val="00BB2377"/>
    <w:rsid w:val="00C46022"/>
    <w:rsid w:val="00C9068E"/>
    <w:rsid w:val="00D21777"/>
    <w:rsid w:val="00DA29F0"/>
    <w:rsid w:val="00ED21B1"/>
    <w:rsid w:val="00F87C1F"/>
    <w:rsid w:val="037A0D87"/>
    <w:rsid w:val="1AC32356"/>
    <w:rsid w:val="37FB0E42"/>
    <w:rsid w:val="53F77146"/>
    <w:rsid w:val="784A42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qFormat/>
    <w:uiPriority w:val="99"/>
    <w:rPr>
      <w:vertAlign w:val="superscript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尾注文本 Char"/>
    <w:basedOn w:val="6"/>
    <w:link w:val="2"/>
    <w:semiHidden/>
    <w:qFormat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6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680E97-B8DC-42DD-9EED-DC9E80A6AE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896</Characters>
  <Lines>7</Lines>
  <Paragraphs>2</Paragraphs>
  <TotalTime>3</TotalTime>
  <ScaleCrop>false</ScaleCrop>
  <LinksUpToDate>false</LinksUpToDate>
  <CharactersWithSpaces>1051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2014-10-08T02:55:00Z</dcterms:created>
  <dc:creator>dell</dc:creator>
  <cp:lastModifiedBy>陈媚</cp:lastModifiedBy>
  <cp:lastPrinted>2014-10-08T02:48:00Z</cp:lastPrinted>
  <dcterms:modified xsi:type="dcterms:W3CDTF">2020-09-18T07:21:58Z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