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2E906" w14:textId="77777777" w:rsidR="00094095" w:rsidRDefault="00094095" w:rsidP="00796180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r w:rsidRPr="00202C4C"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p w14:paraId="7882561B" w14:textId="77777777" w:rsidR="009F44EF" w:rsidRPr="00796180" w:rsidRDefault="009F44EF" w:rsidP="00796180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4764"/>
      </w:tblGrid>
      <w:tr w:rsidR="00516846" w:rsidRPr="00EB5008" w14:paraId="7E74A437" w14:textId="77777777" w:rsidTr="009F44EF">
        <w:tc>
          <w:tcPr>
            <w:tcW w:w="1713" w:type="dxa"/>
            <w:shd w:val="clear" w:color="auto" w:fill="D9D9D9"/>
          </w:tcPr>
          <w:p w14:paraId="3B2E3C3A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7045" w:type="dxa"/>
            <w:gridSpan w:val="2"/>
          </w:tcPr>
          <w:p w14:paraId="77C93EA1" w14:textId="1629C084" w:rsidR="005533F9" w:rsidRPr="00EB5008" w:rsidRDefault="009F44EF" w:rsidP="00C30003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加拿大公共部门养老金投资委员会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收购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="007B4F06" w:rsidRPr="007B4F06">
              <w:rPr>
                <w:rFonts w:ascii="Arial" w:hAnsi="Arial" w:cs="Arial"/>
                <w:sz w:val="24"/>
                <w:szCs w:val="24"/>
              </w:rPr>
              <w:t>S Seine SCI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股权案</w:t>
            </w:r>
            <w:r w:rsidRPr="00EB5008">
              <w:rPr>
                <w:rFonts w:ascii="Arial" w:hAnsi="Arial" w:cs="Arial"/>
                <w:sz w:val="24"/>
                <w:szCs w:val="24"/>
              </w:rPr>
              <w:t>（</w:t>
            </w:r>
            <w:r w:rsidRPr="00EB5008">
              <w:rPr>
                <w:rFonts w:ascii="Arial" w:hAnsi="Arial" w:cs="Arial"/>
                <w:sz w:val="24"/>
                <w:szCs w:val="24"/>
              </w:rPr>
              <w:t>“</w:t>
            </w:r>
            <w:r w:rsidRPr="00EB5008">
              <w:rPr>
                <w:rFonts w:ascii="Arial" w:hAnsi="Arial" w:cs="Arial"/>
                <w:sz w:val="24"/>
                <w:szCs w:val="24"/>
              </w:rPr>
              <w:t>本次交易</w:t>
            </w:r>
            <w:r w:rsidRPr="00EB5008">
              <w:rPr>
                <w:rFonts w:ascii="Arial" w:hAnsi="Arial" w:cs="Arial"/>
                <w:sz w:val="24"/>
                <w:szCs w:val="24"/>
              </w:rPr>
              <w:t>”</w:t>
            </w:r>
            <w:r w:rsidRPr="00EB5008">
              <w:rPr>
                <w:rFonts w:ascii="Arial" w:hAnsi="Arial" w:cs="Arial"/>
                <w:sz w:val="24"/>
                <w:szCs w:val="24"/>
              </w:rPr>
              <w:t>）</w:t>
            </w:r>
          </w:p>
        </w:tc>
      </w:tr>
      <w:tr w:rsidR="00516846" w:rsidRPr="00EB5008" w14:paraId="104B2205" w14:textId="77777777" w:rsidTr="009F44EF">
        <w:trPr>
          <w:trHeight w:val="993"/>
        </w:trPr>
        <w:tc>
          <w:tcPr>
            <w:tcW w:w="1713" w:type="dxa"/>
            <w:shd w:val="clear" w:color="auto" w:fill="D9D9D9"/>
          </w:tcPr>
          <w:p w14:paraId="5BCCCA64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交易概况（限</w:t>
            </w:r>
            <w:r w:rsidRPr="00EB5008">
              <w:rPr>
                <w:rFonts w:ascii="Arial" w:hAnsi="Arial" w:cs="Arial"/>
                <w:sz w:val="24"/>
                <w:szCs w:val="24"/>
              </w:rPr>
              <w:t>200</w:t>
            </w:r>
            <w:r w:rsidRPr="00EB5008">
              <w:rPr>
                <w:rFonts w:ascii="Arial" w:hAnsi="Arial" w:cs="Arial"/>
                <w:sz w:val="24"/>
                <w:szCs w:val="24"/>
              </w:rPr>
              <w:t>字内）</w:t>
            </w:r>
          </w:p>
        </w:tc>
        <w:tc>
          <w:tcPr>
            <w:tcW w:w="7045" w:type="dxa"/>
            <w:gridSpan w:val="2"/>
          </w:tcPr>
          <w:p w14:paraId="5A7D3445" w14:textId="4B44735F" w:rsidR="009F44EF" w:rsidRPr="00EB5008" w:rsidRDefault="00DF286D" w:rsidP="009F44EF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本次交易</w:t>
            </w:r>
            <w:r w:rsidR="009F44EF" w:rsidRPr="00EB5008">
              <w:rPr>
                <w:rFonts w:ascii="Arial" w:hAnsi="Arial" w:cs="Arial"/>
                <w:sz w:val="24"/>
                <w:szCs w:val="24"/>
              </w:rPr>
              <w:t>涉及加拿大公共部门养老金投资委员会</w:t>
            </w:r>
            <w:r w:rsidR="009F44EF" w:rsidRPr="00EB5008">
              <w:rPr>
                <w:rFonts w:ascii="Arial" w:hAnsi="Arial" w:cs="Arial"/>
                <w:sz w:val="24"/>
                <w:szCs w:val="24"/>
              </w:rPr>
              <w:t>(PSP)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收购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T</w:t>
            </w:r>
            <w:r w:rsidR="007B4F06" w:rsidRPr="007B4F06">
              <w:rPr>
                <w:rFonts w:ascii="Arial" w:hAnsi="Arial" w:cs="Arial"/>
                <w:sz w:val="24"/>
                <w:szCs w:val="24"/>
              </w:rPr>
              <w:t>S Seine SCI</w:t>
            </w:r>
            <w:r w:rsidR="007B4F06">
              <w:rPr>
                <w:rFonts w:ascii="Arial" w:hAnsi="Arial" w:cs="Arial" w:hint="eastAsia"/>
                <w:sz w:val="24"/>
                <w:szCs w:val="24"/>
              </w:rPr>
              <w:t>（</w:t>
            </w:r>
            <w:r w:rsidR="007B4F06" w:rsidRPr="00EB5008">
              <w:rPr>
                <w:rFonts w:ascii="Arial" w:hAnsi="Arial" w:cs="Arial"/>
                <w:sz w:val="24"/>
                <w:szCs w:val="24"/>
              </w:rPr>
              <w:t>目标公司</w:t>
            </w:r>
            <w:r w:rsidR="007B4F06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股权</w:t>
            </w:r>
            <w:r w:rsidR="007B4F06" w:rsidRPr="00EB5008">
              <w:rPr>
                <w:rFonts w:ascii="Arial" w:hAnsi="Arial" w:cs="Arial"/>
                <w:sz w:val="24"/>
                <w:szCs w:val="24"/>
              </w:rPr>
              <w:t>。</w:t>
            </w:r>
            <w:r w:rsidR="00050979" w:rsidRPr="00EB5008">
              <w:rPr>
                <w:rFonts w:ascii="Arial" w:hAnsi="Arial" w:cs="Arial"/>
                <w:sz w:val="24"/>
                <w:szCs w:val="24"/>
              </w:rPr>
              <w:t>通过本次交易，</w:t>
            </w:r>
            <w:r w:rsidRPr="00EB5008">
              <w:rPr>
                <w:rFonts w:ascii="Arial" w:hAnsi="Arial" w:cs="Arial"/>
                <w:sz w:val="24"/>
                <w:szCs w:val="24"/>
              </w:rPr>
              <w:t>目标公司</w:t>
            </w:r>
            <w:r w:rsidR="00050979" w:rsidRPr="00EB5008">
              <w:rPr>
                <w:rFonts w:ascii="Arial" w:hAnsi="Arial" w:cs="Arial"/>
                <w:sz w:val="24"/>
                <w:szCs w:val="24"/>
              </w:rPr>
              <w:t>将由</w:t>
            </w:r>
            <w:r w:rsidR="009F44EF" w:rsidRPr="00EB5008">
              <w:rPr>
                <w:rFonts w:ascii="Arial" w:hAnsi="Arial" w:cs="Arial"/>
                <w:sz w:val="24"/>
                <w:szCs w:val="24"/>
              </w:rPr>
              <w:t>PSP</w:t>
            </w:r>
            <w:r w:rsidR="00050979" w:rsidRPr="00EB5008">
              <w:rPr>
                <w:rFonts w:ascii="Arial" w:hAnsi="Arial" w:cs="Arial"/>
                <w:sz w:val="24"/>
                <w:szCs w:val="24"/>
              </w:rPr>
              <w:t>和</w:t>
            </w:r>
            <w:r w:rsidR="007B4F06" w:rsidRPr="00EB5008">
              <w:rPr>
                <w:rFonts w:ascii="Arial" w:hAnsi="Arial" w:cs="Arial"/>
                <w:sz w:val="24"/>
                <w:szCs w:val="24"/>
              </w:rPr>
              <w:t>铁狮门欧洲房地产</w:t>
            </w:r>
            <w:r w:rsidR="007B4F06" w:rsidRPr="00EB5008">
              <w:rPr>
                <w:rFonts w:ascii="Arial" w:hAnsi="Arial" w:cs="Arial"/>
                <w:sz w:val="24"/>
                <w:szCs w:val="24"/>
              </w:rPr>
              <w:t>VIII</w:t>
            </w:r>
            <w:r w:rsidR="007B4F06" w:rsidRPr="00EB5008">
              <w:rPr>
                <w:rFonts w:ascii="Arial" w:hAnsi="Arial" w:cs="Arial"/>
                <w:sz w:val="24"/>
                <w:szCs w:val="24"/>
              </w:rPr>
              <w:t>主基金（</w:t>
            </w:r>
            <w:r w:rsidR="007B4F06" w:rsidRPr="00EB5008">
              <w:rPr>
                <w:rFonts w:ascii="Arial" w:hAnsi="Arial" w:cs="Arial"/>
                <w:sz w:val="24"/>
                <w:szCs w:val="24"/>
              </w:rPr>
              <w:t>Tishman Speyer European Real Estate Venture VIII Master Fund S.C.A. SICAV-SIF</w:t>
            </w:r>
            <w:r w:rsidR="007B4F06">
              <w:rPr>
                <w:rFonts w:ascii="Arial" w:hAnsi="Arial" w:cs="Arial" w:hint="eastAsia"/>
                <w:sz w:val="24"/>
                <w:szCs w:val="24"/>
              </w:rPr>
              <w:t>）</w:t>
            </w:r>
            <w:r w:rsidR="00050979" w:rsidRPr="00EB5008">
              <w:rPr>
                <w:rFonts w:ascii="Arial" w:hAnsi="Arial" w:cs="Arial"/>
                <w:sz w:val="24"/>
                <w:szCs w:val="24"/>
              </w:rPr>
              <w:t>共同控制。</w:t>
            </w:r>
          </w:p>
        </w:tc>
      </w:tr>
      <w:tr w:rsidR="009F44EF" w:rsidRPr="00EB5008" w14:paraId="7BFCF1AD" w14:textId="77777777" w:rsidTr="009F44EF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14:paraId="2D64E353" w14:textId="77777777" w:rsidR="009F44EF" w:rsidRPr="00EB5008" w:rsidRDefault="009F44EF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2281" w:type="dxa"/>
          </w:tcPr>
          <w:p w14:paraId="1271A1E6" w14:textId="77777777" w:rsidR="009F44EF" w:rsidRPr="00EB5008" w:rsidRDefault="009F44EF" w:rsidP="00813A8D">
            <w:pPr>
              <w:snapToGrid w:val="0"/>
              <w:spacing w:beforeLines="50" w:before="156" w:afterLines="50" w:after="156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1</w:t>
            </w:r>
            <w:r w:rsidRPr="00EB5008">
              <w:rPr>
                <w:rFonts w:ascii="Arial" w:hAnsi="Arial" w:cs="Arial"/>
                <w:sz w:val="24"/>
                <w:szCs w:val="24"/>
              </w:rPr>
              <w:t>、</w:t>
            </w:r>
            <w:r w:rsidRPr="00EB5008">
              <w:rPr>
                <w:rFonts w:ascii="Arial" w:hAnsi="Arial" w:cs="Arial"/>
                <w:sz w:val="24"/>
                <w:szCs w:val="24"/>
              </w:rPr>
              <w:t>PSP</w:t>
            </w:r>
          </w:p>
        </w:tc>
        <w:tc>
          <w:tcPr>
            <w:tcW w:w="4764" w:type="dxa"/>
          </w:tcPr>
          <w:p w14:paraId="2C5CB79E" w14:textId="77777777" w:rsidR="009F44EF" w:rsidRPr="00EB5008" w:rsidRDefault="009F44EF" w:rsidP="009F44EF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PSP</w:t>
            </w:r>
            <w:r w:rsidRPr="00EB5008">
              <w:rPr>
                <w:rFonts w:ascii="Arial" w:hAnsi="Arial" w:cs="Arial"/>
                <w:sz w:val="24"/>
                <w:szCs w:val="24"/>
              </w:rPr>
              <w:t>是一家由加拿大国会依据</w:t>
            </w:r>
            <w:r w:rsidRPr="00EB5008">
              <w:rPr>
                <w:rFonts w:ascii="Arial" w:hAnsi="Arial" w:cs="Arial"/>
                <w:sz w:val="24"/>
                <w:szCs w:val="24"/>
              </w:rPr>
              <w:t>“</w:t>
            </w:r>
            <w:r w:rsidRPr="00EB5008">
              <w:rPr>
                <w:rFonts w:ascii="Arial" w:hAnsi="Arial" w:cs="Arial"/>
                <w:sz w:val="24"/>
                <w:szCs w:val="24"/>
              </w:rPr>
              <w:t>公共部门养老金投资委员会法案</w:t>
            </w:r>
            <w:r w:rsidRPr="00EB5008">
              <w:rPr>
                <w:rFonts w:ascii="Arial" w:hAnsi="Arial" w:cs="Arial"/>
                <w:sz w:val="24"/>
                <w:szCs w:val="24"/>
              </w:rPr>
              <w:t>”</w:t>
            </w:r>
            <w:r w:rsidRPr="00EB5008">
              <w:rPr>
                <w:rFonts w:ascii="Arial" w:hAnsi="Arial" w:cs="Arial"/>
                <w:sz w:val="24"/>
                <w:szCs w:val="24"/>
              </w:rPr>
              <w:t>设立的加拿大皇家公司。</w:t>
            </w:r>
            <w:r w:rsidRPr="00EB5008">
              <w:rPr>
                <w:rFonts w:ascii="Arial" w:hAnsi="Arial" w:cs="Arial"/>
                <w:sz w:val="24"/>
                <w:szCs w:val="24"/>
              </w:rPr>
              <w:t>PSP</w:t>
            </w:r>
            <w:r w:rsidRPr="00EB5008">
              <w:rPr>
                <w:rFonts w:ascii="Arial" w:hAnsi="Arial" w:cs="Arial"/>
                <w:sz w:val="24"/>
                <w:szCs w:val="24"/>
              </w:rPr>
              <w:t>在全球范围内管理着多样化的投资组合，包括股票，债券和其他固定收益证券，以及私募股权、房地产、基础设施、自然资源和信贷投资。</w:t>
            </w:r>
          </w:p>
        </w:tc>
      </w:tr>
      <w:tr w:rsidR="009F44EF" w:rsidRPr="00EB5008" w14:paraId="79562AD7" w14:textId="77777777" w:rsidTr="009F44EF">
        <w:trPr>
          <w:trHeight w:val="468"/>
        </w:trPr>
        <w:tc>
          <w:tcPr>
            <w:tcW w:w="1713" w:type="dxa"/>
            <w:vMerge/>
            <w:shd w:val="clear" w:color="auto" w:fill="D9D9D9"/>
          </w:tcPr>
          <w:p w14:paraId="31D06C6A" w14:textId="77777777" w:rsidR="009F44EF" w:rsidRPr="00EB5008" w:rsidRDefault="009F44EF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1" w:type="dxa"/>
          </w:tcPr>
          <w:p w14:paraId="23DBEE02" w14:textId="0D557823" w:rsidR="009F44EF" w:rsidRPr="00EB5008" w:rsidRDefault="009F44EF" w:rsidP="00813A8D">
            <w:pPr>
              <w:snapToGrid w:val="0"/>
              <w:spacing w:beforeLines="50" w:before="156" w:afterLines="50" w:after="156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2</w:t>
            </w:r>
            <w:r w:rsidRPr="00EB5008">
              <w:rPr>
                <w:rFonts w:ascii="Arial" w:hAnsi="Arial" w:cs="Arial"/>
                <w:sz w:val="24"/>
                <w:szCs w:val="24"/>
              </w:rPr>
              <w:t>、</w:t>
            </w:r>
            <w:r w:rsidR="002C6A77" w:rsidRPr="00EB5008">
              <w:rPr>
                <w:rFonts w:ascii="Arial" w:hAnsi="Arial" w:cs="Arial"/>
                <w:sz w:val="24"/>
                <w:szCs w:val="24"/>
              </w:rPr>
              <w:t>铁狮门</w:t>
            </w:r>
            <w:r w:rsidR="007A384D" w:rsidRPr="00EB5008">
              <w:rPr>
                <w:rFonts w:ascii="Arial" w:hAnsi="Arial" w:cs="Arial"/>
                <w:sz w:val="24"/>
                <w:szCs w:val="24"/>
              </w:rPr>
              <w:t>欧洲房地产</w:t>
            </w:r>
            <w:r w:rsidR="002C6A77" w:rsidRPr="00EB5008">
              <w:rPr>
                <w:rFonts w:ascii="Arial" w:hAnsi="Arial" w:cs="Arial"/>
                <w:sz w:val="24"/>
                <w:szCs w:val="24"/>
              </w:rPr>
              <w:t>VIII</w:t>
            </w:r>
            <w:r w:rsidR="002C6A77" w:rsidRPr="00EB5008">
              <w:rPr>
                <w:rFonts w:ascii="Arial" w:hAnsi="Arial" w:cs="Arial"/>
                <w:sz w:val="24"/>
                <w:szCs w:val="24"/>
              </w:rPr>
              <w:t>主基金</w:t>
            </w:r>
          </w:p>
        </w:tc>
        <w:tc>
          <w:tcPr>
            <w:tcW w:w="4764" w:type="dxa"/>
          </w:tcPr>
          <w:p w14:paraId="474691DA" w14:textId="5B03EE19" w:rsidR="009F44EF" w:rsidRPr="00EB5008" w:rsidRDefault="002C6A77" w:rsidP="009F44EF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铁狮门</w:t>
            </w:r>
            <w:r w:rsidR="009F44EF" w:rsidRPr="00EB5008">
              <w:rPr>
                <w:rFonts w:ascii="Arial" w:hAnsi="Arial" w:cs="Arial"/>
                <w:sz w:val="24"/>
                <w:szCs w:val="24"/>
              </w:rPr>
              <w:t>是全球性房地产的资产所有者、开发商、运营商和基金经理。</w:t>
            </w:r>
          </w:p>
        </w:tc>
        <w:bookmarkStart w:id="0" w:name="_GoBack"/>
        <w:bookmarkEnd w:id="0"/>
      </w:tr>
      <w:tr w:rsidR="009F44EF" w:rsidRPr="00EB5008" w14:paraId="5BB3B746" w14:textId="77777777" w:rsidTr="009F44EF">
        <w:trPr>
          <w:trHeight w:val="468"/>
        </w:trPr>
        <w:tc>
          <w:tcPr>
            <w:tcW w:w="1713" w:type="dxa"/>
            <w:vMerge/>
            <w:shd w:val="clear" w:color="auto" w:fill="D9D9D9"/>
          </w:tcPr>
          <w:p w14:paraId="79B6615A" w14:textId="77777777" w:rsidR="009F44EF" w:rsidRPr="00EB5008" w:rsidRDefault="009F44EF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81" w:type="dxa"/>
          </w:tcPr>
          <w:p w14:paraId="64C1C596" w14:textId="77777777" w:rsidR="009F44EF" w:rsidRPr="00EB5008" w:rsidRDefault="009F44EF" w:rsidP="009F44EF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EB5008">
              <w:rPr>
                <w:rFonts w:ascii="Arial" w:hAnsi="Arial" w:cs="Arial"/>
                <w:sz w:val="24"/>
                <w:szCs w:val="24"/>
              </w:rPr>
              <w:t>目标公司</w:t>
            </w:r>
          </w:p>
        </w:tc>
        <w:tc>
          <w:tcPr>
            <w:tcW w:w="4764" w:type="dxa"/>
          </w:tcPr>
          <w:p w14:paraId="78C5EA20" w14:textId="15826D27" w:rsidR="009F44EF" w:rsidRPr="00EB5008" w:rsidRDefault="009F44EF" w:rsidP="009F44EF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目标公司唯一的商业活动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将是拥有位于法国巴黎名为“</w:t>
            </w:r>
            <w:r w:rsidR="007B4F06" w:rsidRPr="007B4F06">
              <w:rPr>
                <w:rFonts w:ascii="Arial" w:hAnsi="Arial" w:cs="Arial"/>
                <w:sz w:val="24"/>
                <w:szCs w:val="24"/>
              </w:rPr>
              <w:t>Carré Saint Germain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”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 xml:space="preserve"> </w:t>
            </w:r>
            <w:r w:rsidR="007B4F06" w:rsidRPr="007B4F06">
              <w:rPr>
                <w:rFonts w:ascii="Arial" w:hAnsi="Arial" w:cs="Arial" w:hint="eastAsia"/>
                <w:sz w:val="24"/>
                <w:szCs w:val="24"/>
              </w:rPr>
              <w:t>的商业地产。</w:t>
            </w:r>
          </w:p>
        </w:tc>
      </w:tr>
      <w:tr w:rsidR="00516846" w:rsidRPr="00EB5008" w14:paraId="2B0C677E" w14:textId="77777777" w:rsidTr="009F44EF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14:paraId="188AD6C4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简易案件理由（</w:t>
            </w:r>
            <w:r w:rsidR="005F167B" w:rsidRPr="00EB5008">
              <w:rPr>
                <w:rFonts w:ascii="Arial" w:hAnsi="Arial" w:cs="Arial"/>
                <w:sz w:val="24"/>
                <w:szCs w:val="24"/>
              </w:rPr>
              <w:t>可以单选，也可以多选</w:t>
            </w:r>
            <w:r w:rsidRPr="00EB5008">
              <w:rPr>
                <w:rFonts w:ascii="Arial" w:hAnsi="Arial" w:cs="Arial"/>
                <w:sz w:val="24"/>
                <w:szCs w:val="24"/>
              </w:rPr>
              <w:t>）</w:t>
            </w:r>
          </w:p>
        </w:tc>
        <w:tc>
          <w:tcPr>
            <w:tcW w:w="7045" w:type="dxa"/>
            <w:gridSpan w:val="2"/>
          </w:tcPr>
          <w:p w14:paraId="215DEAFB" w14:textId="77777777" w:rsidR="00094095" w:rsidRPr="00EB5008" w:rsidRDefault="00813A8D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□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1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15%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516846" w:rsidRPr="00EB5008" w14:paraId="7028F944" w14:textId="77777777" w:rsidTr="009F44EF">
        <w:trPr>
          <w:trHeight w:val="330"/>
        </w:trPr>
        <w:tc>
          <w:tcPr>
            <w:tcW w:w="1713" w:type="dxa"/>
            <w:vMerge/>
            <w:shd w:val="clear" w:color="auto" w:fill="D9D9D9"/>
          </w:tcPr>
          <w:p w14:paraId="15EB0B1E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7516362B" w14:textId="77777777" w:rsidR="00094095" w:rsidRPr="00EB5008" w:rsidRDefault="000425BC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□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2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25%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。</w:t>
            </w:r>
            <w:r w:rsidR="00440477" w:rsidRPr="00EB500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16846" w:rsidRPr="00EB5008" w14:paraId="0615C96B" w14:textId="77777777" w:rsidTr="009F44EF">
        <w:trPr>
          <w:trHeight w:val="285"/>
        </w:trPr>
        <w:tc>
          <w:tcPr>
            <w:tcW w:w="1713" w:type="dxa"/>
            <w:vMerge/>
            <w:shd w:val="clear" w:color="auto" w:fill="D9D9D9"/>
          </w:tcPr>
          <w:p w14:paraId="6EEFAA66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7B68FF44" w14:textId="77777777" w:rsidR="00094095" w:rsidRPr="00EB5008" w:rsidRDefault="000464C3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□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3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25%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516846" w:rsidRPr="00EB5008" w14:paraId="2AEA2CA3" w14:textId="77777777" w:rsidTr="009F44EF">
        <w:trPr>
          <w:trHeight w:val="870"/>
        </w:trPr>
        <w:tc>
          <w:tcPr>
            <w:tcW w:w="1713" w:type="dxa"/>
            <w:vMerge/>
            <w:shd w:val="clear" w:color="auto" w:fill="D9D9D9"/>
          </w:tcPr>
          <w:p w14:paraId="0CDCCF23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0E032D36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□4</w:t>
            </w:r>
            <w:r w:rsidRPr="00EB5008">
              <w:rPr>
                <w:rFonts w:ascii="Arial" w:hAnsi="Arial" w:cs="Arial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16846" w:rsidRPr="00EB5008" w14:paraId="70B66742" w14:textId="77777777" w:rsidTr="009F44EF">
        <w:trPr>
          <w:trHeight w:val="264"/>
        </w:trPr>
        <w:tc>
          <w:tcPr>
            <w:tcW w:w="1713" w:type="dxa"/>
            <w:vMerge/>
            <w:shd w:val="clear" w:color="auto" w:fill="D9D9D9"/>
          </w:tcPr>
          <w:p w14:paraId="74BF2FA5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6593C340" w14:textId="77777777" w:rsidR="00094095" w:rsidRPr="00EB5008" w:rsidRDefault="000464C3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b/>
                <w:sz w:val="24"/>
                <w:szCs w:val="24"/>
              </w:rPr>
              <w:sym w:font="Wingdings 2" w:char="F052"/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5</w:t>
            </w:r>
            <w:r w:rsidR="00094095" w:rsidRPr="00EB5008">
              <w:rPr>
                <w:rFonts w:ascii="Arial" w:hAnsi="Arial" w:cs="Arial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16846" w:rsidRPr="00EB5008" w14:paraId="4D0BB024" w14:textId="77777777" w:rsidTr="009F44EF">
        <w:trPr>
          <w:trHeight w:val="345"/>
        </w:trPr>
        <w:tc>
          <w:tcPr>
            <w:tcW w:w="1713" w:type="dxa"/>
            <w:vMerge/>
            <w:shd w:val="clear" w:color="auto" w:fill="D9D9D9"/>
          </w:tcPr>
          <w:p w14:paraId="20A4363B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45" w:type="dxa"/>
            <w:gridSpan w:val="2"/>
          </w:tcPr>
          <w:p w14:paraId="56C13499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t>□6</w:t>
            </w:r>
            <w:r w:rsidRPr="00EB5008">
              <w:rPr>
                <w:rFonts w:ascii="Arial" w:hAnsi="Arial" w:cs="Arial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EB5008" w14:paraId="1F1FB17C" w14:textId="77777777" w:rsidTr="009F44EF">
        <w:tc>
          <w:tcPr>
            <w:tcW w:w="1713" w:type="dxa"/>
            <w:shd w:val="clear" w:color="auto" w:fill="D9D9D9"/>
          </w:tcPr>
          <w:p w14:paraId="547137C2" w14:textId="77777777" w:rsidR="00094095" w:rsidRPr="00EB5008" w:rsidRDefault="00094095" w:rsidP="002314F4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  <w:r w:rsidRPr="00EB5008">
              <w:rPr>
                <w:rFonts w:ascii="Arial" w:hAnsi="Arial" w:cs="Arial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7045" w:type="dxa"/>
            <w:gridSpan w:val="2"/>
          </w:tcPr>
          <w:p w14:paraId="1674EFC9" w14:textId="77777777" w:rsidR="008B5F77" w:rsidRPr="00EB5008" w:rsidRDefault="008B5F77" w:rsidP="006F7298">
            <w:pPr>
              <w:snapToGrid w:val="0"/>
              <w:spacing w:beforeLines="50" w:before="156" w:afterLines="50" w:after="156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E8B61E" w14:textId="77777777" w:rsidR="009D3F28" w:rsidRPr="00EB5008" w:rsidRDefault="009D3F28" w:rsidP="009D3F28">
      <w:pPr>
        <w:rPr>
          <w:rFonts w:ascii="Arial" w:hAnsi="Arial" w:cs="Arial"/>
          <w:sz w:val="24"/>
          <w:szCs w:val="24"/>
          <w:lang w:val="x-none"/>
        </w:rPr>
      </w:pPr>
      <w:r w:rsidRPr="00EB5008">
        <w:rPr>
          <w:rFonts w:ascii="Arial" w:hAnsi="Arial" w:cs="Arial"/>
          <w:sz w:val="24"/>
          <w:szCs w:val="24"/>
          <w:lang w:val="x-none"/>
        </w:rPr>
        <w:t>注解：</w:t>
      </w:r>
    </w:p>
    <w:p w14:paraId="039F6F19" w14:textId="77777777" w:rsidR="009D3F28" w:rsidRPr="00EB5008" w:rsidRDefault="009D3F28" w:rsidP="009D3F28">
      <w:pPr>
        <w:ind w:firstLineChars="200" w:firstLine="480"/>
        <w:rPr>
          <w:rFonts w:ascii="Arial" w:hAnsi="Arial" w:cs="Arial"/>
          <w:sz w:val="24"/>
          <w:szCs w:val="24"/>
          <w:lang w:val="x-none"/>
        </w:rPr>
      </w:pPr>
      <w:r w:rsidRPr="00EB5008">
        <w:rPr>
          <w:rFonts w:ascii="Arial" w:hAnsi="Arial" w:cs="Arial"/>
          <w:sz w:val="24"/>
          <w:szCs w:val="24"/>
          <w:lang w:val="x-none"/>
        </w:rPr>
        <w:t>1</w:t>
      </w:r>
      <w:r w:rsidRPr="00EB5008">
        <w:rPr>
          <w:rFonts w:ascii="Arial" w:hAnsi="Arial" w:cs="Arial"/>
          <w:sz w:val="24"/>
          <w:szCs w:val="24"/>
          <w:lang w:val="x-none"/>
        </w:rPr>
        <w:t>、申报方申请简易案件的理由是基于</w:t>
      </w:r>
      <w:r w:rsidRPr="00EB5008">
        <w:rPr>
          <w:rFonts w:ascii="Arial" w:hAnsi="Arial" w:cs="Arial"/>
          <w:sz w:val="24"/>
          <w:szCs w:val="24"/>
          <w:lang w:val="x-none"/>
        </w:rPr>
        <w:t>1-3</w:t>
      </w:r>
      <w:r w:rsidRPr="00EB5008">
        <w:rPr>
          <w:rFonts w:ascii="Arial" w:hAnsi="Arial" w:cs="Arial"/>
          <w:sz w:val="24"/>
          <w:szCs w:val="24"/>
          <w:lang w:val="x-none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B5008">
        <w:rPr>
          <w:rFonts w:ascii="Arial" w:hAnsi="Arial" w:cs="Arial"/>
          <w:sz w:val="24"/>
          <w:szCs w:val="24"/>
          <w:lang w:val="x-none"/>
        </w:rPr>
        <w:t>5%</w:t>
      </w:r>
      <w:r w:rsidRPr="00EB5008">
        <w:rPr>
          <w:rFonts w:ascii="Arial" w:hAnsi="Arial" w:cs="Arial"/>
          <w:sz w:val="24"/>
          <w:szCs w:val="24"/>
          <w:lang w:val="x-none"/>
        </w:rPr>
        <w:t>。</w:t>
      </w:r>
      <w:r w:rsidRPr="00EB5008">
        <w:rPr>
          <w:rFonts w:ascii="Arial" w:hAnsi="Arial" w:cs="Arial"/>
          <w:sz w:val="24"/>
          <w:szCs w:val="24"/>
          <w:lang w:val="x-none"/>
        </w:rPr>
        <w:t>1-3</w:t>
      </w:r>
      <w:r w:rsidRPr="00EB5008">
        <w:rPr>
          <w:rFonts w:ascii="Arial" w:hAnsi="Arial" w:cs="Arial"/>
          <w:sz w:val="24"/>
          <w:szCs w:val="24"/>
          <w:lang w:val="x-none"/>
        </w:rPr>
        <w:t>项可以多选，也可单选；没有勾选的，视为本集中不涉及该类型交易。</w:t>
      </w:r>
    </w:p>
    <w:p w14:paraId="1675CF87" w14:textId="77777777" w:rsidR="009D3F28" w:rsidRPr="00EB5008" w:rsidRDefault="009D3F28" w:rsidP="009D3F28">
      <w:pPr>
        <w:ind w:firstLineChars="200" w:firstLine="480"/>
        <w:rPr>
          <w:rFonts w:ascii="Arial" w:hAnsi="Arial" w:cs="Arial"/>
          <w:sz w:val="24"/>
          <w:szCs w:val="24"/>
          <w:lang w:val="x-none"/>
        </w:rPr>
      </w:pPr>
      <w:r w:rsidRPr="00EB5008">
        <w:rPr>
          <w:rFonts w:ascii="Arial" w:hAnsi="Arial" w:cs="Arial"/>
          <w:sz w:val="24"/>
          <w:szCs w:val="24"/>
          <w:lang w:val="x-none"/>
        </w:rPr>
        <w:t>2</w:t>
      </w:r>
      <w:r w:rsidRPr="00EB5008">
        <w:rPr>
          <w:rFonts w:ascii="Arial" w:hAnsi="Arial" w:cs="Arial"/>
          <w:sz w:val="24"/>
          <w:szCs w:val="24"/>
          <w:lang w:val="x-none"/>
        </w:rPr>
        <w:t>、申报方申请简易案件的理由是基于第</w:t>
      </w:r>
      <w:r w:rsidRPr="00EB5008">
        <w:rPr>
          <w:rFonts w:ascii="Arial" w:hAnsi="Arial" w:cs="Arial"/>
          <w:sz w:val="24"/>
          <w:szCs w:val="24"/>
          <w:lang w:val="x-none"/>
        </w:rPr>
        <w:t>4</w:t>
      </w:r>
      <w:r w:rsidRPr="00EB5008">
        <w:rPr>
          <w:rFonts w:ascii="Arial" w:hAnsi="Arial" w:cs="Arial"/>
          <w:sz w:val="24"/>
          <w:szCs w:val="24"/>
          <w:lang w:val="x-none"/>
        </w:rPr>
        <w:t>项、第</w:t>
      </w:r>
      <w:r w:rsidRPr="00EB5008">
        <w:rPr>
          <w:rFonts w:ascii="Arial" w:hAnsi="Arial" w:cs="Arial"/>
          <w:sz w:val="24"/>
          <w:szCs w:val="24"/>
          <w:lang w:val="x-none"/>
        </w:rPr>
        <w:t>5</w:t>
      </w:r>
      <w:r w:rsidRPr="00EB5008">
        <w:rPr>
          <w:rFonts w:ascii="Arial" w:hAnsi="Arial" w:cs="Arial"/>
          <w:sz w:val="24"/>
          <w:szCs w:val="24"/>
          <w:lang w:val="x-none"/>
        </w:rPr>
        <w:t>项时，无须在备注中说明相关市场和市场份额。</w:t>
      </w:r>
    </w:p>
    <w:p w14:paraId="40A71F6C" w14:textId="77777777" w:rsidR="00F87C1F" w:rsidRPr="00EB5008" w:rsidRDefault="009D3F28" w:rsidP="001B2274">
      <w:pPr>
        <w:ind w:firstLineChars="200" w:firstLine="480"/>
        <w:jc w:val="left"/>
        <w:rPr>
          <w:rFonts w:ascii="Arial" w:hAnsi="Arial" w:cs="Arial"/>
          <w:sz w:val="24"/>
          <w:szCs w:val="24"/>
        </w:rPr>
      </w:pPr>
      <w:r w:rsidRPr="00EB5008">
        <w:rPr>
          <w:rFonts w:ascii="Arial" w:hAnsi="Arial" w:cs="Arial"/>
          <w:sz w:val="24"/>
          <w:szCs w:val="24"/>
        </w:rPr>
        <w:t>3</w:t>
      </w:r>
      <w:r w:rsidRPr="00EB5008">
        <w:rPr>
          <w:rFonts w:ascii="Arial" w:hAnsi="Arial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EB5008">
        <w:rPr>
          <w:rFonts w:ascii="Arial" w:hAnsi="Arial" w:cs="Arial"/>
          <w:sz w:val="24"/>
          <w:szCs w:val="24"/>
        </w:rPr>
        <w:t>1</w:t>
      </w:r>
      <w:r w:rsidRPr="00EB5008">
        <w:rPr>
          <w:rFonts w:ascii="Arial" w:hAnsi="Arial" w:cs="Arial"/>
          <w:sz w:val="24"/>
          <w:szCs w:val="24"/>
        </w:rPr>
        <w:t>项和第</w:t>
      </w:r>
      <w:r w:rsidRPr="00EB5008">
        <w:rPr>
          <w:rFonts w:ascii="Arial" w:hAnsi="Arial" w:cs="Arial"/>
          <w:sz w:val="24"/>
          <w:szCs w:val="24"/>
        </w:rPr>
        <w:t>6</w:t>
      </w:r>
      <w:r w:rsidRPr="00EB5008">
        <w:rPr>
          <w:rFonts w:ascii="Arial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B5008">
        <w:rPr>
          <w:rFonts w:ascii="Arial" w:hAnsi="Arial" w:cs="Arial"/>
          <w:sz w:val="24"/>
          <w:szCs w:val="24"/>
        </w:rPr>
        <w:t>5%</w:t>
      </w:r>
      <w:r w:rsidRPr="00EB5008">
        <w:rPr>
          <w:rFonts w:ascii="Arial" w:hAnsi="Arial" w:cs="Arial"/>
          <w:sz w:val="24"/>
          <w:szCs w:val="24"/>
        </w:rPr>
        <w:t>。</w:t>
      </w:r>
    </w:p>
    <w:sectPr w:rsidR="00F87C1F" w:rsidRPr="00EB500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9D90F" w14:textId="77777777" w:rsidR="00155968" w:rsidRDefault="00155968" w:rsidP="00094095">
      <w:r>
        <w:separator/>
      </w:r>
    </w:p>
  </w:endnote>
  <w:endnote w:type="continuationSeparator" w:id="0">
    <w:p w14:paraId="13520569" w14:textId="77777777" w:rsidR="00155968" w:rsidRDefault="00155968" w:rsidP="00094095">
      <w:r>
        <w:continuationSeparator/>
      </w:r>
    </w:p>
  </w:endnote>
  <w:endnote w:type="continuationNotice" w:id="1">
    <w:p w14:paraId="24F5184D" w14:textId="77777777" w:rsidR="00155968" w:rsidRDefault="001559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3BA3D" w14:textId="77777777" w:rsidR="00155968" w:rsidRDefault="00155968" w:rsidP="00094095">
      <w:r>
        <w:separator/>
      </w:r>
    </w:p>
  </w:footnote>
  <w:footnote w:type="continuationSeparator" w:id="0">
    <w:p w14:paraId="0E0D728B" w14:textId="77777777" w:rsidR="00155968" w:rsidRDefault="00155968" w:rsidP="00094095">
      <w:r>
        <w:continuationSeparator/>
      </w:r>
    </w:p>
  </w:footnote>
  <w:footnote w:type="continuationNotice" w:id="1">
    <w:p w14:paraId="768CB352" w14:textId="77777777" w:rsidR="00155968" w:rsidRDefault="001559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11998"/>
    <w:rsid w:val="00015D5D"/>
    <w:rsid w:val="00020FE0"/>
    <w:rsid w:val="000408F8"/>
    <w:rsid w:val="0004215E"/>
    <w:rsid w:val="000425BC"/>
    <w:rsid w:val="00042EB5"/>
    <w:rsid w:val="000452B1"/>
    <w:rsid w:val="000464C3"/>
    <w:rsid w:val="0005079C"/>
    <w:rsid w:val="00050979"/>
    <w:rsid w:val="00062F5A"/>
    <w:rsid w:val="000678E4"/>
    <w:rsid w:val="00072615"/>
    <w:rsid w:val="00074740"/>
    <w:rsid w:val="000904C0"/>
    <w:rsid w:val="00094095"/>
    <w:rsid w:val="00095A28"/>
    <w:rsid w:val="00095E1F"/>
    <w:rsid w:val="000C29C8"/>
    <w:rsid w:val="000C73F0"/>
    <w:rsid w:val="000D360A"/>
    <w:rsid w:val="00103183"/>
    <w:rsid w:val="00110162"/>
    <w:rsid w:val="00111CF1"/>
    <w:rsid w:val="0011751B"/>
    <w:rsid w:val="001446C5"/>
    <w:rsid w:val="001501A4"/>
    <w:rsid w:val="00150DF4"/>
    <w:rsid w:val="00152E38"/>
    <w:rsid w:val="00155968"/>
    <w:rsid w:val="00163F28"/>
    <w:rsid w:val="00165D39"/>
    <w:rsid w:val="0017134F"/>
    <w:rsid w:val="0018598F"/>
    <w:rsid w:val="001B2274"/>
    <w:rsid w:val="001B47CE"/>
    <w:rsid w:val="001B5324"/>
    <w:rsid w:val="001B608E"/>
    <w:rsid w:val="001C05BB"/>
    <w:rsid w:val="001D14E0"/>
    <w:rsid w:val="001D4460"/>
    <w:rsid w:val="001E5F02"/>
    <w:rsid w:val="001F1081"/>
    <w:rsid w:val="001F4C01"/>
    <w:rsid w:val="002012D4"/>
    <w:rsid w:val="002019AE"/>
    <w:rsid w:val="00204DCE"/>
    <w:rsid w:val="00205CD9"/>
    <w:rsid w:val="002064CB"/>
    <w:rsid w:val="002073C5"/>
    <w:rsid w:val="002151A9"/>
    <w:rsid w:val="00216BCC"/>
    <w:rsid w:val="002314F4"/>
    <w:rsid w:val="00244AB5"/>
    <w:rsid w:val="00245776"/>
    <w:rsid w:val="00245828"/>
    <w:rsid w:val="0026785E"/>
    <w:rsid w:val="00277B8F"/>
    <w:rsid w:val="00293473"/>
    <w:rsid w:val="00294CE9"/>
    <w:rsid w:val="002B018C"/>
    <w:rsid w:val="002B1A42"/>
    <w:rsid w:val="002B4BF6"/>
    <w:rsid w:val="002C4B3B"/>
    <w:rsid w:val="002C6003"/>
    <w:rsid w:val="002C6A77"/>
    <w:rsid w:val="002E16C2"/>
    <w:rsid w:val="002F0DD2"/>
    <w:rsid w:val="002F10AC"/>
    <w:rsid w:val="002F2D60"/>
    <w:rsid w:val="00307976"/>
    <w:rsid w:val="00307FFB"/>
    <w:rsid w:val="003207A2"/>
    <w:rsid w:val="00322C3E"/>
    <w:rsid w:val="00352127"/>
    <w:rsid w:val="003530C9"/>
    <w:rsid w:val="00373F46"/>
    <w:rsid w:val="00374FCC"/>
    <w:rsid w:val="00393CD4"/>
    <w:rsid w:val="003B715D"/>
    <w:rsid w:val="003C3396"/>
    <w:rsid w:val="003C670D"/>
    <w:rsid w:val="003D1495"/>
    <w:rsid w:val="003D3569"/>
    <w:rsid w:val="003E5095"/>
    <w:rsid w:val="003F2010"/>
    <w:rsid w:val="003F3E81"/>
    <w:rsid w:val="00406E49"/>
    <w:rsid w:val="00423F2C"/>
    <w:rsid w:val="00425157"/>
    <w:rsid w:val="00440477"/>
    <w:rsid w:val="00452AFA"/>
    <w:rsid w:val="004556BD"/>
    <w:rsid w:val="00462174"/>
    <w:rsid w:val="004673F6"/>
    <w:rsid w:val="00474C4A"/>
    <w:rsid w:val="00495208"/>
    <w:rsid w:val="004B1363"/>
    <w:rsid w:val="004B343A"/>
    <w:rsid w:val="004B7818"/>
    <w:rsid w:val="004D1075"/>
    <w:rsid w:val="004D13DF"/>
    <w:rsid w:val="004D1D71"/>
    <w:rsid w:val="004D6686"/>
    <w:rsid w:val="004E26D8"/>
    <w:rsid w:val="004E33FB"/>
    <w:rsid w:val="004E7C67"/>
    <w:rsid w:val="004F3F7F"/>
    <w:rsid w:val="00505CE0"/>
    <w:rsid w:val="0051682C"/>
    <w:rsid w:val="00516846"/>
    <w:rsid w:val="00524A3F"/>
    <w:rsid w:val="00530BAB"/>
    <w:rsid w:val="00535CD6"/>
    <w:rsid w:val="005533F9"/>
    <w:rsid w:val="0056169A"/>
    <w:rsid w:val="005639E8"/>
    <w:rsid w:val="005901FF"/>
    <w:rsid w:val="005909A8"/>
    <w:rsid w:val="005A1138"/>
    <w:rsid w:val="005A493C"/>
    <w:rsid w:val="005A7CB9"/>
    <w:rsid w:val="005C34DB"/>
    <w:rsid w:val="005E0356"/>
    <w:rsid w:val="005E2902"/>
    <w:rsid w:val="005E3515"/>
    <w:rsid w:val="005F1530"/>
    <w:rsid w:val="005F167B"/>
    <w:rsid w:val="005F68D2"/>
    <w:rsid w:val="005F7B6E"/>
    <w:rsid w:val="0061018B"/>
    <w:rsid w:val="00612426"/>
    <w:rsid w:val="00614763"/>
    <w:rsid w:val="006155E2"/>
    <w:rsid w:val="0062049A"/>
    <w:rsid w:val="0063005D"/>
    <w:rsid w:val="00663102"/>
    <w:rsid w:val="00663F2D"/>
    <w:rsid w:val="0067305F"/>
    <w:rsid w:val="006803AB"/>
    <w:rsid w:val="0069648E"/>
    <w:rsid w:val="0069792C"/>
    <w:rsid w:val="006C6DB6"/>
    <w:rsid w:val="006F5B94"/>
    <w:rsid w:val="006F7298"/>
    <w:rsid w:val="00702EC0"/>
    <w:rsid w:val="007049C3"/>
    <w:rsid w:val="00731C47"/>
    <w:rsid w:val="0073494C"/>
    <w:rsid w:val="00737755"/>
    <w:rsid w:val="007400B8"/>
    <w:rsid w:val="0075149B"/>
    <w:rsid w:val="00751E70"/>
    <w:rsid w:val="00752582"/>
    <w:rsid w:val="007544F4"/>
    <w:rsid w:val="0077058C"/>
    <w:rsid w:val="00783E49"/>
    <w:rsid w:val="00790EEB"/>
    <w:rsid w:val="007916C9"/>
    <w:rsid w:val="00791DA5"/>
    <w:rsid w:val="00796180"/>
    <w:rsid w:val="007A384D"/>
    <w:rsid w:val="007A44AD"/>
    <w:rsid w:val="007B4F06"/>
    <w:rsid w:val="007C59DC"/>
    <w:rsid w:val="007E3869"/>
    <w:rsid w:val="007E41E8"/>
    <w:rsid w:val="007E4945"/>
    <w:rsid w:val="007E6C38"/>
    <w:rsid w:val="007F42DE"/>
    <w:rsid w:val="008040FB"/>
    <w:rsid w:val="00813A8D"/>
    <w:rsid w:val="00814649"/>
    <w:rsid w:val="00821820"/>
    <w:rsid w:val="008268B2"/>
    <w:rsid w:val="0083211E"/>
    <w:rsid w:val="008345D6"/>
    <w:rsid w:val="008409A8"/>
    <w:rsid w:val="00857EA2"/>
    <w:rsid w:val="00860058"/>
    <w:rsid w:val="00883EDC"/>
    <w:rsid w:val="008B5F77"/>
    <w:rsid w:val="008C32CA"/>
    <w:rsid w:val="008C5149"/>
    <w:rsid w:val="008D04E4"/>
    <w:rsid w:val="008E0C8C"/>
    <w:rsid w:val="008E244D"/>
    <w:rsid w:val="008E6014"/>
    <w:rsid w:val="008E6430"/>
    <w:rsid w:val="008E7D49"/>
    <w:rsid w:val="008F51A5"/>
    <w:rsid w:val="009016D2"/>
    <w:rsid w:val="009125DD"/>
    <w:rsid w:val="009368E8"/>
    <w:rsid w:val="00936A3F"/>
    <w:rsid w:val="00960F64"/>
    <w:rsid w:val="009648D4"/>
    <w:rsid w:val="00967F8A"/>
    <w:rsid w:val="009811A0"/>
    <w:rsid w:val="00992DA8"/>
    <w:rsid w:val="009C7BB6"/>
    <w:rsid w:val="009D3F28"/>
    <w:rsid w:val="009E402C"/>
    <w:rsid w:val="009E75BB"/>
    <w:rsid w:val="009F44EF"/>
    <w:rsid w:val="009F4A14"/>
    <w:rsid w:val="009F4E03"/>
    <w:rsid w:val="00A33BE2"/>
    <w:rsid w:val="00A3707A"/>
    <w:rsid w:val="00A56B2F"/>
    <w:rsid w:val="00A74B48"/>
    <w:rsid w:val="00A91442"/>
    <w:rsid w:val="00AA20C6"/>
    <w:rsid w:val="00AB4B37"/>
    <w:rsid w:val="00AC07D4"/>
    <w:rsid w:val="00AF7DF8"/>
    <w:rsid w:val="00B03F19"/>
    <w:rsid w:val="00B0563B"/>
    <w:rsid w:val="00B2685E"/>
    <w:rsid w:val="00B32B24"/>
    <w:rsid w:val="00B43CE8"/>
    <w:rsid w:val="00B4624D"/>
    <w:rsid w:val="00B5573F"/>
    <w:rsid w:val="00B626AC"/>
    <w:rsid w:val="00B66047"/>
    <w:rsid w:val="00B871A4"/>
    <w:rsid w:val="00BA0750"/>
    <w:rsid w:val="00BA76BC"/>
    <w:rsid w:val="00BB2377"/>
    <w:rsid w:val="00BB4B46"/>
    <w:rsid w:val="00BB6CE0"/>
    <w:rsid w:val="00BC7777"/>
    <w:rsid w:val="00BD3065"/>
    <w:rsid w:val="00BD4BF9"/>
    <w:rsid w:val="00BD57D8"/>
    <w:rsid w:val="00C016B8"/>
    <w:rsid w:val="00C15A90"/>
    <w:rsid w:val="00C16786"/>
    <w:rsid w:val="00C30003"/>
    <w:rsid w:val="00C31917"/>
    <w:rsid w:val="00C332E8"/>
    <w:rsid w:val="00C47370"/>
    <w:rsid w:val="00C56ED6"/>
    <w:rsid w:val="00C6320F"/>
    <w:rsid w:val="00C64F27"/>
    <w:rsid w:val="00C7070C"/>
    <w:rsid w:val="00C82773"/>
    <w:rsid w:val="00C83199"/>
    <w:rsid w:val="00C847F8"/>
    <w:rsid w:val="00C9068E"/>
    <w:rsid w:val="00CB1B53"/>
    <w:rsid w:val="00CB51F5"/>
    <w:rsid w:val="00CE289F"/>
    <w:rsid w:val="00CF1C58"/>
    <w:rsid w:val="00CF5D48"/>
    <w:rsid w:val="00D0763D"/>
    <w:rsid w:val="00D21777"/>
    <w:rsid w:val="00D261F0"/>
    <w:rsid w:val="00D37E80"/>
    <w:rsid w:val="00D415B3"/>
    <w:rsid w:val="00D42034"/>
    <w:rsid w:val="00D52DFB"/>
    <w:rsid w:val="00D53CCB"/>
    <w:rsid w:val="00D563DE"/>
    <w:rsid w:val="00D568A7"/>
    <w:rsid w:val="00D65F4E"/>
    <w:rsid w:val="00D858A2"/>
    <w:rsid w:val="00D92AA8"/>
    <w:rsid w:val="00D92C5A"/>
    <w:rsid w:val="00DD2EF5"/>
    <w:rsid w:val="00DE0034"/>
    <w:rsid w:val="00DF200E"/>
    <w:rsid w:val="00DF286D"/>
    <w:rsid w:val="00DF4049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A46B4"/>
    <w:rsid w:val="00EB5008"/>
    <w:rsid w:val="00EB79E4"/>
    <w:rsid w:val="00ED21B1"/>
    <w:rsid w:val="00ED611A"/>
    <w:rsid w:val="00EE3BB5"/>
    <w:rsid w:val="00EF609C"/>
    <w:rsid w:val="00F2672D"/>
    <w:rsid w:val="00F31570"/>
    <w:rsid w:val="00F33470"/>
    <w:rsid w:val="00F342A9"/>
    <w:rsid w:val="00F375CD"/>
    <w:rsid w:val="00F40985"/>
    <w:rsid w:val="00F53E17"/>
    <w:rsid w:val="00F648B5"/>
    <w:rsid w:val="00F7191A"/>
    <w:rsid w:val="00F72AC4"/>
    <w:rsid w:val="00F73FD5"/>
    <w:rsid w:val="00F77C5B"/>
    <w:rsid w:val="00F830E3"/>
    <w:rsid w:val="00F87C1F"/>
    <w:rsid w:val="00F902C8"/>
    <w:rsid w:val="00FA0F0E"/>
    <w:rsid w:val="00FA3724"/>
    <w:rsid w:val="00FB365B"/>
    <w:rsid w:val="00FC34C6"/>
    <w:rsid w:val="00FD115C"/>
    <w:rsid w:val="00FD23D9"/>
    <w:rsid w:val="00FE53CE"/>
    <w:rsid w:val="00FF5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E14C9D"/>
  <w15:docId w15:val="{52112D44-09AF-42D1-8C62-D65EC2B3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515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E3515"/>
    <w:rPr>
      <w:kern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03F1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F1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F19"/>
    <w:rPr>
      <w:kern w:val="2"/>
      <w:sz w:val="21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Normal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0C703-5F5F-4E0C-BF64-D297CAB3D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646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 &amp; Wood Mallesons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KWM</dc:creator>
  <cp:lastModifiedBy>Any Authorised User</cp:lastModifiedBy>
  <cp:revision>2</cp:revision>
  <cp:lastPrinted>2019-12-11T13:16:00Z</cp:lastPrinted>
  <dcterms:created xsi:type="dcterms:W3CDTF">2020-11-02T09:47:00Z</dcterms:created>
  <dcterms:modified xsi:type="dcterms:W3CDTF">2020-11-02T09:47:00Z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EDocumentLocation">
    <vt:lpwstr>C:\Users\sxliu\AppData\Local\Linklaters\DocExplorer\Attachments\经营者集中简易案件公示表.docx</vt:lpwstr>
  </op:property>
  <op:property fmtid="{D5CDD505-2E9C-101B-9397-08002B2CF9AE}" pid="3" name="Document Number">
    <vt:lpwstr>A42853932</vt:lpwstr>
  </op:property>
  <op:property fmtid="{D5CDD505-2E9C-101B-9397-08002B2CF9AE}" pid="4" name="Last Modified">
    <vt:lpwstr>02 Nov 2020</vt:lpwstr>
  </op:property>
  <op:property fmtid="{D5CDD505-2E9C-101B-9397-08002B2CF9AE}" pid="5" name="Mode">
    <vt:lpwstr>SendAs</vt:lpwstr>
  </op:property>
  <op:property fmtid="{D5CDD505-2E9C-101B-9397-08002B2CF9AE}" pid="6" name="Version">
    <vt:lpwstr>0.0</vt:lpwstr>
  </op:property>
  <op:property fmtid="{D5CDD505-2E9C-101B-9397-08002B2CF9AE}" pid="7" name="Client Code">
    <vt:lpwstr>10651574</vt:lpwstr>
  </op:property>
  <op:property fmtid="{D5CDD505-2E9C-101B-9397-08002B2CF9AE}" pid="8" name="Matter Number">
    <vt:lpwstr>L-304752</vt:lpwstr>
  </op:property>
  <op:property fmtid="{D5CDD505-2E9C-101B-9397-08002B2CF9AE}" pid="9" name="ObjectID">
    <vt:lpwstr>09001dc8951545e5</vt:lpwstr>
  </op:property>
  <op:property fmtid="{D5CDD505-2E9C-101B-9397-08002B2CF9AE}" pid="10" name="_MarkAsFinal">
    <vt:bool>false</vt:bool>
  </op:property>
</op:Properties>
</file>