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877AC" w14:textId="77777777" w:rsidR="009961A0" w:rsidRPr="009961A0" w:rsidRDefault="009961A0" w:rsidP="009961A0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4"/>
          <w:szCs w:val="24"/>
        </w:rPr>
      </w:pPr>
      <w:r w:rsidRPr="009961A0">
        <w:rPr>
          <w:rFonts w:ascii="Times New Roman" w:eastAsia="华文楷体" w:hAnsi="Times New Roman" w:cs="Times New Roman"/>
          <w:b/>
          <w:kern w:val="2"/>
          <w:sz w:val="24"/>
          <w:szCs w:val="24"/>
        </w:rPr>
        <w:t>经营者集中简易案件公示表</w:t>
      </w:r>
    </w:p>
    <w:p w14:paraId="3173E810" w14:textId="77777777" w:rsidR="009961A0" w:rsidRPr="009961A0" w:rsidRDefault="009961A0" w:rsidP="009961A0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5077"/>
      </w:tblGrid>
      <w:tr w:rsidR="009961A0" w:rsidRPr="009961A0" w14:paraId="2ADF9EB1" w14:textId="77777777" w:rsidTr="000E178B">
        <w:tc>
          <w:tcPr>
            <w:tcW w:w="1809" w:type="dxa"/>
            <w:shd w:val="clear" w:color="auto" w:fill="D9D9D9"/>
          </w:tcPr>
          <w:p w14:paraId="469A7AD7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2F675975" w14:textId="761598AF" w:rsidR="009961A0" w:rsidRPr="009961A0" w:rsidRDefault="003E7DFA" w:rsidP="00AD56DC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E7DFA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川崎汽船株式会社</w:t>
            </w:r>
            <w:r w:rsidRPr="003E7DFA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与</w:t>
            </w:r>
            <w:r w:rsidRPr="003E7DFA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Global Meridian Holdings</w:t>
            </w:r>
            <w:r w:rsidRPr="003E7DFA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有限公司</w:t>
            </w:r>
            <w:r w:rsidRPr="003E7DFA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新设合营企业案</w:t>
            </w:r>
            <w:r w:rsidR="008D0FBF"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（“</w:t>
            </w:r>
            <w:r w:rsidR="008D0FBF" w:rsidRPr="008D0FBF">
              <w:rPr>
                <w:rFonts w:ascii="Times New Roman" w:eastAsia="华文楷体" w:hAnsi="Times New Roman" w:cs="Times New Roman" w:hint="eastAsia"/>
                <w:b/>
                <w:kern w:val="2"/>
                <w:sz w:val="24"/>
                <w:szCs w:val="24"/>
              </w:rPr>
              <w:t>本交易</w:t>
            </w:r>
            <w:r w:rsidR="008D0FBF" w:rsidRPr="008D0FBF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”）</w:t>
            </w:r>
          </w:p>
        </w:tc>
      </w:tr>
      <w:tr w:rsidR="009961A0" w:rsidRPr="009961A0" w14:paraId="743D7D9B" w14:textId="77777777" w:rsidTr="000E178B">
        <w:trPr>
          <w:trHeight w:val="993"/>
        </w:trPr>
        <w:tc>
          <w:tcPr>
            <w:tcW w:w="1809" w:type="dxa"/>
            <w:shd w:val="clear" w:color="auto" w:fill="D9D9D9"/>
          </w:tcPr>
          <w:p w14:paraId="5FD7C730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40162F0" w14:textId="5066A15B" w:rsidR="00DB21B0" w:rsidRPr="00A61A0D" w:rsidRDefault="00F26107" w:rsidP="00086C50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川崎汽船株式会社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与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Global Meridian Holdings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有限公司拟</w:t>
            </w:r>
            <w:r w:rsidR="00C51770" w:rsidRPr="003E7DFA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新设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两家合资公司</w:t>
            </w:r>
            <w:r w:rsidR="00C51770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—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APUS LNG TRANSPORT LIMITED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和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ZENITH LNG TRANSPORT LIMITED</w:t>
            </w: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（统称为“</w:t>
            </w:r>
            <w:r w:rsidRPr="00C51770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合资公司</w:t>
            </w: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”）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。合资公司的业务</w:t>
            </w: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是为交易</w:t>
            </w:r>
            <w:r w:rsidR="00C51770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双</w:t>
            </w: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方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购买</w:t>
            </w: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一艘</w:t>
            </w: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液化天然气运输船</w:t>
            </w: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融资</w:t>
            </w:r>
            <w:r w:rsidR="000664B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，并为</w:t>
            </w:r>
            <w:r w:rsidR="00225CDD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液化</w:t>
            </w:r>
            <w:r w:rsidR="000664B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天然气销售商提供液化天然气海运服务</w:t>
            </w:r>
            <w:r w:rsidR="00086C50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  <w:r w:rsidR="00E73999"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本交易完成后，</w:t>
            </w:r>
            <w:r w:rsidR="00086C50"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川崎汽船株式会社</w:t>
            </w:r>
            <w:r w:rsidR="00086C50"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与</w:t>
            </w:r>
            <w:r w:rsidR="00086C50"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Global Meridian Holdings</w:t>
            </w:r>
            <w:r w:rsidR="00086C50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有限公司</w:t>
            </w:r>
            <w:r w:rsidR="00E73999" w:rsidRPr="00E73999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将</w:t>
            </w:r>
            <w:r w:rsidR="00086C50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共同控制</w:t>
            </w:r>
            <w:r w:rsidR="00086C50"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合资公司</w:t>
            </w:r>
            <w:r w:rsid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</w:p>
        </w:tc>
      </w:tr>
      <w:tr w:rsidR="00DB21B0" w:rsidRPr="001959A0" w14:paraId="264EBDE4" w14:textId="77777777" w:rsidTr="00132391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089D37" w14:textId="77777777" w:rsidR="00DB21B0" w:rsidRPr="009961A0" w:rsidRDefault="00DB21B0" w:rsidP="009961A0">
            <w:pPr>
              <w:widowControl w:val="0"/>
              <w:spacing w:after="0" w:line="500" w:lineRule="exact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872" w:type="dxa"/>
            <w:vAlign w:val="center"/>
          </w:tcPr>
          <w:p w14:paraId="43843533" w14:textId="2682ADF8" w:rsidR="00DB21B0" w:rsidRPr="009961A0" w:rsidRDefault="00985B6E" w:rsidP="009961A0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川崎汽船株式会社</w:t>
            </w:r>
          </w:p>
        </w:tc>
        <w:tc>
          <w:tcPr>
            <w:tcW w:w="5077" w:type="dxa"/>
          </w:tcPr>
          <w:p w14:paraId="41F9C6DC" w14:textId="4123CE3D" w:rsidR="00DB21B0" w:rsidRPr="009961A0" w:rsidRDefault="00985B6E" w:rsidP="00AD56DC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川崎汽船株式会社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运营多种类型的运输船以满足</w:t>
            </w:r>
            <w:r w:rsidR="00B763DB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航海运输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需求。</w:t>
            </w:r>
            <w:r w:rsidR="00B763DB" w:rsidRPr="00F26107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川崎汽船株式会社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在全球范围内提供的服务包括：</w:t>
            </w:r>
            <w:r w:rsidR="00B763DB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集装箱船运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，干散货</w:t>
            </w:r>
            <w:r w:rsidR="00B763DB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船运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，汽车</w:t>
            </w:r>
            <w:r w:rsidR="00B763DB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船运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，液化天然气</w:t>
            </w:r>
            <w:r w:rsidR="00B763DB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船运</w:t>
            </w:r>
            <w:r w:rsidRPr="00985B6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等。</w:t>
            </w:r>
          </w:p>
        </w:tc>
      </w:tr>
      <w:tr w:rsidR="00DB21B0" w:rsidRPr="009961A0" w14:paraId="11F149AD" w14:textId="77777777" w:rsidTr="00132391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5D790BF" w14:textId="77777777" w:rsidR="00DB21B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vAlign w:val="center"/>
          </w:tcPr>
          <w:p w14:paraId="29D8BCB7" w14:textId="2440A378" w:rsidR="00DB21B0" w:rsidRPr="009961A0" w:rsidRDefault="00132391" w:rsidP="005445E9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Global Meridian Holdings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有限公司</w:t>
            </w:r>
          </w:p>
        </w:tc>
        <w:tc>
          <w:tcPr>
            <w:tcW w:w="5077" w:type="dxa"/>
          </w:tcPr>
          <w:p w14:paraId="7ACC7D56" w14:textId="71844475" w:rsidR="00DB21B0" w:rsidRPr="009961A0" w:rsidRDefault="00132391" w:rsidP="008062F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 w:rsidRPr="00F26107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Global Meridian Holdings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有限公司</w:t>
            </w:r>
            <w:r w:rsidR="004213CE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是一家控股公司</w:t>
            </w:r>
            <w:r w:rsidR="004213CE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  <w:r w:rsidRPr="00132391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全球运输收入基金</w:t>
            </w:r>
            <w:r w:rsidRPr="0013239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Pr="00132391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the Global Transport Income Fund</w:t>
            </w:r>
            <w:r w:rsidRPr="00132391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Pr="00132391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通过该控股公司持有许多海上资产投资。</w:t>
            </w:r>
          </w:p>
        </w:tc>
      </w:tr>
      <w:tr w:rsidR="009961A0" w:rsidRPr="009961A0" w14:paraId="4B06A56E" w14:textId="77777777" w:rsidTr="000E178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86649AE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7253F9F" w14:textId="4A508AEC" w:rsidR="009961A0" w:rsidRPr="009961A0" w:rsidRDefault="008D0FBF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6A1376FA" w14:textId="77777777" w:rsidTr="000E178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590551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1AC565" w14:textId="77777777" w:rsidR="009961A0" w:rsidRPr="009961A0" w:rsidRDefault="00DB21B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557EF239" w14:textId="77777777" w:rsidTr="000E178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7C83302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6599391" w14:textId="00AABB70" w:rsidR="009961A0" w:rsidRPr="009961A0" w:rsidRDefault="004213CE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FE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9961A0" w:rsidRPr="009961A0" w14:paraId="1AFC6C0A" w14:textId="77777777" w:rsidTr="000E178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021F58AA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7993113" w14:textId="2A099FB7" w:rsidR="009961A0" w:rsidRPr="009961A0" w:rsidRDefault="001C4E96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961A0" w:rsidRPr="009961A0" w14:paraId="1FC45021" w14:textId="77777777" w:rsidTr="000E178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0C986B3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E417222" w14:textId="69282024" w:rsidR="009961A0" w:rsidRPr="009961A0" w:rsidRDefault="004213CE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961A0" w:rsidRPr="009961A0" w14:paraId="126DDFEA" w14:textId="77777777" w:rsidTr="000E178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942CA4B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25783F4" w14:textId="6984A759" w:rsidR="009961A0" w:rsidRPr="009961A0" w:rsidRDefault="008D0FBF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="009961A0"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</w:t>
            </w:r>
            <w:r w:rsidR="009961A0"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lastRenderedPageBreak/>
              <w:t>中一个或一个以上经营者控制。</w:t>
            </w:r>
          </w:p>
        </w:tc>
      </w:tr>
      <w:tr w:rsidR="009961A0" w:rsidRPr="009961A0" w14:paraId="5523E237" w14:textId="77777777" w:rsidTr="000E178B">
        <w:tc>
          <w:tcPr>
            <w:tcW w:w="1809" w:type="dxa"/>
            <w:shd w:val="clear" w:color="auto" w:fill="D9D9D9"/>
          </w:tcPr>
          <w:p w14:paraId="1C33D74C" w14:textId="77777777" w:rsidR="009961A0" w:rsidRPr="009961A0" w:rsidRDefault="009961A0" w:rsidP="009961A0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310A70C6" w14:textId="3990B164" w:rsidR="00FA0221" w:rsidRPr="00AC6FC4" w:rsidRDefault="00FA0221" w:rsidP="00FA0221">
            <w:pPr>
              <w:spacing w:beforeLines="50" w:before="156" w:afterLines="50" w:after="156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AC6FC4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相关产品市场：</w:t>
            </w:r>
            <w:r w:rsidR="002338C5" w:rsidRPr="002338C5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液化天然气海运市场</w:t>
            </w:r>
          </w:p>
          <w:p w14:paraId="5352A34F" w14:textId="77777777" w:rsidR="00AC6FC4" w:rsidRPr="00AC6FC4" w:rsidRDefault="00FA0221" w:rsidP="00FA0221">
            <w:pPr>
              <w:spacing w:beforeLines="50" w:before="156" w:afterLines="50" w:after="156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AC6FC4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相关</w:t>
            </w:r>
            <w:r w:rsidR="00AC6FC4" w:rsidRPr="00AC6FC4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地域市场：全球</w:t>
            </w:r>
          </w:p>
          <w:p w14:paraId="31DF48EF" w14:textId="77777777" w:rsidR="00DA0EFC" w:rsidRDefault="00FA0221" w:rsidP="00AC6FC4">
            <w:pPr>
              <w:spacing w:beforeLines="50" w:before="156" w:afterLines="50" w:after="156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AC6FC4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市场份额：</w:t>
            </w:r>
          </w:p>
          <w:p w14:paraId="25C95B23" w14:textId="77777777" w:rsidR="00DD2696" w:rsidRDefault="00DA0EFC" w:rsidP="00AC6FC4">
            <w:pPr>
              <w:spacing w:beforeLines="50" w:before="156" w:afterLines="50" w:after="156"/>
              <w:rPr>
                <w:rFonts w:ascii="Times New Roman" w:eastAsia="华文楷体" w:hAnsi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全球：</w:t>
            </w:r>
            <w:r w:rsidR="00AC6FC4"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>川崎汽船株式会社</w:t>
            </w:r>
            <w:r w:rsidR="00FA0221"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 [</w:t>
            </w:r>
            <w:r w:rsidR="00FA0221" w:rsidRPr="00AC6FC4">
              <w:rPr>
                <w:rFonts w:ascii="Times New Roman" w:eastAsia="华文楷体" w:hAnsi="Times New Roman"/>
                <w:sz w:val="24"/>
                <w:szCs w:val="24"/>
              </w:rPr>
              <w:t>5</w:t>
            </w:r>
            <w:r w:rsidR="00FA0221"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>-</w:t>
            </w:r>
            <w:r w:rsidR="00FA0221" w:rsidRPr="00AC6FC4">
              <w:rPr>
                <w:rFonts w:ascii="Times New Roman" w:eastAsia="华文楷体" w:hAnsi="Times New Roman"/>
                <w:sz w:val="24"/>
                <w:szCs w:val="24"/>
              </w:rPr>
              <w:t>10]</w:t>
            </w:r>
            <w:r w:rsidR="00FA0221"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>%</w:t>
            </w:r>
          </w:p>
          <w:p w14:paraId="792D2CFD" w14:textId="154DFD73" w:rsidR="00DA0EFC" w:rsidRPr="00AC6FC4" w:rsidRDefault="00DA0EFC" w:rsidP="00AC6FC4">
            <w:pPr>
              <w:spacing w:beforeLines="50" w:before="156" w:afterLines="50" w:after="156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hint="eastAsia"/>
                <w:sz w:val="24"/>
                <w:szCs w:val="24"/>
              </w:rPr>
              <w:t>中国：</w:t>
            </w:r>
            <w:r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>川崎汽船株式会社</w:t>
            </w:r>
            <w:r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 xml:space="preserve"> [</w:t>
            </w:r>
            <w:r w:rsidRPr="00AC6FC4">
              <w:rPr>
                <w:rFonts w:ascii="Times New Roman" w:eastAsia="华文楷体" w:hAnsi="Times New Roman"/>
                <w:sz w:val="24"/>
                <w:szCs w:val="24"/>
              </w:rPr>
              <w:t>5</w:t>
            </w:r>
            <w:r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>-</w:t>
            </w:r>
            <w:r w:rsidRPr="00AC6FC4">
              <w:rPr>
                <w:rFonts w:ascii="Times New Roman" w:eastAsia="华文楷体" w:hAnsi="Times New Roman"/>
                <w:sz w:val="24"/>
                <w:szCs w:val="24"/>
              </w:rPr>
              <w:t>10]</w:t>
            </w:r>
            <w:r w:rsidRPr="00AC6FC4">
              <w:rPr>
                <w:rFonts w:ascii="Times New Roman" w:eastAsia="华文楷体" w:hAnsi="Times New Roman" w:hint="eastAsia"/>
                <w:sz w:val="24"/>
                <w:szCs w:val="24"/>
              </w:rPr>
              <w:t>%</w:t>
            </w:r>
          </w:p>
        </w:tc>
      </w:tr>
    </w:tbl>
    <w:p w14:paraId="5CAA3F01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0A400034" w14:textId="77777777" w:rsidR="009961A0" w:rsidRPr="009961A0" w:rsidRDefault="009961A0" w:rsidP="009961A0">
      <w:pPr>
        <w:widowControl w:val="0"/>
        <w:spacing w:after="0" w:line="240" w:lineRule="auto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p w14:paraId="54548183" w14:textId="77777777" w:rsidR="009961A0" w:rsidRPr="009961A0" w:rsidRDefault="009961A0" w:rsidP="009961A0">
      <w:pPr>
        <w:rPr>
          <w:rFonts w:ascii="Times New Roman" w:eastAsia="华文楷体" w:hAnsi="Times New Roman" w:cs="Times New Roman"/>
          <w:sz w:val="24"/>
          <w:szCs w:val="24"/>
        </w:rPr>
      </w:pPr>
    </w:p>
    <w:p w14:paraId="48F96863" w14:textId="77777777" w:rsidR="0090238E" w:rsidRDefault="0090238E"/>
    <w:sectPr w:rsidR="0090238E" w:rsidSect="00ED21B1">
      <w:footerReference w:type="default" r:id="rId7"/>
      <w:footerReference w:type="firs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0C9D5" w14:textId="77777777" w:rsidR="00667D83" w:rsidRDefault="00667D83">
      <w:pPr>
        <w:spacing w:after="0" w:line="240" w:lineRule="auto"/>
      </w:pPr>
      <w:r>
        <w:separator/>
      </w:r>
    </w:p>
  </w:endnote>
  <w:endnote w:type="continuationSeparator" w:id="0">
    <w:p w14:paraId="1EE64C52" w14:textId="77777777" w:rsidR="00667D83" w:rsidRDefault="00667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89E450" w14:textId="77777777" w:rsidR="00417F58" w:rsidRDefault="00667D83">
    <w:pPr>
      <w:pStyle w:val="a3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B8963B" w14:textId="77777777" w:rsidR="00417F58" w:rsidRDefault="009961A0">
    <w:pPr>
      <w:pStyle w:val="a3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AECECA7" wp14:editId="6E3FC6EA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BEEFC7" w14:textId="77777777" w:rsidR="00417F58" w:rsidRDefault="00667D83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F46508">
                            <w:t>HKG3834522</w:t>
                          </w:r>
                          <w:r>
                            <w:fldChar w:fldCharType="end"/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F46508">
                            <w:instrText>true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F46508">
                            <w:instrText>1</w:instrText>
                          </w:r>
                          <w:r>
                            <w:fldChar w:fldCharType="end"/>
                          </w:r>
                          <w:r w:rsidR="00F46508">
                            <w:instrText>"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/1</w:t>
                          </w:r>
                          <w:r w:rsidR="00F46508">
                            <w:fldChar w:fldCharType="end"/>
                          </w:r>
                          <w:r w:rsidR="00F46508">
                            <w:t xml:space="preserve">   </w:t>
                          </w:r>
                          <w:r w:rsidR="00F46508">
                            <w:fldChar w:fldCharType="begin"/>
                          </w:r>
                          <w:r w:rsidR="00F46508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F46508">
                            <w:instrText>true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F46508">
                            <w:instrText>167100-0004</w:instrText>
                          </w:r>
                          <w:r>
                            <w:fldChar w:fldCharType="end"/>
                          </w:r>
                          <w:r w:rsidR="00F46508">
                            <w:instrText xml:space="preserve">  </w:instrText>
                          </w:r>
                          <w:r w:rsidR="00F46508">
                            <w:fldChar w:fldCharType="separate"/>
                          </w:r>
                          <w:r w:rsidR="00F46508">
                            <w:rPr>
                              <w:noProof/>
                            </w:rPr>
                            <w:t>167100-0004</w:t>
                          </w:r>
                          <w:r w:rsidR="00F46508">
                            <w:fldChar w:fldCharType="end"/>
                          </w:r>
                        </w:p>
                        <w:p w14:paraId="7B016700" w14:textId="77777777" w:rsidR="00417F58" w:rsidRDefault="00667D83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C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14:paraId="1FBEEFC7" w14:textId="77777777" w:rsidR="00417F58" w:rsidRDefault="00855E62">
                    <w:pPr>
                      <w:pStyle w:val="MacPacTrailer"/>
                    </w:pPr>
                    <w:fldSimple w:instr=" DOCPROPERTY  docId ">
                      <w:r w:rsidR="00F46508">
                        <w:t>HKG3834522</w:t>
                      </w:r>
                    </w:fldSimple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fldSimple w:instr=" DOCPROPERTY  docIncludeVersion ">
                      <w:r w:rsidR="00F46508">
                        <w:instrText>true</w:instrText>
                      </w:r>
                    </w:fldSimple>
                    <w:r w:rsidR="00F46508">
                      <w:instrText xml:space="preserve"> = true "/</w:instrText>
                    </w:r>
                    <w:fldSimple w:instr=" DOCPROPERTY  docVersion ">
                      <w:r w:rsidR="00F46508">
                        <w:instrText>1</w:instrText>
                      </w:r>
                    </w:fldSimple>
                    <w:r w:rsidR="00F46508">
                      <w:instrText>"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/1</w:t>
                    </w:r>
                    <w:r w:rsidR="00F46508">
                      <w:fldChar w:fldCharType="end"/>
                    </w:r>
                    <w:r w:rsidR="00F46508">
                      <w:t xml:space="preserve">   </w:t>
                    </w:r>
                    <w:r w:rsidR="00F46508">
                      <w:fldChar w:fldCharType="begin"/>
                    </w:r>
                    <w:r w:rsidR="00F46508">
                      <w:instrText xml:space="preserve"> IF </w:instrText>
                    </w:r>
                    <w:fldSimple w:instr=" DOCPROPERTY  docIncludeCliMat ">
                      <w:r w:rsidR="00F46508">
                        <w:instrText>true</w:instrText>
                      </w:r>
                    </w:fldSimple>
                    <w:r w:rsidR="00F46508">
                      <w:instrText xml:space="preserve"> = true </w:instrText>
                    </w:r>
                    <w:fldSimple w:instr=" DOCPROPERTY  docCliMat ">
                      <w:r w:rsidR="00F46508">
                        <w:instrText>167100-0004</w:instrText>
                      </w:r>
                    </w:fldSimple>
                    <w:r w:rsidR="00F46508">
                      <w:instrText xml:space="preserve">  </w:instrText>
                    </w:r>
                    <w:r w:rsidR="00F46508">
                      <w:fldChar w:fldCharType="separate"/>
                    </w:r>
                    <w:r w:rsidR="00F46508">
                      <w:rPr>
                        <w:noProof/>
                      </w:rPr>
                      <w:t>167100-0004</w:t>
                    </w:r>
                    <w:r w:rsidR="00F46508">
                      <w:fldChar w:fldCharType="end"/>
                    </w:r>
                  </w:p>
                  <w:p w14:paraId="7B016700" w14:textId="77777777" w:rsidR="00417F58" w:rsidRDefault="001624A7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0F6110" w14:textId="77777777" w:rsidR="00667D83" w:rsidRDefault="00667D83">
      <w:pPr>
        <w:spacing w:after="0" w:line="240" w:lineRule="auto"/>
      </w:pPr>
      <w:r>
        <w:separator/>
      </w:r>
    </w:p>
  </w:footnote>
  <w:footnote w:type="continuationSeparator" w:id="0">
    <w:p w14:paraId="7F1B9FF0" w14:textId="77777777" w:rsidR="00667D83" w:rsidRDefault="00667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1A0"/>
    <w:rsid w:val="0000283A"/>
    <w:rsid w:val="00006BDE"/>
    <w:rsid w:val="00046F76"/>
    <w:rsid w:val="000664B9"/>
    <w:rsid w:val="00086C50"/>
    <w:rsid w:val="00097DBD"/>
    <w:rsid w:val="00117E32"/>
    <w:rsid w:val="00130AE9"/>
    <w:rsid w:val="00132391"/>
    <w:rsid w:val="00154AA6"/>
    <w:rsid w:val="00155504"/>
    <w:rsid w:val="001624A7"/>
    <w:rsid w:val="00171ABE"/>
    <w:rsid w:val="001725FB"/>
    <w:rsid w:val="00172A58"/>
    <w:rsid w:val="00177FFC"/>
    <w:rsid w:val="001959A0"/>
    <w:rsid w:val="001A2D42"/>
    <w:rsid w:val="001C4E96"/>
    <w:rsid w:val="001F3005"/>
    <w:rsid w:val="001F6012"/>
    <w:rsid w:val="00225CDD"/>
    <w:rsid w:val="002338C5"/>
    <w:rsid w:val="00245F93"/>
    <w:rsid w:val="0028299F"/>
    <w:rsid w:val="00321BE4"/>
    <w:rsid w:val="00327520"/>
    <w:rsid w:val="00340938"/>
    <w:rsid w:val="00363D3E"/>
    <w:rsid w:val="0037113F"/>
    <w:rsid w:val="003A30FD"/>
    <w:rsid w:val="003B6755"/>
    <w:rsid w:val="003E7DFA"/>
    <w:rsid w:val="003F4A21"/>
    <w:rsid w:val="004213CE"/>
    <w:rsid w:val="00435434"/>
    <w:rsid w:val="004A65E0"/>
    <w:rsid w:val="004D2071"/>
    <w:rsid w:val="004E7A53"/>
    <w:rsid w:val="004F1D91"/>
    <w:rsid w:val="00530E08"/>
    <w:rsid w:val="00534EF3"/>
    <w:rsid w:val="005445E9"/>
    <w:rsid w:val="00563B2A"/>
    <w:rsid w:val="005778FC"/>
    <w:rsid w:val="005A0DB8"/>
    <w:rsid w:val="005A16CA"/>
    <w:rsid w:val="005B2DE1"/>
    <w:rsid w:val="00626CE9"/>
    <w:rsid w:val="00635247"/>
    <w:rsid w:val="00663DB0"/>
    <w:rsid w:val="00665F32"/>
    <w:rsid w:val="00667D83"/>
    <w:rsid w:val="00683B71"/>
    <w:rsid w:val="006875E1"/>
    <w:rsid w:val="006A5A5D"/>
    <w:rsid w:val="006D0611"/>
    <w:rsid w:val="006F768B"/>
    <w:rsid w:val="00725190"/>
    <w:rsid w:val="00760A19"/>
    <w:rsid w:val="007628CD"/>
    <w:rsid w:val="007638F8"/>
    <w:rsid w:val="00774882"/>
    <w:rsid w:val="00777256"/>
    <w:rsid w:val="007919B6"/>
    <w:rsid w:val="0079671D"/>
    <w:rsid w:val="007A5BB8"/>
    <w:rsid w:val="007A7133"/>
    <w:rsid w:val="007B0F6A"/>
    <w:rsid w:val="008062FB"/>
    <w:rsid w:val="00827F26"/>
    <w:rsid w:val="00855E62"/>
    <w:rsid w:val="0088378F"/>
    <w:rsid w:val="008B49B7"/>
    <w:rsid w:val="008D0501"/>
    <w:rsid w:val="008D0FBF"/>
    <w:rsid w:val="0090238E"/>
    <w:rsid w:val="00985B6E"/>
    <w:rsid w:val="009961A0"/>
    <w:rsid w:val="009E4F93"/>
    <w:rsid w:val="009F1595"/>
    <w:rsid w:val="00A162FD"/>
    <w:rsid w:val="00A30B9F"/>
    <w:rsid w:val="00A61A0D"/>
    <w:rsid w:val="00A64BE3"/>
    <w:rsid w:val="00AA3EE1"/>
    <w:rsid w:val="00AC6FC4"/>
    <w:rsid w:val="00AD56DC"/>
    <w:rsid w:val="00AF3FB5"/>
    <w:rsid w:val="00B121E3"/>
    <w:rsid w:val="00B51B63"/>
    <w:rsid w:val="00B763DB"/>
    <w:rsid w:val="00B764CE"/>
    <w:rsid w:val="00B84B41"/>
    <w:rsid w:val="00BB35B8"/>
    <w:rsid w:val="00BE3851"/>
    <w:rsid w:val="00BE47A5"/>
    <w:rsid w:val="00C02C37"/>
    <w:rsid w:val="00C14B59"/>
    <w:rsid w:val="00C356E4"/>
    <w:rsid w:val="00C51770"/>
    <w:rsid w:val="00C57689"/>
    <w:rsid w:val="00CA573E"/>
    <w:rsid w:val="00CA7474"/>
    <w:rsid w:val="00CD04AC"/>
    <w:rsid w:val="00CD16F4"/>
    <w:rsid w:val="00CF3A94"/>
    <w:rsid w:val="00D2555E"/>
    <w:rsid w:val="00D91C98"/>
    <w:rsid w:val="00DA0EFC"/>
    <w:rsid w:val="00DB21B0"/>
    <w:rsid w:val="00DD2696"/>
    <w:rsid w:val="00E236D9"/>
    <w:rsid w:val="00E73999"/>
    <w:rsid w:val="00EC15FD"/>
    <w:rsid w:val="00EC71B0"/>
    <w:rsid w:val="00EE19A6"/>
    <w:rsid w:val="00F075F6"/>
    <w:rsid w:val="00F17054"/>
    <w:rsid w:val="00F221F2"/>
    <w:rsid w:val="00F23390"/>
    <w:rsid w:val="00F26107"/>
    <w:rsid w:val="00F46508"/>
    <w:rsid w:val="00F72E74"/>
    <w:rsid w:val="00F82E2D"/>
    <w:rsid w:val="00FA0221"/>
    <w:rsid w:val="00FA22D1"/>
    <w:rsid w:val="00FD6535"/>
    <w:rsid w:val="00FE5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7C282"/>
  <w15:docId w15:val="{2A26A5F5-1569-4390-BD29-537A9878A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96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脚 字符"/>
    <w:basedOn w:val="a0"/>
    <w:link w:val="a3"/>
    <w:uiPriority w:val="99"/>
    <w:rsid w:val="009961A0"/>
  </w:style>
  <w:style w:type="paragraph" w:customStyle="1" w:styleId="MacPacTrailer">
    <w:name w:val="MacPac Trailer"/>
    <w:rsid w:val="009961A0"/>
    <w:pPr>
      <w:widowControl w:val="0"/>
      <w:spacing w:after="0" w:line="170" w:lineRule="exact"/>
    </w:pPr>
    <w:rPr>
      <w:rFonts w:ascii="Times New Roman" w:eastAsia="Times New Roman" w:hAnsi="Times New Roman" w:cs="Times New Roman"/>
      <w:sz w:val="14"/>
      <w:lang w:eastAsia="en-US"/>
    </w:rPr>
  </w:style>
  <w:style w:type="paragraph" w:styleId="a5">
    <w:name w:val="header"/>
    <w:basedOn w:val="a"/>
    <w:link w:val="a6"/>
    <w:uiPriority w:val="99"/>
    <w:unhideWhenUsed/>
    <w:rsid w:val="006875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6875E1"/>
  </w:style>
  <w:style w:type="paragraph" w:styleId="a7">
    <w:name w:val="Balloon Text"/>
    <w:basedOn w:val="a"/>
    <w:link w:val="a8"/>
    <w:uiPriority w:val="99"/>
    <w:semiHidden/>
    <w:unhideWhenUsed/>
    <w:rsid w:val="00806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8062FB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F72E74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72E74"/>
    <w:pPr>
      <w:spacing w:line="240" w:lineRule="auto"/>
    </w:pPr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semiHidden/>
    <w:rsid w:val="00F72E74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72E7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72E74"/>
    <w:rPr>
      <w:b/>
      <w:bCs/>
      <w:sz w:val="20"/>
      <w:szCs w:val="20"/>
    </w:rPr>
  </w:style>
  <w:style w:type="table" w:styleId="ae">
    <w:name w:val="Table Grid"/>
    <w:basedOn w:val="a1"/>
    <w:uiPriority w:val="59"/>
    <w:rsid w:val="00BB3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FA0221"/>
    <w:pPr>
      <w:widowControl w:val="0"/>
      <w:spacing w:after="0" w:line="240" w:lineRule="auto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4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Freshfields Bruckhaus Deringer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LAI, Xiaopeng</dc:creator>
  <cp:lastModifiedBy>13910065585@139.com</cp:lastModifiedBy>
  <cp:revision>4</cp:revision>
  <dcterms:created xsi:type="dcterms:W3CDTF">2021-01-22T08:50:00Z</dcterms:created>
  <dcterms:modified xsi:type="dcterms:W3CDTF">2021-02-01T09:38:00Z</dcterms:modified>
</cp:coreProperties>
</file>