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华文仿宋"/>
          <w:b/>
          <w:sz w:val="28"/>
          <w:szCs w:val="28"/>
        </w:rPr>
      </w:pPr>
    </w:p>
    <w:p>
      <w:pPr>
        <w:spacing w:line="440" w:lineRule="exact"/>
        <w:jc w:val="center"/>
        <w:rPr>
          <w:rFonts w:ascii="Times New Roman" w:hAnsi="Times New Roman" w:eastAsia="华文仿宋"/>
          <w:b/>
          <w:sz w:val="28"/>
          <w:szCs w:val="32"/>
        </w:rPr>
      </w:pPr>
      <w:r>
        <w:rPr>
          <w:rFonts w:ascii="Times New Roman" w:hAnsi="Times New Roman" w:eastAsia="华文仿宋"/>
          <w:b/>
          <w:sz w:val="28"/>
          <w:szCs w:val="32"/>
        </w:rPr>
        <w:t>经营者集中简易案件公示表</w:t>
      </w:r>
      <w:r>
        <w:rPr>
          <w:rFonts w:hint="eastAsia" w:ascii="Times New Roman" w:hAnsi="Times New Roman" w:eastAsia="华文仿宋"/>
          <w:b/>
          <w:sz w:val="28"/>
          <w:szCs w:val="32"/>
        </w:rPr>
        <w:t xml:space="preserve"> </w:t>
      </w:r>
    </w:p>
    <w:p>
      <w:pPr>
        <w:spacing w:line="440" w:lineRule="exact"/>
        <w:rPr>
          <w:rFonts w:ascii="Times New Roman" w:hAnsi="Times New Roman" w:eastAsia="华文仿宋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>株式会社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LG</w:t>
            </w: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>能源解决方案与现代汽车公司等经营者新设合营企业案（“</w:t>
            </w:r>
            <w:r>
              <w:rPr>
                <w:rFonts w:ascii="Times New Roman" w:hAnsi="Times New Roman" w:eastAsia="华文仿宋"/>
                <w:b/>
                <w:kern w:val="0"/>
                <w:sz w:val="28"/>
                <w:szCs w:val="28"/>
              </w:rPr>
              <w:t>本次交易</w:t>
            </w: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本次交易涉及株式会社LG能源解决方案（“</w:t>
            </w:r>
            <w:r>
              <w:rPr>
                <w:rFonts w:ascii="Times New Roman" w:hAnsi="Times New Roman" w:eastAsia="华文仿宋"/>
                <w:b/>
                <w:sz w:val="28"/>
                <w:szCs w:val="28"/>
              </w:rPr>
              <w:t>LG能源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”），现代汽车公司（“</w:t>
            </w:r>
            <w:r>
              <w:rPr>
                <w:rFonts w:ascii="Times New Roman" w:hAnsi="Times New Roman" w:eastAsia="华文仿宋"/>
                <w:b/>
                <w:sz w:val="28"/>
                <w:szCs w:val="28"/>
              </w:rPr>
              <w:t>现代汽车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”），起亚公司（“</w:t>
            </w:r>
            <w:r>
              <w:rPr>
                <w:rFonts w:ascii="Times New Roman" w:hAnsi="Times New Roman" w:eastAsia="华文仿宋"/>
                <w:b/>
                <w:sz w:val="28"/>
                <w:szCs w:val="28"/>
              </w:rPr>
              <w:t>起亚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”），现代摩比斯公司（“</w:t>
            </w:r>
            <w:r>
              <w:rPr>
                <w:rFonts w:ascii="Times New Roman" w:hAnsi="Times New Roman" w:eastAsia="华文仿宋"/>
                <w:b/>
                <w:sz w:val="28"/>
                <w:szCs w:val="28"/>
              </w:rPr>
              <w:t>摩比斯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”）在印度尼西亚建立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从事车载锂离子电池生产的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合营企业。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合营企业的产品将供应给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现代汽车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位于韩国的工厂，合营企业不在中国从事经济活动。</w:t>
            </w:r>
          </w:p>
          <w:p>
            <w:pPr>
              <w:widowControl/>
              <w:snapToGrid w:val="0"/>
              <w:rPr>
                <w:rFonts w:ascii="Times New Roman" w:hAnsi="Times New Roman" w:eastAsia="华文仿宋"/>
                <w:sz w:val="28"/>
                <w:szCs w:val="28"/>
              </w:rPr>
            </w:pPr>
          </w:p>
          <w:p>
            <w:pPr>
              <w:widowControl/>
              <w:snapToGrid w:val="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交易完成后，LG能源</w:t>
            </w:r>
            <w:r>
              <w:rPr>
                <w:rFonts w:hint="eastAsia" w:ascii="Times New Roman" w:hAnsi="Times New Roman" w:eastAsia="华文仿宋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现代汽车</w:t>
            </w:r>
            <w:r>
              <w:rPr>
                <w:rFonts w:hint="eastAsia" w:ascii="Times New Roman" w:hAnsi="Times New Roman" w:eastAsia="华文仿宋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起亚</w:t>
            </w:r>
            <w:r>
              <w:rPr>
                <w:rFonts w:hint="eastAsia" w:ascii="Times New Roman" w:hAnsi="Times New Roman" w:eastAsia="华文仿宋"/>
                <w:sz w:val="28"/>
                <w:szCs w:val="28"/>
                <w:lang w:eastAsia="zh-CN"/>
              </w:rPr>
              <w:t>和</w:t>
            </w:r>
            <w:bookmarkStart w:id="0" w:name="_GoBack"/>
            <w:bookmarkEnd w:id="0"/>
            <w:r>
              <w:rPr>
                <w:rFonts w:ascii="Times New Roman" w:hAnsi="Times New Roman" w:eastAsia="华文仿宋"/>
                <w:sz w:val="28"/>
                <w:szCs w:val="28"/>
              </w:rPr>
              <w:t>摩比斯共同控制合营企业，各方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股权比例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如下：LG能源（50%），现代汽车（15%），起亚（10%）和摩比斯（25%）。</w:t>
            </w:r>
          </w:p>
          <w:p>
            <w:pPr>
              <w:widowControl/>
              <w:snapToGrid w:val="0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1、LG能源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LG能源成立于</w:t>
            </w:r>
            <w:r>
              <w:rPr>
                <w:rFonts w:ascii="Times New Roman" w:hAnsi="Times New Roman" w:eastAsia="华文仿宋"/>
                <w:sz w:val="28"/>
                <w:szCs w:val="21"/>
              </w:rPr>
              <w:t>2020年12月1日</w:t>
            </w:r>
            <w:r>
              <w:rPr>
                <w:rFonts w:hint="eastAsia" w:ascii="Times New Roman" w:hAnsi="Times New Roman" w:eastAsia="华文仿宋"/>
                <w:sz w:val="28"/>
                <w:szCs w:val="21"/>
              </w:rPr>
              <w:t>，注册地位于韩国首尔特别市永登浦区Yeoui-daero Parc1，108号。L</w:t>
            </w:r>
            <w:r>
              <w:rPr>
                <w:rFonts w:ascii="Times New Roman" w:hAnsi="Times New Roman" w:eastAsia="华文仿宋"/>
                <w:sz w:val="28"/>
                <w:szCs w:val="21"/>
              </w:rPr>
              <w:t xml:space="preserve">G 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能源主要从事生产和销售用于电动汽车、储能系统和移动设备（如智能手机、笔记本电脑）的锂离子电池。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2、现代汽车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现代汽车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成立于</w:t>
            </w:r>
            <w:r>
              <w:rPr>
                <w:rFonts w:ascii="Times New Roman" w:hAnsi="Times New Roman" w:eastAsia="华文仿宋"/>
                <w:sz w:val="28"/>
                <w:szCs w:val="21"/>
              </w:rPr>
              <w:t>1967年12月29日</w:t>
            </w:r>
            <w:r>
              <w:rPr>
                <w:rFonts w:hint="eastAsia" w:ascii="Times New Roman" w:hAnsi="Times New Roman" w:eastAsia="华文仿宋"/>
                <w:sz w:val="28"/>
                <w:szCs w:val="21"/>
              </w:rPr>
              <w:t>，注册地位于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韩国首尔特别市瑞草区献陵路12号。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现代汽车及其子公司的主要业务包括：（1）机动车领域，包括机动车及其零部件的制造和销售业务；（2）金融领域，包括汽车分期付款和支付结算代理业务；以及（3）其他领域，包括铁道车辆的制造等业务。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3、起亚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起亚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成立于</w:t>
            </w:r>
            <w:r>
              <w:rPr>
                <w:rFonts w:ascii="Times New Roman" w:hAnsi="Times New Roman" w:eastAsia="华文仿宋"/>
                <w:sz w:val="28"/>
                <w:szCs w:val="21"/>
              </w:rPr>
              <w:t>1944年12月11日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，</w:t>
            </w:r>
            <w:r>
              <w:rPr>
                <w:rFonts w:hint="eastAsia" w:ascii="Times New Roman" w:hAnsi="Times New Roman" w:eastAsia="华文仿宋"/>
                <w:sz w:val="28"/>
                <w:szCs w:val="21"/>
              </w:rPr>
              <w:t>注册地位于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韩国首尔特别市瑞草区献陵路12号。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起亚及其子公司从事的业务包括：（1）整车的制造和销售；（2）提供租赁和维修服务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4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、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摩比斯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ascii="Times New Roman" w:hAnsi="Times New Roman" w:eastAsia="华文仿宋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sz w:val="28"/>
                <w:szCs w:val="28"/>
              </w:rPr>
              <w:t>摩比斯</w:t>
            </w:r>
            <w:r>
              <w:rPr>
                <w:rFonts w:hint="eastAsia" w:ascii="Times New Roman" w:hAnsi="Times New Roman" w:eastAsia="华文仿宋"/>
                <w:sz w:val="28"/>
                <w:szCs w:val="28"/>
              </w:rPr>
              <w:t>成立于</w:t>
            </w:r>
            <w:r>
              <w:rPr>
                <w:rFonts w:ascii="Times New Roman" w:hAnsi="Times New Roman" w:eastAsia="华文仿宋"/>
                <w:sz w:val="28"/>
                <w:szCs w:val="21"/>
              </w:rPr>
              <w:t>1977年6月25日</w:t>
            </w:r>
            <w:r>
              <w:rPr>
                <w:rFonts w:hint="eastAsia" w:ascii="Times New Roman" w:hAnsi="Times New Roman" w:eastAsia="华文仿宋"/>
                <w:sz w:val="28"/>
                <w:szCs w:val="21"/>
              </w:rPr>
              <w:t>，注册地位于韩国首尔特别市江南区Teheran-ro 203号。</w:t>
            </w:r>
            <w:r>
              <w:rPr>
                <w:rFonts w:ascii="Times New Roman" w:hAnsi="Times New Roman" w:eastAsia="华文仿宋"/>
                <w:sz w:val="28"/>
                <w:szCs w:val="28"/>
              </w:rPr>
              <w:t>摩比斯及其子公司从事汽车零部件和模块、以及售后部件和备件的制造业务，产品包括底盘、驾驶舱、前围模块，以及各种汽车部件，如制动装置、转向装置、安全气囊、车灯/电气和电动部件。</w:t>
            </w:r>
          </w:p>
          <w:p>
            <w:pPr>
              <w:widowControl/>
              <w:snapToGrid w:val="0"/>
              <w:rPr>
                <w:rFonts w:ascii="Times New Roman" w:hAnsi="Times New Roman" w:eastAsia="华文仿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sym w:font="Wingdings" w:char="F06F"/>
            </w: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sym w:font="Wingdings" w:char="F06F"/>
            </w: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sym w:font="Wingdings" w:char="F06F"/>
            </w: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sym w:font="Wingdings" w:char="F0A8"/>
            </w: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sym w:font="Wingdings" w:char="F0A8"/>
            </w: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kern w:val="0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华文仿宋"/>
                <w:kern w:val="0"/>
                <w:sz w:val="28"/>
                <w:szCs w:val="28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华文仿宋"/>
          <w:sz w:val="28"/>
          <w:szCs w:val="28"/>
        </w:rPr>
      </w:pPr>
    </w:p>
    <w:p>
      <w:pPr>
        <w:snapToGrid w:val="0"/>
        <w:spacing w:line="500" w:lineRule="exact"/>
        <w:jc w:val="left"/>
        <w:rPr>
          <w:rFonts w:ascii="Times New Roman" w:hAnsi="Times New Roman" w:eastAsia="华文仿宋"/>
          <w:sz w:val="28"/>
          <w:szCs w:val="28"/>
        </w:rPr>
      </w:pPr>
      <w:r>
        <w:rPr>
          <w:rFonts w:ascii="Times New Roman" w:hAnsi="Times New Roman" w:eastAsia="华文仿宋"/>
          <w:sz w:val="28"/>
          <w:szCs w:val="28"/>
        </w:rPr>
        <w:t>注解：</w:t>
      </w:r>
    </w:p>
    <w:p>
      <w:pPr>
        <w:snapToGrid w:val="0"/>
        <w:spacing w:line="500" w:lineRule="exact"/>
        <w:ind w:firstLine="560" w:firstLineChars="200"/>
        <w:jc w:val="left"/>
        <w:rPr>
          <w:rFonts w:ascii="Times New Roman" w:hAnsi="Times New Roman" w:eastAsia="华文仿宋"/>
          <w:sz w:val="28"/>
          <w:szCs w:val="28"/>
        </w:rPr>
      </w:pPr>
      <w:r>
        <w:rPr>
          <w:rFonts w:ascii="Times New Roman" w:hAnsi="Times New Roman" w:eastAsia="华文仿宋"/>
          <w:sz w:val="28"/>
          <w:szCs w:val="28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500" w:lineRule="exact"/>
        <w:ind w:firstLine="560" w:firstLineChars="200"/>
        <w:rPr>
          <w:rFonts w:ascii="Times New Roman" w:hAnsi="Times New Roman" w:eastAsia="华文仿宋"/>
          <w:sz w:val="28"/>
          <w:szCs w:val="28"/>
        </w:rPr>
      </w:pPr>
      <w:r>
        <w:rPr>
          <w:rFonts w:ascii="Times New Roman" w:hAnsi="Times New Roman" w:eastAsia="华文仿宋"/>
          <w:sz w:val="28"/>
          <w:szCs w:val="28"/>
        </w:rPr>
        <w:t>2、申报方申请简易案件的理由是基于第4项、第5项时，无须在备注中说明相关市场和市场份额。</w:t>
      </w:r>
      <w:r>
        <w:rPr>
          <w:rFonts w:ascii="Times New Roman" w:hAnsi="Times New Roman" w:eastAsia="华文仿宋"/>
          <w:sz w:val="28"/>
          <w:szCs w:val="28"/>
        </w:rPr>
        <w:br w:type="textWrapping"/>
      </w:r>
      <w:r>
        <w:rPr>
          <w:rFonts w:ascii="Times New Roman" w:hAnsi="Times New Roman" w:eastAsia="华文仿宋"/>
          <w:sz w:val="28"/>
          <w:szCs w:val="28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 w:eastAsia="华文仿宋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altName w:val="汉仪仿宋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汉仪仿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3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37116"/>
    <w:rsid w:val="00055E55"/>
    <w:rsid w:val="000601F0"/>
    <w:rsid w:val="00076A74"/>
    <w:rsid w:val="00083EBD"/>
    <w:rsid w:val="00091700"/>
    <w:rsid w:val="0009214D"/>
    <w:rsid w:val="000C0BD7"/>
    <w:rsid w:val="000D7EBA"/>
    <w:rsid w:val="000E1DFE"/>
    <w:rsid w:val="000F1917"/>
    <w:rsid w:val="0011223F"/>
    <w:rsid w:val="00114F9B"/>
    <w:rsid w:val="001162D6"/>
    <w:rsid w:val="001164CD"/>
    <w:rsid w:val="001430C8"/>
    <w:rsid w:val="00151B4B"/>
    <w:rsid w:val="00154B65"/>
    <w:rsid w:val="00155592"/>
    <w:rsid w:val="00155717"/>
    <w:rsid w:val="001664DC"/>
    <w:rsid w:val="001721E9"/>
    <w:rsid w:val="00176997"/>
    <w:rsid w:val="001837A3"/>
    <w:rsid w:val="001E37B8"/>
    <w:rsid w:val="001E554B"/>
    <w:rsid w:val="002047CB"/>
    <w:rsid w:val="00225248"/>
    <w:rsid w:val="002278C7"/>
    <w:rsid w:val="00230483"/>
    <w:rsid w:val="00231D28"/>
    <w:rsid w:val="00247FF8"/>
    <w:rsid w:val="002F2AC0"/>
    <w:rsid w:val="002F72A4"/>
    <w:rsid w:val="0031358A"/>
    <w:rsid w:val="00313ECE"/>
    <w:rsid w:val="00322FB7"/>
    <w:rsid w:val="003643AC"/>
    <w:rsid w:val="0039444E"/>
    <w:rsid w:val="003A29D0"/>
    <w:rsid w:val="003A61DC"/>
    <w:rsid w:val="003B23BB"/>
    <w:rsid w:val="003C0AEB"/>
    <w:rsid w:val="003E284C"/>
    <w:rsid w:val="003E5DBC"/>
    <w:rsid w:val="003F0C5E"/>
    <w:rsid w:val="00402C37"/>
    <w:rsid w:val="004061E7"/>
    <w:rsid w:val="0042781C"/>
    <w:rsid w:val="004343E6"/>
    <w:rsid w:val="00456983"/>
    <w:rsid w:val="00463CDB"/>
    <w:rsid w:val="004A45D9"/>
    <w:rsid w:val="004D0510"/>
    <w:rsid w:val="004F7688"/>
    <w:rsid w:val="00503F87"/>
    <w:rsid w:val="00526BAC"/>
    <w:rsid w:val="005335C7"/>
    <w:rsid w:val="0059310C"/>
    <w:rsid w:val="005A5860"/>
    <w:rsid w:val="005B3AC8"/>
    <w:rsid w:val="005D06A3"/>
    <w:rsid w:val="005D0FD7"/>
    <w:rsid w:val="005E25E2"/>
    <w:rsid w:val="005E4D3F"/>
    <w:rsid w:val="005F5DB3"/>
    <w:rsid w:val="00607776"/>
    <w:rsid w:val="006104AF"/>
    <w:rsid w:val="0061119F"/>
    <w:rsid w:val="00615C07"/>
    <w:rsid w:val="00616274"/>
    <w:rsid w:val="00635B25"/>
    <w:rsid w:val="006467D8"/>
    <w:rsid w:val="006A229E"/>
    <w:rsid w:val="006A531B"/>
    <w:rsid w:val="006C246E"/>
    <w:rsid w:val="006D0D0E"/>
    <w:rsid w:val="006D1582"/>
    <w:rsid w:val="006D6C9A"/>
    <w:rsid w:val="006E7C18"/>
    <w:rsid w:val="006F7693"/>
    <w:rsid w:val="00710140"/>
    <w:rsid w:val="00731D10"/>
    <w:rsid w:val="00756FE2"/>
    <w:rsid w:val="0078013A"/>
    <w:rsid w:val="007916B1"/>
    <w:rsid w:val="007A7644"/>
    <w:rsid w:val="007D7BAA"/>
    <w:rsid w:val="007F2275"/>
    <w:rsid w:val="00831DFB"/>
    <w:rsid w:val="00842A25"/>
    <w:rsid w:val="00863B9B"/>
    <w:rsid w:val="008664EF"/>
    <w:rsid w:val="00877DDF"/>
    <w:rsid w:val="00893FA1"/>
    <w:rsid w:val="008B7D2E"/>
    <w:rsid w:val="008E498A"/>
    <w:rsid w:val="008E762D"/>
    <w:rsid w:val="00915F0F"/>
    <w:rsid w:val="009373A6"/>
    <w:rsid w:val="00944A48"/>
    <w:rsid w:val="009532DF"/>
    <w:rsid w:val="00965990"/>
    <w:rsid w:val="00986318"/>
    <w:rsid w:val="00997019"/>
    <w:rsid w:val="009A5029"/>
    <w:rsid w:val="009B1CDB"/>
    <w:rsid w:val="009D38D5"/>
    <w:rsid w:val="009E413A"/>
    <w:rsid w:val="009E5C3A"/>
    <w:rsid w:val="009F099A"/>
    <w:rsid w:val="00A05F36"/>
    <w:rsid w:val="00A06D87"/>
    <w:rsid w:val="00A101F6"/>
    <w:rsid w:val="00A114B0"/>
    <w:rsid w:val="00A42722"/>
    <w:rsid w:val="00A468D7"/>
    <w:rsid w:val="00A512A9"/>
    <w:rsid w:val="00A53F26"/>
    <w:rsid w:val="00A64B02"/>
    <w:rsid w:val="00AA00C2"/>
    <w:rsid w:val="00AA0CC5"/>
    <w:rsid w:val="00AC43AC"/>
    <w:rsid w:val="00AC4F4E"/>
    <w:rsid w:val="00AF32F5"/>
    <w:rsid w:val="00B16AFE"/>
    <w:rsid w:val="00B3353C"/>
    <w:rsid w:val="00B34B9F"/>
    <w:rsid w:val="00B65DD5"/>
    <w:rsid w:val="00B91486"/>
    <w:rsid w:val="00B96B23"/>
    <w:rsid w:val="00BC0276"/>
    <w:rsid w:val="00BD10B6"/>
    <w:rsid w:val="00C06588"/>
    <w:rsid w:val="00C07076"/>
    <w:rsid w:val="00C16990"/>
    <w:rsid w:val="00C32415"/>
    <w:rsid w:val="00C35EDD"/>
    <w:rsid w:val="00C55DEE"/>
    <w:rsid w:val="00C625D6"/>
    <w:rsid w:val="00C863D1"/>
    <w:rsid w:val="00C93EE3"/>
    <w:rsid w:val="00CB00DF"/>
    <w:rsid w:val="00CB287C"/>
    <w:rsid w:val="00CC6B5F"/>
    <w:rsid w:val="00CD5AD2"/>
    <w:rsid w:val="00CE2C5C"/>
    <w:rsid w:val="00D26C31"/>
    <w:rsid w:val="00D4291D"/>
    <w:rsid w:val="00D44E0C"/>
    <w:rsid w:val="00D57F13"/>
    <w:rsid w:val="00D64A2A"/>
    <w:rsid w:val="00D73C72"/>
    <w:rsid w:val="00D7778A"/>
    <w:rsid w:val="00DA4265"/>
    <w:rsid w:val="00DA609F"/>
    <w:rsid w:val="00E0592B"/>
    <w:rsid w:val="00E11B10"/>
    <w:rsid w:val="00E27EC9"/>
    <w:rsid w:val="00E31738"/>
    <w:rsid w:val="00E86786"/>
    <w:rsid w:val="00EB5A50"/>
    <w:rsid w:val="00EB61AD"/>
    <w:rsid w:val="00ED2F80"/>
    <w:rsid w:val="00ED5639"/>
    <w:rsid w:val="00ED60DF"/>
    <w:rsid w:val="00EE7453"/>
    <w:rsid w:val="00EF42DD"/>
    <w:rsid w:val="00F015C4"/>
    <w:rsid w:val="00F10E7C"/>
    <w:rsid w:val="00F13CB5"/>
    <w:rsid w:val="00F1624E"/>
    <w:rsid w:val="00F32F8A"/>
    <w:rsid w:val="00F331B0"/>
    <w:rsid w:val="00F810AA"/>
    <w:rsid w:val="00F84582"/>
    <w:rsid w:val="00F91A2E"/>
    <w:rsid w:val="00F94E15"/>
    <w:rsid w:val="00FB43EC"/>
    <w:rsid w:val="00FB6B40"/>
    <w:rsid w:val="00FC5A80"/>
    <w:rsid w:val="00FE509E"/>
    <w:rsid w:val="2E6F185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213</Words>
  <Characters>1217</Characters>
  <Lines>10</Lines>
  <Paragraphs>2</Paragraphs>
  <TotalTime>1</TotalTime>
  <ScaleCrop>false</ScaleCrop>
  <LinksUpToDate>false</LinksUpToDate>
  <CharactersWithSpaces>1428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2021-06-30T14:08:00Z</dcterms:created>
  <dc:creator>陈媚</dc:creator>
  <cp:lastModifiedBy>oa</cp:lastModifiedBy>
  <cp:lastPrinted>2019-01-29T09:56:00Z</cp:lastPrinted>
  <dcterms:modified xsi:type="dcterms:W3CDTF">2021-06-30T14:44:16Z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