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F26798" w14:textId="77777777" w:rsidR="00094095" w:rsidRPr="007A6E43" w:rsidRDefault="00094095" w:rsidP="00094095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</w:p>
    <w:p w14:paraId="427D1FD7" w14:textId="77777777" w:rsidR="00094095" w:rsidRPr="00E26150" w:rsidRDefault="00094095" w:rsidP="00E26150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7A6E43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14:paraId="553B4AFA" w14:textId="77777777" w:rsidR="00094095" w:rsidRPr="007A6E43" w:rsidRDefault="00094095" w:rsidP="00094095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7A6E43" w14:paraId="7F83495B" w14:textId="77777777" w:rsidTr="002F2D60">
        <w:tc>
          <w:tcPr>
            <w:tcW w:w="1809" w:type="dxa"/>
            <w:shd w:val="clear" w:color="auto" w:fill="D9D9D9"/>
          </w:tcPr>
          <w:p w14:paraId="5EB84AC9" w14:textId="77777777"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5F19E56C" w14:textId="48E73660" w:rsidR="00094095" w:rsidRPr="007A6E43" w:rsidRDefault="009F0895" w:rsidP="00867DF8">
            <w:pPr>
              <w:tabs>
                <w:tab w:val="left" w:pos="1215"/>
              </w:tabs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9F0895"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Gamu</w:t>
            </w:r>
            <w:r w:rsidRPr="009F0895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t</w:t>
            </w:r>
            <w:r w:rsidRPr="009F0895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资本管理有限合伙等经营者收购</w:t>
            </w:r>
            <w:r w:rsidRPr="009F0895"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PS</w:t>
            </w:r>
            <w:r w:rsidRPr="009F0895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母公司有限责任公司股权案</w:t>
            </w:r>
          </w:p>
        </w:tc>
      </w:tr>
      <w:tr w:rsidR="00094095" w:rsidRPr="007A6E43" w14:paraId="3B9ADF14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6AA22230" w14:textId="77777777"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69068EA2" w14:textId="27D3FCA5" w:rsidR="00094095" w:rsidRPr="007A6E43" w:rsidRDefault="009F0895" w:rsidP="00DD21F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021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6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日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="00255BD1" w:rsidRPr="009F0895"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Gamu</w:t>
            </w:r>
            <w:r w:rsidR="00255BD1" w:rsidRPr="009F0895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t</w:t>
            </w:r>
            <w:r w:rsidR="00255BD1" w:rsidRPr="009F0895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资本管理有限合伙</w:t>
            </w:r>
            <w:r w:rsidR="00255BD1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管理的基金（合称“</w:t>
            </w:r>
            <w:r w:rsidR="00255BD1" w:rsidRPr="00803403">
              <w:rPr>
                <w:rFonts w:ascii="Times New Roman" w:eastAsia="仿宋_GB2312" w:hAnsi="Times New Roman" w:hint="eastAsia"/>
                <w:b/>
                <w:sz w:val="28"/>
                <w:szCs w:val="28"/>
                <w:lang w:val="en-GB"/>
              </w:rPr>
              <w:t>Gamut</w:t>
            </w:r>
            <w:r w:rsidR="00255BD1" w:rsidRPr="00803403">
              <w:rPr>
                <w:rFonts w:ascii="Times New Roman" w:eastAsia="仿宋_GB2312" w:hAnsi="Times New Roman" w:hint="eastAsia"/>
                <w:b/>
                <w:sz w:val="28"/>
                <w:szCs w:val="28"/>
                <w:lang w:val="en-GB"/>
              </w:rPr>
              <w:t>基金</w:t>
            </w:r>
            <w:r w:rsidR="00255BD1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”）、不列颠哥伦比亚投资管理公司（“</w:t>
            </w:r>
            <w:r w:rsidR="00255BD1" w:rsidRPr="00803403">
              <w:rPr>
                <w:rFonts w:ascii="Times New Roman" w:eastAsia="仿宋_GB2312" w:hAnsi="Times New Roman" w:hint="eastAsia"/>
                <w:b/>
                <w:sz w:val="28"/>
                <w:szCs w:val="28"/>
                <w:lang w:val="en-GB"/>
              </w:rPr>
              <w:t>B</w:t>
            </w:r>
            <w:r w:rsidR="00255BD1" w:rsidRPr="00803403">
              <w:rPr>
                <w:rFonts w:ascii="Times New Roman" w:eastAsia="仿宋_GB2312" w:hAnsi="Times New Roman"/>
                <w:b/>
                <w:sz w:val="28"/>
                <w:szCs w:val="28"/>
                <w:lang w:val="en-GB"/>
              </w:rPr>
              <w:t>CI</w:t>
            </w:r>
            <w:r w:rsidR="00255BD1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”）、</w:t>
            </w:r>
            <w:r w:rsidR="00255BD1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P</w:t>
            </w:r>
            <w:r w:rsidR="00255BD1"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S</w:t>
            </w:r>
            <w:r w:rsidR="00255BD1"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母公司有限责任公司</w:t>
            </w:r>
            <w:r w:rsidR="00255BD1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（“</w:t>
            </w:r>
            <w:r w:rsidR="00255BD1" w:rsidRPr="00803403">
              <w:rPr>
                <w:rFonts w:ascii="Times New Roman" w:eastAsia="仿宋_GB2312" w:hAnsi="Times New Roman" w:hint="eastAsia"/>
                <w:b/>
                <w:sz w:val="28"/>
                <w:szCs w:val="28"/>
                <w:lang w:val="en-GB"/>
              </w:rPr>
              <w:t>P</w:t>
            </w:r>
            <w:r w:rsidR="00255BD1" w:rsidRPr="00803403">
              <w:rPr>
                <w:rFonts w:ascii="Times New Roman" w:eastAsia="仿宋_GB2312" w:hAnsi="Times New Roman"/>
                <w:b/>
                <w:sz w:val="28"/>
                <w:szCs w:val="28"/>
                <w:lang w:val="en-GB"/>
              </w:rPr>
              <w:t>S</w:t>
            </w:r>
            <w:r w:rsidR="00255BD1" w:rsidRPr="00803403">
              <w:rPr>
                <w:rFonts w:ascii="Times New Roman" w:eastAsia="仿宋_GB2312" w:hAnsi="Times New Roman"/>
                <w:b/>
                <w:sz w:val="28"/>
                <w:szCs w:val="28"/>
                <w:lang w:val="en-GB"/>
              </w:rPr>
              <w:t>母公司</w:t>
            </w:r>
            <w:r w:rsidR="00255BD1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”）和其他相关实体订立协议，约定</w:t>
            </w:r>
            <w:r w:rsidR="00255BD1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Gamut</w:t>
            </w:r>
            <w:r w:rsidR="00255BD1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和</w:t>
            </w:r>
            <w:r w:rsidR="00255BD1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B</w:t>
            </w:r>
            <w:r w:rsidR="00255BD1"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CI</w:t>
            </w:r>
            <w:r w:rsidR="00255BD1"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将间接收购</w:t>
            </w:r>
            <w:r w:rsidR="00255BD1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P</w:t>
            </w:r>
            <w:r w:rsidR="00255BD1"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S</w:t>
            </w:r>
            <w:r w:rsidR="00255BD1"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母公司的权益</w:t>
            </w:r>
            <w:r w:rsidR="00255BD1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，</w:t>
            </w:r>
            <w:r w:rsidR="00255BD1"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并共同控制</w:t>
            </w:r>
            <w:r w:rsidR="00255BD1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P</w:t>
            </w:r>
            <w:r w:rsidR="00255BD1"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S</w:t>
            </w:r>
            <w:r w:rsidR="00255BD1">
              <w:rPr>
                <w:rFonts w:ascii="Times New Roman" w:eastAsia="仿宋_GB2312" w:hAnsi="Times New Roman"/>
                <w:sz w:val="28"/>
                <w:szCs w:val="28"/>
                <w:lang w:val="en-GB"/>
              </w:rPr>
              <w:t>母公司</w:t>
            </w:r>
            <w:r w:rsidR="00255BD1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（“</w:t>
            </w:r>
            <w:r w:rsidR="00255BD1" w:rsidRPr="00803403">
              <w:rPr>
                <w:rFonts w:ascii="Times New Roman" w:eastAsia="仿宋_GB2312" w:hAnsi="Times New Roman" w:hint="eastAsia"/>
                <w:b/>
                <w:sz w:val="28"/>
                <w:szCs w:val="28"/>
                <w:lang w:val="en-GB"/>
              </w:rPr>
              <w:t>拟议交易</w:t>
            </w:r>
            <w:r w:rsidR="00255BD1">
              <w:rPr>
                <w:rFonts w:ascii="Times New Roman" w:eastAsia="仿宋_GB2312" w:hAnsi="Times New Roman" w:hint="eastAsia"/>
                <w:sz w:val="28"/>
                <w:szCs w:val="28"/>
                <w:lang w:val="en-GB"/>
              </w:rPr>
              <w:t>”）。</w:t>
            </w:r>
          </w:p>
        </w:tc>
      </w:tr>
      <w:tr w:rsidR="00595357" w:rsidRPr="007A6E43" w14:paraId="446A2017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3F6CD044" w14:textId="77777777" w:rsidR="00595357" w:rsidRPr="007A6E43" w:rsidRDefault="00595357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4C7E9DEA" w14:textId="068BB8A8" w:rsidR="00595357" w:rsidRPr="001B683F" w:rsidRDefault="009F0895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Gamut</w:t>
            </w:r>
          </w:p>
        </w:tc>
        <w:tc>
          <w:tcPr>
            <w:tcW w:w="5153" w:type="dxa"/>
          </w:tcPr>
          <w:p w14:paraId="307CF259" w14:textId="317E151F" w:rsidR="00894BE7" w:rsidRPr="00BF0AB5" w:rsidRDefault="00803403" w:rsidP="00A00BE3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803403">
              <w:rPr>
                <w:rFonts w:ascii="Times New Roman" w:eastAsia="仿宋_GB2312" w:hAnsi="Times New Roman"/>
                <w:sz w:val="28"/>
                <w:szCs w:val="28"/>
              </w:rPr>
              <w:t>G</w:t>
            </w:r>
            <w:r w:rsidRPr="00803403">
              <w:rPr>
                <w:rFonts w:ascii="Times New Roman" w:eastAsia="仿宋_GB2312" w:hAnsi="Times New Roman" w:hint="eastAsia"/>
                <w:sz w:val="28"/>
                <w:szCs w:val="28"/>
              </w:rPr>
              <w:t>amut</w:t>
            </w:r>
            <w:r w:rsidR="00EC52AD">
              <w:rPr>
                <w:rFonts w:ascii="Times New Roman" w:eastAsia="仿宋_GB2312" w:hAnsi="Times New Roman" w:hint="eastAsia"/>
                <w:sz w:val="28"/>
                <w:szCs w:val="28"/>
              </w:rPr>
              <w:t>的总部位于纽约，是一家专注于中间市场的私募股权企业</w:t>
            </w:r>
            <w:r w:rsidRPr="00803403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Pr="00803403">
              <w:rPr>
                <w:rFonts w:ascii="Times New Roman" w:eastAsia="仿宋_GB2312" w:hAnsi="Times New Roman" w:hint="eastAsia"/>
                <w:sz w:val="28"/>
                <w:szCs w:val="28"/>
              </w:rPr>
              <w:t>Gamut</w:t>
            </w:r>
            <w:r w:rsidRPr="00803403">
              <w:rPr>
                <w:rFonts w:ascii="Times New Roman" w:eastAsia="仿宋_GB2312" w:hAnsi="Times New Roman" w:hint="eastAsia"/>
                <w:sz w:val="28"/>
                <w:szCs w:val="28"/>
              </w:rPr>
              <w:t>的业务重点包括通过</w:t>
            </w:r>
            <w:r w:rsidR="00EC52AD">
              <w:rPr>
                <w:rFonts w:ascii="Times New Roman" w:eastAsia="仿宋_GB2312" w:hAnsi="Times New Roman" w:hint="eastAsia"/>
                <w:sz w:val="28"/>
                <w:szCs w:val="28"/>
              </w:rPr>
              <w:t>创新结构增强管理层的财务灵活性、提供战略性资源以促进增长，以及获得一些自营</w:t>
            </w:r>
            <w:bookmarkStart w:id="0" w:name="_GoBack"/>
            <w:bookmarkEnd w:id="0"/>
            <w:r w:rsidRPr="00803403">
              <w:rPr>
                <w:rFonts w:ascii="Times New Roman" w:eastAsia="仿宋_GB2312" w:hAnsi="Times New Roman" w:hint="eastAsia"/>
                <w:sz w:val="28"/>
                <w:szCs w:val="28"/>
              </w:rPr>
              <w:t>交易。</w:t>
            </w:r>
          </w:p>
        </w:tc>
      </w:tr>
      <w:tr w:rsidR="001B44C2" w:rsidRPr="007A6E43" w14:paraId="4C6E768D" w14:textId="77777777" w:rsidTr="002F2D60">
        <w:trPr>
          <w:trHeight w:val="468"/>
        </w:trPr>
        <w:tc>
          <w:tcPr>
            <w:tcW w:w="1809" w:type="dxa"/>
            <w:vMerge/>
            <w:shd w:val="clear" w:color="auto" w:fill="D9D9D9"/>
          </w:tcPr>
          <w:p w14:paraId="34C8D02F" w14:textId="77777777" w:rsidR="001B44C2" w:rsidRPr="007A6E43" w:rsidRDefault="001B44C2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16E76E19" w14:textId="0F9BB45C" w:rsidR="001B44C2" w:rsidRPr="001B683F" w:rsidRDefault="009F0895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B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CI</w:t>
            </w:r>
          </w:p>
        </w:tc>
        <w:tc>
          <w:tcPr>
            <w:tcW w:w="5153" w:type="dxa"/>
          </w:tcPr>
          <w:p w14:paraId="47777273" w14:textId="6B1ED89E" w:rsidR="001B44C2" w:rsidRPr="00BF0AB5" w:rsidRDefault="00A00BE3" w:rsidP="0098423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B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CI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的总部位于加拿大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Pr="00A00BE3">
              <w:rPr>
                <w:rFonts w:ascii="Times New Roman" w:eastAsia="仿宋_GB2312" w:hAnsi="Times New Roman"/>
                <w:sz w:val="28"/>
                <w:szCs w:val="28"/>
              </w:rPr>
              <w:t>是一家长期投资者</w:t>
            </w:r>
            <w:r w:rsidRPr="00A00BE3"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="00A023B3">
              <w:rPr>
                <w:rFonts w:ascii="Times New Roman" w:eastAsia="仿宋_GB2312" w:hAnsi="Times New Roman"/>
                <w:sz w:val="28"/>
                <w:szCs w:val="28"/>
              </w:rPr>
              <w:t>投资于一系列</w:t>
            </w:r>
            <w:r w:rsidRPr="00A00BE3">
              <w:rPr>
                <w:rFonts w:ascii="Times New Roman" w:eastAsia="仿宋_GB2312" w:hAnsi="Times New Roman"/>
                <w:sz w:val="28"/>
                <w:szCs w:val="28"/>
              </w:rPr>
              <w:t>类别</w:t>
            </w:r>
            <w:r w:rsidRPr="00A00BE3"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 w:rsidR="00A023B3">
              <w:rPr>
                <w:rFonts w:ascii="Times New Roman" w:eastAsia="仿宋_GB2312" w:hAnsi="Times New Roman"/>
                <w:sz w:val="28"/>
                <w:szCs w:val="28"/>
              </w:rPr>
              <w:t>包括固定收益</w:t>
            </w:r>
            <w:r w:rsidRPr="00A00BE3"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Pr="00A00BE3">
              <w:rPr>
                <w:rFonts w:ascii="Times New Roman" w:eastAsia="仿宋_GB2312" w:hAnsi="Times New Roman"/>
                <w:sz w:val="28"/>
                <w:szCs w:val="28"/>
              </w:rPr>
              <w:t>公共股票</w:t>
            </w:r>
            <w:r w:rsidR="00A023B3">
              <w:rPr>
                <w:rFonts w:ascii="Times New Roman" w:eastAsia="仿宋_GB2312" w:hAnsi="Times New Roman" w:hint="eastAsia"/>
                <w:sz w:val="28"/>
                <w:szCs w:val="28"/>
              </w:rPr>
              <w:t>、私募股权、基础设施、可再生资源、房地产</w:t>
            </w:r>
            <w:r w:rsidRPr="00A00BE3">
              <w:rPr>
                <w:rFonts w:ascii="Times New Roman" w:eastAsia="仿宋_GB2312" w:hAnsi="Times New Roman" w:hint="eastAsia"/>
                <w:sz w:val="28"/>
                <w:szCs w:val="28"/>
              </w:rPr>
              <w:t>及商业抵押贷款。</w:t>
            </w:r>
          </w:p>
        </w:tc>
      </w:tr>
      <w:tr w:rsidR="00595357" w:rsidRPr="007A6E43" w14:paraId="329DD6C6" w14:textId="77777777" w:rsidTr="002F2D60">
        <w:trPr>
          <w:trHeight w:val="468"/>
        </w:trPr>
        <w:tc>
          <w:tcPr>
            <w:tcW w:w="1809" w:type="dxa"/>
            <w:vMerge/>
            <w:shd w:val="clear" w:color="auto" w:fill="D9D9D9"/>
          </w:tcPr>
          <w:p w14:paraId="365DF171" w14:textId="77777777" w:rsidR="00595357" w:rsidRPr="007A6E43" w:rsidRDefault="00595357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4D0442C8" w14:textId="120D68E7" w:rsidR="00595357" w:rsidRPr="007A6E43" w:rsidRDefault="009F0895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3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P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S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母公司</w:t>
            </w:r>
          </w:p>
        </w:tc>
        <w:tc>
          <w:tcPr>
            <w:tcW w:w="5153" w:type="dxa"/>
          </w:tcPr>
          <w:p w14:paraId="3782DE7B" w14:textId="443D622B" w:rsidR="00595357" w:rsidRPr="007A6E43" w:rsidRDefault="00D825AB" w:rsidP="00040B55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P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S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母公司是一家美国的平板拖车运输和全方位服务物流供应商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P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S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母公司在中国不从事任何业务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D45987" w:rsidRPr="007A6E43" w14:paraId="008E43F2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6C452558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33B6A2BF" w14:textId="1F1756BE" w:rsidR="00D45987" w:rsidRPr="007A6E43" w:rsidRDefault="001B44C2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14:paraId="39F84DFC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6CD1441F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32F55B8" w14:textId="1B90FE92" w:rsidR="00D45987" w:rsidRPr="007A6E43" w:rsidRDefault="00322739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14:paraId="3D25B8D4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05D483BC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4CE65D7" w14:textId="77777777" w:rsidR="00D45987" w:rsidRPr="007A6E43" w:rsidRDefault="00C8421A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中的经营者，在与交易有关的每个市场所占的份额均小于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14:paraId="506ECF1A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6B30810B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ED36FA4" w14:textId="6D3D3A26" w:rsidR="00D45987" w:rsidRPr="007A6E43" w:rsidRDefault="00411328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D45987" w:rsidRPr="007A6E43" w14:paraId="1148FD6F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460C0132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5596B274" w14:textId="63BD8532" w:rsidR="00D45987" w:rsidRPr="007A6E43" w:rsidRDefault="001B44C2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D45987" w:rsidRPr="007A6E43" w14:paraId="7A74E0F7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382F5761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0B37E5BB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D45987" w:rsidRPr="00217041" w14:paraId="1793DA48" w14:textId="77777777" w:rsidTr="002F2D60">
        <w:tc>
          <w:tcPr>
            <w:tcW w:w="1809" w:type="dxa"/>
            <w:shd w:val="clear" w:color="auto" w:fill="D9D9D9"/>
          </w:tcPr>
          <w:p w14:paraId="70E7601C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719C6321" w14:textId="37AF6E40" w:rsidR="0071797B" w:rsidRPr="00322739" w:rsidRDefault="001B44C2" w:rsidP="0032273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不适用</w:t>
            </w:r>
          </w:p>
        </w:tc>
      </w:tr>
    </w:tbl>
    <w:p w14:paraId="1E29C836" w14:textId="77777777" w:rsidR="00F87C1F" w:rsidRPr="007A6E43" w:rsidRDefault="00F87C1F" w:rsidP="00E26150">
      <w:pPr>
        <w:rPr>
          <w:rFonts w:ascii="Times New Roman" w:hAnsi="Times New Roman"/>
        </w:rPr>
      </w:pPr>
    </w:p>
    <w:sectPr w:rsidR="00F87C1F" w:rsidRPr="007A6E4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E83DC5" w14:textId="77777777" w:rsidR="00CE0966" w:rsidRDefault="00CE0966" w:rsidP="00094095">
      <w:r>
        <w:separator/>
      </w:r>
    </w:p>
  </w:endnote>
  <w:endnote w:type="continuationSeparator" w:id="0">
    <w:p w14:paraId="562A2467" w14:textId="77777777" w:rsidR="00CE0966" w:rsidRDefault="00CE0966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B71A98" w14:textId="77777777" w:rsidR="00CE0966" w:rsidRDefault="00CE0966" w:rsidP="00094095">
      <w:r>
        <w:separator/>
      </w:r>
    </w:p>
  </w:footnote>
  <w:footnote w:type="continuationSeparator" w:id="0">
    <w:p w14:paraId="58EADA01" w14:textId="77777777" w:rsidR="00CE0966" w:rsidRDefault="00CE0966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7A0144"/>
    <w:multiLevelType w:val="hybridMultilevel"/>
    <w:tmpl w:val="9738A7CE"/>
    <w:lvl w:ilvl="0" w:tplc="9EF6CE48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5DC63E29"/>
    <w:multiLevelType w:val="hybridMultilevel"/>
    <w:tmpl w:val="D8A001F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40B55"/>
    <w:rsid w:val="00045653"/>
    <w:rsid w:val="00050DC7"/>
    <w:rsid w:val="000677C0"/>
    <w:rsid w:val="0007346C"/>
    <w:rsid w:val="00077988"/>
    <w:rsid w:val="00082207"/>
    <w:rsid w:val="0008693D"/>
    <w:rsid w:val="00091462"/>
    <w:rsid w:val="00094095"/>
    <w:rsid w:val="00096AEF"/>
    <w:rsid w:val="000E7773"/>
    <w:rsid w:val="001015A6"/>
    <w:rsid w:val="00113C30"/>
    <w:rsid w:val="00125628"/>
    <w:rsid w:val="001430D6"/>
    <w:rsid w:val="00161FA2"/>
    <w:rsid w:val="00193615"/>
    <w:rsid w:val="001B44C2"/>
    <w:rsid w:val="001B683F"/>
    <w:rsid w:val="001D1C76"/>
    <w:rsid w:val="001F4236"/>
    <w:rsid w:val="0020168A"/>
    <w:rsid w:val="0020710D"/>
    <w:rsid w:val="00217041"/>
    <w:rsid w:val="00245776"/>
    <w:rsid w:val="00255BD1"/>
    <w:rsid w:val="00256CDF"/>
    <w:rsid w:val="0028764C"/>
    <w:rsid w:val="002B5865"/>
    <w:rsid w:val="002C2F74"/>
    <w:rsid w:val="002F1B15"/>
    <w:rsid w:val="002F2D60"/>
    <w:rsid w:val="002F5D2C"/>
    <w:rsid w:val="00303122"/>
    <w:rsid w:val="003072C7"/>
    <w:rsid w:val="00307976"/>
    <w:rsid w:val="00322739"/>
    <w:rsid w:val="00335871"/>
    <w:rsid w:val="003447A1"/>
    <w:rsid w:val="003641BC"/>
    <w:rsid w:val="003728AD"/>
    <w:rsid w:val="003D0DC2"/>
    <w:rsid w:val="003E7BA4"/>
    <w:rsid w:val="003F7F2C"/>
    <w:rsid w:val="00411328"/>
    <w:rsid w:val="00433FC3"/>
    <w:rsid w:val="00434B73"/>
    <w:rsid w:val="004558B4"/>
    <w:rsid w:val="004571A2"/>
    <w:rsid w:val="00462174"/>
    <w:rsid w:val="0046767F"/>
    <w:rsid w:val="004D5718"/>
    <w:rsid w:val="004D63C1"/>
    <w:rsid w:val="004E6409"/>
    <w:rsid w:val="004F3BF8"/>
    <w:rsid w:val="005129DC"/>
    <w:rsid w:val="005148A2"/>
    <w:rsid w:val="005235A8"/>
    <w:rsid w:val="00555C3E"/>
    <w:rsid w:val="00564F5D"/>
    <w:rsid w:val="00566BDD"/>
    <w:rsid w:val="00576828"/>
    <w:rsid w:val="00580A39"/>
    <w:rsid w:val="00595357"/>
    <w:rsid w:val="005A1DBF"/>
    <w:rsid w:val="005A4CB4"/>
    <w:rsid w:val="005B26C0"/>
    <w:rsid w:val="005D49CC"/>
    <w:rsid w:val="005F0CAB"/>
    <w:rsid w:val="005F167B"/>
    <w:rsid w:val="005F5496"/>
    <w:rsid w:val="00661C72"/>
    <w:rsid w:val="0066507E"/>
    <w:rsid w:val="00695297"/>
    <w:rsid w:val="006F0BA9"/>
    <w:rsid w:val="00717878"/>
    <w:rsid w:val="0071797B"/>
    <w:rsid w:val="00730562"/>
    <w:rsid w:val="00732FA4"/>
    <w:rsid w:val="00772472"/>
    <w:rsid w:val="00777CC9"/>
    <w:rsid w:val="00790BCC"/>
    <w:rsid w:val="00792708"/>
    <w:rsid w:val="007A6E43"/>
    <w:rsid w:val="007B0FA1"/>
    <w:rsid w:val="007C7059"/>
    <w:rsid w:val="00803403"/>
    <w:rsid w:val="0081144E"/>
    <w:rsid w:val="00820CC2"/>
    <w:rsid w:val="008469BB"/>
    <w:rsid w:val="00867DF8"/>
    <w:rsid w:val="00894BE7"/>
    <w:rsid w:val="00897511"/>
    <w:rsid w:val="008A6BD6"/>
    <w:rsid w:val="008B112B"/>
    <w:rsid w:val="008C3586"/>
    <w:rsid w:val="008E5D22"/>
    <w:rsid w:val="00937CFD"/>
    <w:rsid w:val="009464AA"/>
    <w:rsid w:val="00956066"/>
    <w:rsid w:val="00972D0E"/>
    <w:rsid w:val="0098423D"/>
    <w:rsid w:val="009B0588"/>
    <w:rsid w:val="009D2FAD"/>
    <w:rsid w:val="009F0895"/>
    <w:rsid w:val="00A00BE3"/>
    <w:rsid w:val="00A023B3"/>
    <w:rsid w:val="00A03CB5"/>
    <w:rsid w:val="00A27451"/>
    <w:rsid w:val="00A54A96"/>
    <w:rsid w:val="00A577F4"/>
    <w:rsid w:val="00A92B80"/>
    <w:rsid w:val="00AA3B5D"/>
    <w:rsid w:val="00AB0CB5"/>
    <w:rsid w:val="00AD06A4"/>
    <w:rsid w:val="00AD3A60"/>
    <w:rsid w:val="00AE4447"/>
    <w:rsid w:val="00AF7325"/>
    <w:rsid w:val="00B205CD"/>
    <w:rsid w:val="00B21581"/>
    <w:rsid w:val="00B24159"/>
    <w:rsid w:val="00B25AB1"/>
    <w:rsid w:val="00B272B8"/>
    <w:rsid w:val="00B332B0"/>
    <w:rsid w:val="00B336F3"/>
    <w:rsid w:val="00B33E10"/>
    <w:rsid w:val="00B41110"/>
    <w:rsid w:val="00B62047"/>
    <w:rsid w:val="00BA0750"/>
    <w:rsid w:val="00BA63E8"/>
    <w:rsid w:val="00BB17DB"/>
    <w:rsid w:val="00BB2377"/>
    <w:rsid w:val="00BF0AB5"/>
    <w:rsid w:val="00BF49D5"/>
    <w:rsid w:val="00C063FA"/>
    <w:rsid w:val="00C11942"/>
    <w:rsid w:val="00C21621"/>
    <w:rsid w:val="00C26C7F"/>
    <w:rsid w:val="00C3228B"/>
    <w:rsid w:val="00C40E5F"/>
    <w:rsid w:val="00C4664E"/>
    <w:rsid w:val="00C8421A"/>
    <w:rsid w:val="00C9068E"/>
    <w:rsid w:val="00C96B80"/>
    <w:rsid w:val="00CA08FC"/>
    <w:rsid w:val="00CB2A9F"/>
    <w:rsid w:val="00CC2CC0"/>
    <w:rsid w:val="00CC417C"/>
    <w:rsid w:val="00CC5ABD"/>
    <w:rsid w:val="00CD09C3"/>
    <w:rsid w:val="00CE0966"/>
    <w:rsid w:val="00CF13DB"/>
    <w:rsid w:val="00D153B8"/>
    <w:rsid w:val="00D21777"/>
    <w:rsid w:val="00D45987"/>
    <w:rsid w:val="00D825AB"/>
    <w:rsid w:val="00DD21F9"/>
    <w:rsid w:val="00DE0A14"/>
    <w:rsid w:val="00E06AB9"/>
    <w:rsid w:val="00E165AD"/>
    <w:rsid w:val="00E26150"/>
    <w:rsid w:val="00E35A89"/>
    <w:rsid w:val="00E37584"/>
    <w:rsid w:val="00E44E83"/>
    <w:rsid w:val="00E63F70"/>
    <w:rsid w:val="00E81B19"/>
    <w:rsid w:val="00E97E1F"/>
    <w:rsid w:val="00EC52AD"/>
    <w:rsid w:val="00ED21B1"/>
    <w:rsid w:val="00EF121D"/>
    <w:rsid w:val="00F31673"/>
    <w:rsid w:val="00F57F3A"/>
    <w:rsid w:val="00F65475"/>
    <w:rsid w:val="00F85CE2"/>
    <w:rsid w:val="00F87C1F"/>
    <w:rsid w:val="00FB7284"/>
    <w:rsid w:val="00FC793D"/>
    <w:rsid w:val="00FE7ECD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E2D1B8"/>
  <w15:chartTrackingRefBased/>
  <w15:docId w15:val="{AF3D6466-09D2-4D40-B96E-CFD08A3AC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B41110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B41110"/>
    <w:rPr>
      <w:kern w:val="2"/>
      <w:sz w:val="18"/>
      <w:szCs w:val="18"/>
      <w:lang w:val="en-US"/>
    </w:rPr>
  </w:style>
  <w:style w:type="paragraph" w:styleId="a9">
    <w:name w:val="List Paragraph"/>
    <w:basedOn w:val="a"/>
    <w:uiPriority w:val="34"/>
    <w:qFormat/>
    <w:rsid w:val="00256C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F70871-3873-412D-B3DA-CF9555698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JunHe</cp:lastModifiedBy>
  <cp:revision>13</cp:revision>
  <cp:lastPrinted>2014-10-08T02:48:00Z</cp:lastPrinted>
  <dcterms:created xsi:type="dcterms:W3CDTF">2021-06-08T04:23:00Z</dcterms:created>
  <dcterms:modified xsi:type="dcterms:W3CDTF">2021-07-01T13:11:00Z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10023572</vt:lpwstr>
  </property>
  <property fmtid="{D5CDD505-2E9C-101B-9397-08002B2CF9AE}" pid="3" name="DEDocumentLocation">
    <vt:lpwstr>C:\Users\lvzhou\AppData\Local\Linklaters\DocExplorer\Attachments\A41104241 v0.2 简易案件公示表 - LL comments.docx</vt:lpwstr>
  </property>
  <property fmtid="{D5CDD505-2E9C-101B-9397-08002B2CF9AE}" pid="4" name="Document Number">
    <vt:lpwstr>A41104241</vt:lpwstr>
  </property>
  <property fmtid="{D5CDD505-2E9C-101B-9397-08002B2CF9AE}" pid="5" name="Last Modified">
    <vt:lpwstr>17 Feb 2020</vt:lpwstr>
  </property>
  <property fmtid="{D5CDD505-2E9C-101B-9397-08002B2CF9AE}" pid="6" name="Matter Number">
    <vt:lpwstr>L-247961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DOC_GUID">
    <vt:lpwstr>6d74f303-798f-4abd-8b3e-59dca91e53a7</vt:lpwstr>
  </property>
  <property fmtid="{D5CDD505-2E9C-101B-9397-08002B2CF9AE}" pid="10" name="ObjectID">
    <vt:lpwstr>09001dc89457df77</vt:lpwstr>
  </property>
  <property fmtid="{D5CDD505-2E9C-101B-9397-08002B2CF9AE}" pid="11" name="_MarkAsFinal">
    <vt:bool>false</vt:bool>
  </property>
</Properties>
</file>