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98F2A7" w14:textId="77777777" w:rsidR="00E33E0C" w:rsidRPr="00304A5A" w:rsidRDefault="00E33E0C">
      <w:pPr>
        <w:spacing w:line="480" w:lineRule="exact"/>
        <w:rPr>
          <w:rFonts w:ascii="Arial" w:eastAsia="宋体" w:hAnsi="Arial" w:cs="Arial"/>
          <w:sz w:val="28"/>
          <w:szCs w:val="28"/>
        </w:rPr>
      </w:pPr>
    </w:p>
    <w:p w14:paraId="6FA1E21B" w14:textId="77777777" w:rsidR="00E33E0C" w:rsidRPr="00304A5A" w:rsidRDefault="006654A7">
      <w:pPr>
        <w:spacing w:line="440" w:lineRule="exact"/>
        <w:jc w:val="center"/>
        <w:rPr>
          <w:rFonts w:ascii="Arial" w:eastAsia="宋体" w:hAnsi="Arial" w:cs="Arial"/>
          <w:b/>
          <w:sz w:val="30"/>
          <w:szCs w:val="30"/>
        </w:rPr>
      </w:pPr>
      <w:r w:rsidRPr="00304A5A">
        <w:rPr>
          <w:rFonts w:ascii="Arial" w:eastAsia="宋体" w:hAnsi="Arial" w:cs="Arial"/>
          <w:b/>
          <w:sz w:val="30"/>
          <w:szCs w:val="30"/>
        </w:rPr>
        <w:t>经营者集中简易案件公示表</w:t>
      </w:r>
    </w:p>
    <w:p w14:paraId="306C2650" w14:textId="77777777" w:rsidR="00E33E0C" w:rsidRPr="00304A5A" w:rsidRDefault="00E33E0C">
      <w:pPr>
        <w:spacing w:line="440" w:lineRule="exact"/>
        <w:rPr>
          <w:rFonts w:ascii="Arial" w:eastAsia="宋体" w:hAnsi="Arial" w:cs="Arial"/>
          <w:sz w:val="28"/>
          <w:szCs w:val="28"/>
        </w:rPr>
      </w:pPr>
    </w:p>
    <w:tbl>
      <w:tblPr>
        <w:tblStyle w:val="ab"/>
        <w:tblW w:w="8758" w:type="dxa"/>
        <w:tblLayout w:type="fixed"/>
        <w:tblLook w:val="04A0" w:firstRow="1" w:lastRow="0" w:firstColumn="1" w:lastColumn="0" w:noHBand="0" w:noVBand="1"/>
      </w:tblPr>
      <w:tblGrid>
        <w:gridCol w:w="1809"/>
        <w:gridCol w:w="1985"/>
        <w:gridCol w:w="4964"/>
      </w:tblGrid>
      <w:tr w:rsidR="00E33E0C" w:rsidRPr="00304A5A" w14:paraId="39ECFC5C" w14:textId="77777777" w:rsidTr="00067117">
        <w:trPr>
          <w:trHeight w:val="889"/>
        </w:trPr>
        <w:tc>
          <w:tcPr>
            <w:tcW w:w="1809" w:type="dxa"/>
            <w:shd w:val="clear" w:color="auto" w:fill="D9D9D9" w:themeFill="background1" w:themeFillShade="D9"/>
          </w:tcPr>
          <w:p w14:paraId="40069252" w14:textId="77777777" w:rsidR="00E33E0C" w:rsidRPr="00304A5A" w:rsidRDefault="006654A7" w:rsidP="008A2327">
            <w:pPr>
              <w:widowControl/>
              <w:snapToGrid w:val="0"/>
              <w:spacing w:beforeLines="50" w:before="156" w:afterLines="50" w:after="156" w:line="400" w:lineRule="exact"/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304A5A">
              <w:rPr>
                <w:rFonts w:ascii="Arial" w:eastAsia="宋体" w:hAnsi="Arial" w:cs="Arial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572823A9" w14:textId="77777777" w:rsidR="00E33E0C" w:rsidRPr="00304A5A" w:rsidRDefault="008A2327" w:rsidP="008A2327">
            <w:pPr>
              <w:widowControl/>
              <w:snapToGrid w:val="0"/>
              <w:jc w:val="left"/>
              <w:rPr>
                <w:rFonts w:ascii="Arial" w:eastAsia="宋体" w:hAnsi="Arial" w:cs="Arial"/>
              </w:rPr>
            </w:pPr>
            <w:r w:rsidRPr="002C2618">
              <w:rPr>
                <w:rFonts w:ascii="Arial" w:eastAsia="宋体" w:hAnsi="Arial" w:cs="Arial" w:hint="eastAsia"/>
              </w:rPr>
              <w:t>东方电气</w:t>
            </w:r>
            <w:r w:rsidR="00DF6907" w:rsidRPr="002C2618">
              <w:rPr>
                <w:rFonts w:ascii="Arial" w:eastAsia="宋体" w:hAnsi="Arial" w:cs="Arial" w:hint="eastAsia"/>
              </w:rPr>
              <w:t>集团</w:t>
            </w:r>
            <w:r w:rsidRPr="002C2618">
              <w:rPr>
                <w:rFonts w:ascii="Arial" w:eastAsia="宋体" w:hAnsi="Arial" w:cs="Arial" w:hint="eastAsia"/>
              </w:rPr>
              <w:t>国际投资</w:t>
            </w:r>
            <w:r w:rsidR="00DF6907" w:rsidRPr="002C2618">
              <w:rPr>
                <w:rFonts w:ascii="Arial" w:eastAsia="宋体" w:hAnsi="Arial" w:cs="Arial" w:hint="eastAsia"/>
              </w:rPr>
              <w:t>有限公司收购</w:t>
            </w:r>
            <w:r w:rsidRPr="002C2618">
              <w:rPr>
                <w:rFonts w:ascii="Arial" w:eastAsia="宋体" w:hAnsi="Arial" w:cs="Arial" w:hint="eastAsia"/>
              </w:rPr>
              <w:t>宏华</w:t>
            </w:r>
            <w:r w:rsidR="00DF6907" w:rsidRPr="002C2618">
              <w:rPr>
                <w:rFonts w:ascii="Arial" w:eastAsia="宋体" w:hAnsi="Arial" w:cs="Arial" w:hint="eastAsia"/>
              </w:rPr>
              <w:t>集团有限公司股权案</w:t>
            </w:r>
          </w:p>
        </w:tc>
      </w:tr>
      <w:tr w:rsidR="00E33E0C" w:rsidRPr="00304A5A" w14:paraId="1D8D7211" w14:textId="77777777">
        <w:trPr>
          <w:trHeight w:val="993"/>
        </w:trPr>
        <w:tc>
          <w:tcPr>
            <w:tcW w:w="1809" w:type="dxa"/>
            <w:shd w:val="clear" w:color="auto" w:fill="D9D9D9" w:themeFill="background1" w:themeFillShade="D9"/>
          </w:tcPr>
          <w:p w14:paraId="539A39D3" w14:textId="77777777" w:rsidR="00E33E0C" w:rsidRPr="00304A5A" w:rsidRDefault="006654A7" w:rsidP="008A2327">
            <w:pPr>
              <w:widowControl/>
              <w:snapToGrid w:val="0"/>
              <w:spacing w:beforeLines="50" w:before="156" w:afterLines="50" w:after="156" w:line="400" w:lineRule="exact"/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304A5A">
              <w:rPr>
                <w:rFonts w:ascii="Arial" w:eastAsia="宋体" w:hAnsi="Arial" w:cs="Arial"/>
                <w:sz w:val="24"/>
                <w:szCs w:val="24"/>
              </w:rPr>
              <w:t>交易概况（限</w:t>
            </w:r>
            <w:r w:rsidRPr="00304A5A">
              <w:rPr>
                <w:rFonts w:ascii="Arial" w:eastAsia="宋体" w:hAnsi="Arial" w:cs="Arial"/>
                <w:sz w:val="24"/>
                <w:szCs w:val="24"/>
              </w:rPr>
              <w:t>200</w:t>
            </w:r>
            <w:r w:rsidRPr="00304A5A">
              <w:rPr>
                <w:rFonts w:ascii="Arial" w:eastAsia="宋体" w:hAnsi="Arial" w:cs="Arial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5EA93CC6" w14:textId="358AA41C" w:rsidR="00195985" w:rsidRPr="002942BA" w:rsidRDefault="002942BA" w:rsidP="00936666">
            <w:pPr>
              <w:widowControl/>
              <w:snapToGrid w:val="0"/>
              <w:jc w:val="left"/>
              <w:rPr>
                <w:rFonts w:ascii="Arial" w:eastAsia="宋体" w:hAnsi="Arial" w:cs="Arial"/>
              </w:rPr>
            </w:pPr>
            <w:r w:rsidRPr="006E257B">
              <w:rPr>
                <w:rFonts w:ascii="Arial" w:eastAsia="宋体" w:hAnsi="Arial" w:cs="Arial"/>
              </w:rPr>
              <w:t>2021</w:t>
            </w:r>
            <w:r w:rsidRPr="006E257B">
              <w:rPr>
                <w:rFonts w:ascii="Arial" w:eastAsia="宋体" w:hAnsi="Arial" w:cs="Arial" w:hint="eastAsia"/>
              </w:rPr>
              <w:t>年</w:t>
            </w:r>
            <w:r w:rsidR="008A2327">
              <w:rPr>
                <w:rFonts w:ascii="Arial" w:eastAsia="宋体" w:hAnsi="Arial" w:cs="Arial" w:hint="eastAsia"/>
              </w:rPr>
              <w:t>11</w:t>
            </w:r>
            <w:r w:rsidRPr="006E257B">
              <w:rPr>
                <w:rFonts w:ascii="Arial" w:eastAsia="宋体" w:hAnsi="Arial" w:cs="Arial" w:hint="eastAsia"/>
              </w:rPr>
              <w:t>月，</w:t>
            </w:r>
            <w:r w:rsidR="008A2327" w:rsidRPr="002C2618">
              <w:rPr>
                <w:rFonts w:ascii="Arial" w:eastAsia="宋体" w:hAnsi="Arial" w:cs="Arial" w:hint="eastAsia"/>
              </w:rPr>
              <w:t>东方电气集团国际投资有限公司</w:t>
            </w:r>
            <w:r w:rsidR="00DF6907" w:rsidRPr="002C2618">
              <w:rPr>
                <w:rFonts w:ascii="Arial" w:eastAsia="宋体" w:hAnsi="Arial" w:cs="Arial" w:hint="eastAsia"/>
              </w:rPr>
              <w:t>与</w:t>
            </w:r>
            <w:r w:rsidR="008A2327" w:rsidRPr="002C2618">
              <w:rPr>
                <w:rFonts w:ascii="Arial" w:eastAsia="宋体" w:hAnsi="Arial" w:cs="Arial" w:hint="eastAsia"/>
              </w:rPr>
              <w:t>科华技术</w:t>
            </w:r>
            <w:r w:rsidR="00DF6907" w:rsidRPr="002C2618">
              <w:rPr>
                <w:rFonts w:ascii="Arial" w:eastAsia="宋体" w:hAnsi="Arial" w:cs="Arial" w:hint="eastAsia"/>
              </w:rPr>
              <w:t>有限公司</w:t>
            </w:r>
            <w:r w:rsidRPr="006E257B">
              <w:rPr>
                <w:rFonts w:ascii="Arial" w:eastAsia="宋体" w:hAnsi="Arial" w:cs="Arial" w:hint="eastAsia"/>
              </w:rPr>
              <w:t>签署了《</w:t>
            </w:r>
            <w:r w:rsidR="008A2327">
              <w:rPr>
                <w:rFonts w:ascii="Arial" w:eastAsia="宋体" w:hAnsi="Arial" w:cs="Arial" w:hint="eastAsia"/>
              </w:rPr>
              <w:t>关于宏华集团有限公司</w:t>
            </w:r>
            <w:r w:rsidR="00337DFC">
              <w:rPr>
                <w:rFonts w:ascii="Arial" w:eastAsia="宋体" w:hAnsi="Arial" w:cs="Arial" w:hint="eastAsia"/>
              </w:rPr>
              <w:t>的</w:t>
            </w:r>
            <w:r w:rsidR="008A2327">
              <w:rPr>
                <w:rFonts w:ascii="Arial" w:eastAsia="宋体" w:hAnsi="Arial" w:cs="Arial" w:hint="eastAsia"/>
              </w:rPr>
              <w:t>国有股权</w:t>
            </w:r>
            <w:r w:rsidR="00337DFC">
              <w:rPr>
                <w:rFonts w:ascii="Arial" w:eastAsia="宋体" w:hAnsi="Arial" w:cs="Arial" w:hint="eastAsia"/>
              </w:rPr>
              <w:t>无偿</w:t>
            </w:r>
            <w:r w:rsidR="008A2327">
              <w:rPr>
                <w:rFonts w:ascii="Arial" w:eastAsia="宋体" w:hAnsi="Arial" w:cs="Arial" w:hint="eastAsia"/>
              </w:rPr>
              <w:t>划转</w:t>
            </w:r>
            <w:r w:rsidRPr="006E257B">
              <w:rPr>
                <w:rFonts w:ascii="Arial" w:eastAsia="宋体" w:hAnsi="Arial" w:cs="Arial"/>
              </w:rPr>
              <w:t>协议</w:t>
            </w:r>
            <w:r w:rsidRPr="006E257B">
              <w:rPr>
                <w:rFonts w:ascii="Arial" w:eastAsia="宋体" w:hAnsi="Arial" w:cs="Arial" w:hint="eastAsia"/>
              </w:rPr>
              <w:t>》</w:t>
            </w:r>
            <w:r w:rsidR="00DF6907">
              <w:rPr>
                <w:rFonts w:ascii="Arial" w:eastAsia="宋体" w:hAnsi="Arial" w:cs="Arial" w:hint="eastAsia"/>
              </w:rPr>
              <w:t>，确认</w:t>
            </w:r>
            <w:r w:rsidR="008A2327" w:rsidRPr="002C2618">
              <w:rPr>
                <w:rFonts w:ascii="Arial" w:eastAsia="宋体" w:hAnsi="Arial" w:cs="Arial" w:hint="eastAsia"/>
              </w:rPr>
              <w:t>科华技术有限公司将其</w:t>
            </w:r>
            <w:r w:rsidR="00337DFC">
              <w:rPr>
                <w:rFonts w:ascii="Arial" w:eastAsia="宋体" w:hAnsi="Arial" w:cs="Arial" w:hint="eastAsia"/>
              </w:rPr>
              <w:t>持有的</w:t>
            </w:r>
            <w:r w:rsidR="008A2327" w:rsidRPr="002C2618">
              <w:rPr>
                <w:rFonts w:ascii="Arial" w:eastAsia="宋体" w:hAnsi="Arial" w:cs="Arial" w:hint="eastAsia"/>
              </w:rPr>
              <w:t>宏华集团有限公司</w:t>
            </w:r>
            <w:r w:rsidR="008A2327">
              <w:rPr>
                <w:rFonts w:ascii="Arial" w:eastAsia="宋体" w:hAnsi="Arial" w:cs="Arial" w:hint="eastAsia"/>
              </w:rPr>
              <w:t>29.99%</w:t>
            </w:r>
            <w:r w:rsidR="008A2327">
              <w:rPr>
                <w:rFonts w:ascii="Arial" w:eastAsia="宋体" w:hAnsi="Arial" w:cs="Arial" w:hint="eastAsia"/>
              </w:rPr>
              <w:t>股份以零元的价格</w:t>
            </w:r>
            <w:r w:rsidR="00337DFC">
              <w:rPr>
                <w:rFonts w:ascii="Arial" w:eastAsia="宋体" w:hAnsi="Arial" w:cs="Arial" w:hint="eastAsia"/>
              </w:rPr>
              <w:t>无偿</w:t>
            </w:r>
            <w:r w:rsidR="008A2327">
              <w:rPr>
                <w:rFonts w:ascii="Arial" w:eastAsia="宋体" w:hAnsi="Arial" w:cs="Arial" w:hint="eastAsia"/>
              </w:rPr>
              <w:t>划转给</w:t>
            </w:r>
            <w:r w:rsidR="008A2327" w:rsidRPr="002C2618">
              <w:rPr>
                <w:rFonts w:ascii="Arial" w:eastAsia="宋体" w:hAnsi="Arial" w:cs="Arial" w:hint="eastAsia"/>
              </w:rPr>
              <w:t>东方电气集团国际投资有限公司</w:t>
            </w:r>
            <w:r w:rsidR="00936666" w:rsidRPr="002C2618">
              <w:rPr>
                <w:rFonts w:ascii="Arial" w:eastAsia="宋体" w:hAnsi="Arial" w:cs="Arial" w:hint="eastAsia"/>
              </w:rPr>
              <w:t>。本次交易后，科华技术有限公司完全退出</w:t>
            </w:r>
            <w:r w:rsidR="008A2327" w:rsidRPr="002C2618">
              <w:rPr>
                <w:rFonts w:ascii="Arial" w:eastAsia="宋体" w:hAnsi="Arial" w:cs="Arial" w:hint="eastAsia"/>
              </w:rPr>
              <w:t>，</w:t>
            </w:r>
            <w:r w:rsidR="00936666" w:rsidRPr="002C2618">
              <w:rPr>
                <w:rFonts w:ascii="Arial" w:eastAsia="宋体" w:hAnsi="Arial" w:cs="Arial" w:hint="eastAsia"/>
              </w:rPr>
              <w:t>东方电气集团国际投资有限公司成为</w:t>
            </w:r>
            <w:r w:rsidR="00936666">
              <w:rPr>
                <w:rFonts w:ascii="Arial" w:eastAsia="宋体" w:hAnsi="Arial" w:cs="Arial" w:hint="eastAsia"/>
              </w:rPr>
              <w:t>宏华集团有限公司</w:t>
            </w:r>
            <w:r w:rsidR="00A16772">
              <w:rPr>
                <w:rFonts w:ascii="Arial" w:eastAsia="宋体" w:hAnsi="Arial" w:cs="Arial" w:hint="eastAsia"/>
              </w:rPr>
              <w:t>第一大</w:t>
            </w:r>
            <w:r w:rsidR="00936666" w:rsidRPr="002C2618">
              <w:rPr>
                <w:rFonts w:ascii="Arial" w:eastAsia="宋体" w:hAnsi="Arial" w:cs="Arial" w:hint="eastAsia"/>
              </w:rPr>
              <w:t>股东</w:t>
            </w:r>
            <w:r w:rsidR="004818C3">
              <w:rPr>
                <w:rFonts w:ascii="Arial" w:eastAsia="宋体" w:hAnsi="Arial" w:cs="Arial" w:hint="eastAsia"/>
              </w:rPr>
              <w:t>，占有</w:t>
            </w:r>
            <w:r w:rsidR="004818C3">
              <w:rPr>
                <w:rFonts w:ascii="Arial" w:eastAsia="宋体" w:hAnsi="Arial" w:cs="Arial" w:hint="eastAsia"/>
              </w:rPr>
              <w:t>宏华集团有限公司</w:t>
            </w:r>
            <w:r w:rsidR="004818C3">
              <w:rPr>
                <w:rFonts w:ascii="Arial" w:eastAsia="宋体" w:hAnsi="Arial" w:cs="Arial" w:hint="eastAsia"/>
              </w:rPr>
              <w:t>29.99%</w:t>
            </w:r>
            <w:r w:rsidR="004818C3">
              <w:rPr>
                <w:rFonts w:ascii="Arial" w:eastAsia="宋体" w:hAnsi="Arial" w:cs="Arial" w:hint="eastAsia"/>
              </w:rPr>
              <w:t>的股份</w:t>
            </w:r>
            <w:r w:rsidR="00936666" w:rsidRPr="002C2618">
              <w:rPr>
                <w:rFonts w:ascii="Arial" w:eastAsia="宋体" w:hAnsi="Arial" w:cs="Arial" w:hint="eastAsia"/>
              </w:rPr>
              <w:t>。</w:t>
            </w:r>
          </w:p>
        </w:tc>
      </w:tr>
      <w:tr w:rsidR="00D468F9" w:rsidRPr="00304A5A" w14:paraId="5884EB91" w14:textId="77777777" w:rsidTr="004818C3">
        <w:trPr>
          <w:trHeight w:val="1194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14:paraId="565DAC7F" w14:textId="77777777" w:rsidR="00D468F9" w:rsidRPr="00304A5A" w:rsidRDefault="00D468F9" w:rsidP="00D468F9">
            <w:pPr>
              <w:spacing w:line="500" w:lineRule="exact"/>
              <w:rPr>
                <w:rFonts w:ascii="Arial" w:eastAsia="宋体" w:hAnsi="Arial" w:cs="Arial"/>
                <w:sz w:val="24"/>
                <w:szCs w:val="24"/>
              </w:rPr>
            </w:pPr>
            <w:r w:rsidRPr="00304A5A">
              <w:rPr>
                <w:rFonts w:ascii="Arial" w:eastAsia="宋体" w:hAnsi="Arial" w:cs="Arial"/>
                <w:sz w:val="24"/>
                <w:szCs w:val="24"/>
              </w:rPr>
              <w:t>参与集中的经营者简介</w:t>
            </w:r>
          </w:p>
        </w:tc>
        <w:tc>
          <w:tcPr>
            <w:tcW w:w="1985" w:type="dxa"/>
            <w:vAlign w:val="center"/>
          </w:tcPr>
          <w:p w14:paraId="62AF786C" w14:textId="77777777" w:rsidR="00D468F9" w:rsidRPr="00304A5A" w:rsidRDefault="00936666" w:rsidP="00936666">
            <w:pPr>
              <w:widowControl/>
              <w:snapToGrid w:val="0"/>
              <w:jc w:val="left"/>
              <w:rPr>
                <w:rFonts w:ascii="Arial" w:eastAsia="宋体" w:hAnsi="Arial" w:cs="Arial"/>
              </w:rPr>
            </w:pPr>
            <w:r>
              <w:rPr>
                <w:rFonts w:hint="eastAsia"/>
              </w:rPr>
              <w:t>东方电气集团国际投资有限公司</w:t>
            </w:r>
          </w:p>
        </w:tc>
        <w:tc>
          <w:tcPr>
            <w:tcW w:w="4964" w:type="dxa"/>
            <w:vAlign w:val="center"/>
          </w:tcPr>
          <w:p w14:paraId="00ABC3D8" w14:textId="77777777" w:rsidR="00D468F9" w:rsidRPr="00304A5A" w:rsidRDefault="006E257B" w:rsidP="00856D61">
            <w:pPr>
              <w:widowControl/>
              <w:snapToGrid w:val="0"/>
              <w:jc w:val="left"/>
              <w:rPr>
                <w:rFonts w:ascii="Arial" w:eastAsia="宋体" w:hAnsi="Arial" w:cs="Arial"/>
              </w:rPr>
            </w:pPr>
            <w:bookmarkStart w:id="0" w:name="_Toc356809686"/>
            <w:r w:rsidRPr="00304A5A">
              <w:rPr>
                <w:rFonts w:ascii="Arial" w:eastAsia="宋体" w:hAnsi="Arial" w:cs="Arial"/>
              </w:rPr>
              <w:t>一家于</w:t>
            </w:r>
            <w:r w:rsidR="00856D61">
              <w:rPr>
                <w:rFonts w:ascii="Arial" w:eastAsia="宋体" w:hAnsi="Arial" w:cs="Arial" w:hint="eastAsia"/>
              </w:rPr>
              <w:t>2012</w:t>
            </w:r>
            <w:r w:rsidR="00856D61">
              <w:rPr>
                <w:rFonts w:ascii="Arial" w:eastAsia="宋体" w:hAnsi="Arial" w:cs="Arial" w:hint="eastAsia"/>
              </w:rPr>
              <w:t>年</w:t>
            </w:r>
            <w:r w:rsidR="00856D61">
              <w:rPr>
                <w:rFonts w:ascii="Arial" w:eastAsia="宋体" w:hAnsi="Arial" w:cs="Arial" w:hint="eastAsia"/>
              </w:rPr>
              <w:t>9</w:t>
            </w:r>
            <w:r w:rsidRPr="006E257B">
              <w:rPr>
                <w:rFonts w:ascii="Arial" w:eastAsia="宋体" w:hAnsi="Arial" w:cs="Arial" w:hint="eastAsia"/>
              </w:rPr>
              <w:t>月</w:t>
            </w:r>
            <w:r w:rsidR="00856D61">
              <w:rPr>
                <w:rFonts w:ascii="Arial" w:eastAsia="宋体" w:hAnsi="Arial" w:cs="Arial" w:hint="eastAsia"/>
              </w:rPr>
              <w:t>5</w:t>
            </w:r>
            <w:r w:rsidRPr="006E257B">
              <w:rPr>
                <w:rFonts w:ascii="Arial" w:eastAsia="宋体" w:hAnsi="Arial" w:cs="Arial" w:hint="eastAsia"/>
              </w:rPr>
              <w:t>日在</w:t>
            </w:r>
            <w:r w:rsidR="00856D61">
              <w:rPr>
                <w:rFonts w:ascii="Arial" w:eastAsia="宋体" w:hAnsi="Arial" w:cs="Arial" w:hint="eastAsia"/>
              </w:rPr>
              <w:t>中国香港注册</w:t>
            </w:r>
            <w:r w:rsidRPr="006E257B">
              <w:rPr>
                <w:rFonts w:ascii="Arial" w:eastAsia="宋体" w:hAnsi="Arial" w:cs="Arial" w:hint="eastAsia"/>
              </w:rPr>
              <w:t>成立的有限</w:t>
            </w:r>
            <w:r w:rsidR="00856D61">
              <w:rPr>
                <w:rFonts w:ascii="Arial" w:eastAsia="宋体" w:hAnsi="Arial" w:cs="Arial" w:hint="eastAsia"/>
              </w:rPr>
              <w:t>责任</w:t>
            </w:r>
            <w:r w:rsidRPr="006E257B">
              <w:rPr>
                <w:rFonts w:ascii="Arial" w:eastAsia="宋体" w:hAnsi="Arial" w:cs="Arial" w:hint="eastAsia"/>
              </w:rPr>
              <w:t>公司，主要从事</w:t>
            </w:r>
            <w:r w:rsidR="00856D61">
              <w:rPr>
                <w:rFonts w:ascii="Arial" w:eastAsia="宋体" w:hAnsi="Arial" w:cs="Arial" w:hint="eastAsia"/>
              </w:rPr>
              <w:t>电站设备的成套技术的投资、销售和咨询服务</w:t>
            </w:r>
            <w:r w:rsidRPr="006E257B">
              <w:rPr>
                <w:rFonts w:ascii="Arial" w:eastAsia="宋体" w:hAnsi="Arial" w:cs="Arial" w:hint="eastAsia"/>
              </w:rPr>
              <w:t>。</w:t>
            </w:r>
            <w:bookmarkEnd w:id="0"/>
          </w:p>
        </w:tc>
      </w:tr>
      <w:tr w:rsidR="00D468F9" w:rsidRPr="00304A5A" w14:paraId="75E57552" w14:textId="77777777" w:rsidTr="004818C3">
        <w:trPr>
          <w:trHeight w:val="1236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7E4DF90F" w14:textId="77777777" w:rsidR="00D468F9" w:rsidRPr="00304A5A" w:rsidRDefault="00D468F9" w:rsidP="00D468F9">
            <w:pPr>
              <w:spacing w:line="500" w:lineRule="exact"/>
              <w:rPr>
                <w:rFonts w:ascii="Arial" w:eastAsia="宋体" w:hAnsi="Arial" w:cs="Arial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1058A286" w14:textId="77777777" w:rsidR="00171CA3" w:rsidRPr="00785BD0" w:rsidRDefault="00936666" w:rsidP="00936666">
            <w:pPr>
              <w:widowControl/>
              <w:snapToGrid w:val="0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宏华集团有限公司</w:t>
            </w:r>
          </w:p>
        </w:tc>
        <w:tc>
          <w:tcPr>
            <w:tcW w:w="4964" w:type="dxa"/>
          </w:tcPr>
          <w:p w14:paraId="335F9BB6" w14:textId="55F92BFA" w:rsidR="00D468F9" w:rsidRPr="00304A5A" w:rsidRDefault="00D468F9" w:rsidP="00856D61">
            <w:pPr>
              <w:widowControl/>
              <w:snapToGrid w:val="0"/>
              <w:jc w:val="left"/>
              <w:rPr>
                <w:rFonts w:ascii="Arial" w:eastAsia="宋体" w:hAnsi="Arial" w:cs="Arial"/>
              </w:rPr>
            </w:pPr>
            <w:r w:rsidRPr="00304A5A">
              <w:rPr>
                <w:rFonts w:ascii="Arial" w:eastAsia="宋体" w:hAnsi="Arial" w:cs="Arial"/>
              </w:rPr>
              <w:t>一家于</w:t>
            </w:r>
            <w:r w:rsidR="00856D61">
              <w:rPr>
                <w:rFonts w:ascii="Arial" w:eastAsia="宋体" w:hAnsi="Arial" w:cs="Arial" w:hint="eastAsia"/>
              </w:rPr>
              <w:t>2007</w:t>
            </w:r>
            <w:r w:rsidR="002942BA" w:rsidRPr="006E257B">
              <w:rPr>
                <w:rFonts w:ascii="Arial" w:eastAsia="宋体" w:hAnsi="Arial" w:cs="Arial" w:hint="eastAsia"/>
              </w:rPr>
              <w:t>年</w:t>
            </w:r>
            <w:r w:rsidR="00856D61">
              <w:rPr>
                <w:rFonts w:ascii="Arial" w:eastAsia="宋体" w:hAnsi="Arial" w:cs="Arial" w:hint="eastAsia"/>
              </w:rPr>
              <w:t>6</w:t>
            </w:r>
            <w:r w:rsidR="002942BA" w:rsidRPr="006E257B">
              <w:rPr>
                <w:rFonts w:ascii="Arial" w:eastAsia="宋体" w:hAnsi="Arial" w:cs="Arial" w:hint="eastAsia"/>
              </w:rPr>
              <w:t>月</w:t>
            </w:r>
            <w:r w:rsidR="00856D61">
              <w:rPr>
                <w:rFonts w:ascii="Arial" w:eastAsia="宋体" w:hAnsi="Arial" w:cs="Arial" w:hint="eastAsia"/>
              </w:rPr>
              <w:t>15</w:t>
            </w:r>
            <w:r w:rsidR="002942BA" w:rsidRPr="006E257B">
              <w:rPr>
                <w:rFonts w:ascii="Arial" w:eastAsia="宋体" w:hAnsi="Arial" w:cs="Arial" w:hint="eastAsia"/>
              </w:rPr>
              <w:t>日</w:t>
            </w:r>
            <w:r w:rsidR="00171CA3" w:rsidRPr="00304A5A">
              <w:rPr>
                <w:rFonts w:ascii="Arial" w:eastAsia="宋体" w:hAnsi="Arial" w:cs="Arial"/>
              </w:rPr>
              <w:t>在</w:t>
            </w:r>
            <w:r w:rsidR="004818C3">
              <w:rPr>
                <w:rFonts w:ascii="Arial" w:eastAsia="宋体" w:hAnsi="Arial" w:cs="Arial" w:hint="eastAsia"/>
              </w:rPr>
              <w:t>开曼群岛</w:t>
            </w:r>
            <w:bookmarkStart w:id="1" w:name="_GoBack"/>
            <w:bookmarkEnd w:id="1"/>
            <w:r w:rsidR="00171CA3" w:rsidRPr="00304A5A">
              <w:rPr>
                <w:rFonts w:ascii="Arial" w:eastAsia="宋体" w:hAnsi="Arial" w:cs="Arial"/>
              </w:rPr>
              <w:t>注册成立的</w:t>
            </w:r>
            <w:r w:rsidR="00785BD0">
              <w:rPr>
                <w:rFonts w:ascii="Arial" w:eastAsia="宋体" w:hAnsi="Arial" w:cs="Arial"/>
              </w:rPr>
              <w:t>有限责任公司</w:t>
            </w:r>
            <w:r w:rsidR="004C5BC1" w:rsidRPr="00304A5A">
              <w:rPr>
                <w:rFonts w:ascii="Arial" w:eastAsia="宋体" w:hAnsi="Arial" w:cs="Arial"/>
              </w:rPr>
              <w:t>，主要</w:t>
            </w:r>
            <w:r w:rsidR="006E257B">
              <w:rPr>
                <w:rFonts w:ascii="Arial" w:eastAsia="宋体" w:hAnsi="Arial" w:cs="Arial" w:hint="eastAsia"/>
              </w:rPr>
              <w:t>从事</w:t>
            </w:r>
            <w:r w:rsidR="00856D61">
              <w:rPr>
                <w:rFonts w:ascii="Arial" w:eastAsia="宋体" w:hAnsi="Arial" w:cs="Arial" w:hint="eastAsia"/>
              </w:rPr>
              <w:t>石油钻井设备制造服</w:t>
            </w:r>
            <w:r w:rsidR="00785BD0">
              <w:rPr>
                <w:rFonts w:ascii="Arial" w:eastAsia="宋体" w:hAnsi="Arial" w:cs="Arial" w:hint="eastAsia"/>
              </w:rPr>
              <w:t>务</w:t>
            </w:r>
            <w:r w:rsidR="004C5BC1" w:rsidRPr="00304A5A">
              <w:rPr>
                <w:rFonts w:ascii="Arial" w:eastAsia="宋体" w:hAnsi="Arial" w:cs="Arial"/>
              </w:rPr>
              <w:t>。</w:t>
            </w:r>
          </w:p>
        </w:tc>
      </w:tr>
      <w:tr w:rsidR="00D468F9" w:rsidRPr="00304A5A" w14:paraId="6AA04F90" w14:textId="77777777">
        <w:trPr>
          <w:trHeight w:val="279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14:paraId="7ED2D3AE" w14:textId="77777777" w:rsidR="00D468F9" w:rsidRPr="00304A5A" w:rsidRDefault="00D468F9" w:rsidP="00D468F9">
            <w:pPr>
              <w:spacing w:line="500" w:lineRule="exact"/>
              <w:rPr>
                <w:rFonts w:ascii="Arial" w:eastAsia="宋体" w:hAnsi="Arial" w:cs="Arial"/>
                <w:sz w:val="24"/>
                <w:szCs w:val="24"/>
              </w:rPr>
            </w:pPr>
            <w:r w:rsidRPr="00304A5A">
              <w:rPr>
                <w:rFonts w:ascii="Arial" w:eastAsia="宋体" w:hAnsi="Arial" w:cs="Arial"/>
                <w:sz w:val="24"/>
                <w:szCs w:val="24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 w14:paraId="790FB504" w14:textId="77777777" w:rsidR="00D468F9" w:rsidRPr="00304A5A" w:rsidRDefault="00785BD0" w:rsidP="008A2327">
            <w:pPr>
              <w:spacing w:beforeLines="50" w:before="156" w:afterLines="50" w:after="156" w:line="400" w:lineRule="exact"/>
              <w:rPr>
                <w:rFonts w:ascii="Arial" w:eastAsia="宋体" w:hAnsi="Arial" w:cs="Arial"/>
                <w:sz w:val="24"/>
                <w:szCs w:val="24"/>
              </w:rPr>
            </w:pPr>
            <w:r w:rsidRPr="00304A5A">
              <w:rPr>
                <w:rFonts w:ascii="Arial" w:eastAsia="宋体" w:hAnsi="Arial" w:cs="Arial"/>
                <w:sz w:val="36"/>
                <w:szCs w:val="36"/>
              </w:rPr>
              <w:t>□</w:t>
            </w:r>
            <w:r w:rsidR="00D468F9" w:rsidRPr="00304A5A">
              <w:rPr>
                <w:rFonts w:ascii="Arial" w:eastAsia="宋体" w:hAnsi="Arial" w:cs="Arial"/>
                <w:sz w:val="24"/>
                <w:szCs w:val="24"/>
              </w:rPr>
              <w:t>1</w:t>
            </w:r>
            <w:r w:rsidR="00D468F9" w:rsidRPr="00304A5A">
              <w:rPr>
                <w:rFonts w:ascii="Arial" w:eastAsia="宋体" w:hAnsi="Arial" w:cs="Arial"/>
                <w:sz w:val="24"/>
                <w:szCs w:val="24"/>
              </w:rPr>
              <w:t>、在同一相关市场，所有参与集中的经营者所占市场份额之和小于</w:t>
            </w:r>
            <w:r w:rsidR="00D468F9" w:rsidRPr="00304A5A">
              <w:rPr>
                <w:rFonts w:ascii="Arial" w:eastAsia="宋体" w:hAnsi="Arial" w:cs="Arial"/>
                <w:sz w:val="24"/>
                <w:szCs w:val="24"/>
              </w:rPr>
              <w:t>15%</w:t>
            </w:r>
            <w:r w:rsidR="00D468F9" w:rsidRPr="00304A5A">
              <w:rPr>
                <w:rFonts w:ascii="Arial" w:eastAsia="宋体" w:hAnsi="Arial" w:cs="Arial"/>
                <w:sz w:val="24"/>
                <w:szCs w:val="24"/>
              </w:rPr>
              <w:t>。</w:t>
            </w:r>
          </w:p>
        </w:tc>
      </w:tr>
      <w:tr w:rsidR="00D468F9" w:rsidRPr="00304A5A" w14:paraId="50C24CC3" w14:textId="77777777">
        <w:trPr>
          <w:trHeight w:val="330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231943EC" w14:textId="77777777" w:rsidR="00D468F9" w:rsidRPr="00304A5A" w:rsidRDefault="00D468F9" w:rsidP="00D468F9">
            <w:pPr>
              <w:spacing w:line="500" w:lineRule="exact"/>
              <w:rPr>
                <w:rFonts w:ascii="Arial" w:eastAsia="宋体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B4F6AD6" w14:textId="77777777" w:rsidR="00D468F9" w:rsidRPr="00304A5A" w:rsidRDefault="00D468F9" w:rsidP="008A2327">
            <w:pPr>
              <w:spacing w:beforeLines="50" w:before="156" w:afterLines="50" w:after="156" w:line="400" w:lineRule="exact"/>
              <w:rPr>
                <w:rFonts w:ascii="Arial" w:eastAsia="宋体" w:hAnsi="Arial" w:cs="Arial"/>
                <w:sz w:val="24"/>
                <w:szCs w:val="24"/>
              </w:rPr>
            </w:pPr>
            <w:r w:rsidRPr="00304A5A">
              <w:rPr>
                <w:rFonts w:ascii="Arial" w:eastAsia="宋体" w:hAnsi="Arial" w:cs="Arial"/>
                <w:sz w:val="36"/>
                <w:szCs w:val="36"/>
              </w:rPr>
              <w:t>□</w:t>
            </w:r>
            <w:r w:rsidRPr="00304A5A">
              <w:rPr>
                <w:rFonts w:ascii="Arial" w:eastAsia="宋体" w:hAnsi="Arial" w:cs="Arial"/>
                <w:sz w:val="24"/>
                <w:szCs w:val="24"/>
              </w:rPr>
              <w:t>2</w:t>
            </w:r>
            <w:r w:rsidRPr="00304A5A">
              <w:rPr>
                <w:rFonts w:ascii="Arial" w:eastAsia="宋体" w:hAnsi="Arial" w:cs="Arial"/>
                <w:sz w:val="24"/>
                <w:szCs w:val="24"/>
              </w:rPr>
              <w:t>、存在上下游关系的参与集中的经营者，在上下游市场所占的市场份额均小于</w:t>
            </w:r>
            <w:r w:rsidRPr="00304A5A">
              <w:rPr>
                <w:rFonts w:ascii="Arial" w:eastAsia="宋体" w:hAnsi="Arial" w:cs="Arial"/>
                <w:sz w:val="24"/>
                <w:szCs w:val="24"/>
              </w:rPr>
              <w:t>25%</w:t>
            </w:r>
            <w:r w:rsidRPr="00304A5A">
              <w:rPr>
                <w:rFonts w:ascii="Arial" w:eastAsia="宋体" w:hAnsi="Arial" w:cs="Arial"/>
                <w:sz w:val="24"/>
                <w:szCs w:val="24"/>
              </w:rPr>
              <w:t>。</w:t>
            </w:r>
          </w:p>
        </w:tc>
      </w:tr>
      <w:tr w:rsidR="00D468F9" w:rsidRPr="00304A5A" w14:paraId="78D38EB2" w14:textId="77777777">
        <w:trPr>
          <w:trHeight w:val="285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4907B772" w14:textId="77777777" w:rsidR="00D468F9" w:rsidRPr="00304A5A" w:rsidRDefault="00D468F9" w:rsidP="00D468F9">
            <w:pPr>
              <w:spacing w:line="500" w:lineRule="exact"/>
              <w:rPr>
                <w:rFonts w:ascii="Arial" w:eastAsia="宋体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48156BC0" w14:textId="77777777" w:rsidR="00D468F9" w:rsidRPr="00304A5A" w:rsidRDefault="00785BD0" w:rsidP="008A2327">
            <w:pPr>
              <w:spacing w:beforeLines="50" w:before="156" w:afterLines="50" w:after="156" w:line="400" w:lineRule="exact"/>
              <w:rPr>
                <w:rFonts w:ascii="Arial" w:eastAsia="宋体" w:hAnsi="Arial" w:cs="Arial"/>
                <w:sz w:val="24"/>
                <w:szCs w:val="24"/>
              </w:rPr>
            </w:pPr>
            <w:r w:rsidRPr="00304A5A">
              <w:rPr>
                <w:rFonts w:ascii="Arial" w:eastAsia="宋体" w:hAnsi="Arial" w:cs="Arial"/>
                <w:sz w:val="36"/>
                <w:szCs w:val="36"/>
              </w:rPr>
              <w:sym w:font="Wingdings 2" w:char="0052"/>
            </w:r>
            <w:r w:rsidR="00D468F9" w:rsidRPr="00304A5A">
              <w:rPr>
                <w:rFonts w:ascii="Arial" w:eastAsia="宋体" w:hAnsi="Arial" w:cs="Arial"/>
                <w:sz w:val="24"/>
                <w:szCs w:val="24"/>
              </w:rPr>
              <w:t>3</w:t>
            </w:r>
            <w:r w:rsidR="00D468F9" w:rsidRPr="00304A5A">
              <w:rPr>
                <w:rFonts w:ascii="Arial" w:eastAsia="宋体" w:hAnsi="Arial" w:cs="Arial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D468F9" w:rsidRPr="00304A5A">
              <w:rPr>
                <w:rFonts w:ascii="Arial" w:eastAsia="宋体" w:hAnsi="Arial" w:cs="Arial"/>
                <w:sz w:val="24"/>
                <w:szCs w:val="24"/>
              </w:rPr>
              <w:t>25%</w:t>
            </w:r>
            <w:r w:rsidR="00D468F9" w:rsidRPr="00304A5A">
              <w:rPr>
                <w:rFonts w:ascii="Arial" w:eastAsia="宋体" w:hAnsi="Arial" w:cs="Arial"/>
                <w:sz w:val="24"/>
                <w:szCs w:val="24"/>
              </w:rPr>
              <w:t>。</w:t>
            </w:r>
          </w:p>
        </w:tc>
      </w:tr>
      <w:tr w:rsidR="00D468F9" w:rsidRPr="00304A5A" w14:paraId="1CC3E804" w14:textId="77777777">
        <w:trPr>
          <w:trHeight w:val="870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67163CB8" w14:textId="77777777" w:rsidR="00D468F9" w:rsidRPr="00304A5A" w:rsidRDefault="00D468F9" w:rsidP="00D468F9">
            <w:pPr>
              <w:spacing w:line="500" w:lineRule="exact"/>
              <w:rPr>
                <w:rFonts w:ascii="Arial" w:eastAsia="宋体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B245B00" w14:textId="77777777" w:rsidR="00D468F9" w:rsidRPr="00304A5A" w:rsidRDefault="00D468F9" w:rsidP="008A2327">
            <w:pPr>
              <w:spacing w:beforeLines="50" w:before="156" w:afterLines="50" w:after="156" w:line="400" w:lineRule="exact"/>
              <w:rPr>
                <w:rFonts w:ascii="Arial" w:eastAsia="宋体" w:hAnsi="Arial" w:cs="Arial"/>
                <w:sz w:val="24"/>
                <w:szCs w:val="24"/>
              </w:rPr>
            </w:pPr>
            <w:r w:rsidRPr="00304A5A">
              <w:rPr>
                <w:rFonts w:ascii="Arial" w:eastAsia="宋体" w:hAnsi="Arial" w:cs="Arial"/>
                <w:sz w:val="36"/>
                <w:szCs w:val="36"/>
              </w:rPr>
              <w:t>□</w:t>
            </w:r>
            <w:r w:rsidRPr="00304A5A">
              <w:rPr>
                <w:rFonts w:ascii="Arial" w:eastAsia="宋体" w:hAnsi="Arial" w:cs="Arial"/>
                <w:sz w:val="24"/>
                <w:szCs w:val="24"/>
              </w:rPr>
              <w:t>4</w:t>
            </w:r>
            <w:r w:rsidRPr="00304A5A">
              <w:rPr>
                <w:rFonts w:ascii="Arial" w:eastAsia="宋体" w:hAnsi="Arial" w:cs="Arial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D468F9" w:rsidRPr="00304A5A" w14:paraId="4CD64D92" w14:textId="77777777">
        <w:trPr>
          <w:trHeight w:val="264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22A8B334" w14:textId="77777777" w:rsidR="00D468F9" w:rsidRPr="00304A5A" w:rsidRDefault="00D468F9" w:rsidP="00D468F9">
            <w:pPr>
              <w:spacing w:line="500" w:lineRule="exact"/>
              <w:rPr>
                <w:rFonts w:ascii="Arial" w:eastAsia="宋体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CEF8BE3" w14:textId="77777777" w:rsidR="00D468F9" w:rsidRPr="00304A5A" w:rsidRDefault="00D468F9" w:rsidP="008A2327">
            <w:pPr>
              <w:spacing w:beforeLines="50" w:before="156" w:afterLines="50" w:after="156" w:line="400" w:lineRule="exact"/>
              <w:rPr>
                <w:rFonts w:ascii="Arial" w:eastAsia="宋体" w:hAnsi="Arial" w:cs="Arial"/>
                <w:sz w:val="24"/>
                <w:szCs w:val="24"/>
              </w:rPr>
            </w:pPr>
            <w:r w:rsidRPr="00304A5A">
              <w:rPr>
                <w:rFonts w:ascii="Arial" w:eastAsia="宋体" w:hAnsi="Arial" w:cs="Arial"/>
                <w:sz w:val="36"/>
                <w:szCs w:val="36"/>
              </w:rPr>
              <w:t>□</w:t>
            </w:r>
            <w:r w:rsidRPr="00304A5A">
              <w:rPr>
                <w:rFonts w:ascii="Arial" w:eastAsia="宋体" w:hAnsi="Arial" w:cs="Arial"/>
                <w:sz w:val="24"/>
                <w:szCs w:val="24"/>
              </w:rPr>
              <w:t>5</w:t>
            </w:r>
            <w:r w:rsidRPr="00304A5A">
              <w:rPr>
                <w:rFonts w:ascii="Arial" w:eastAsia="宋体" w:hAnsi="Arial" w:cs="Arial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D468F9" w:rsidRPr="00304A5A" w14:paraId="29F2338B" w14:textId="77777777">
        <w:trPr>
          <w:trHeight w:val="345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546AA62A" w14:textId="77777777" w:rsidR="00D468F9" w:rsidRPr="00304A5A" w:rsidRDefault="00D468F9" w:rsidP="00D468F9">
            <w:pPr>
              <w:spacing w:line="500" w:lineRule="exact"/>
              <w:rPr>
                <w:rFonts w:ascii="Arial" w:eastAsia="宋体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A758814" w14:textId="77777777" w:rsidR="00D468F9" w:rsidRPr="00304A5A" w:rsidRDefault="00D468F9" w:rsidP="008A2327">
            <w:pPr>
              <w:spacing w:beforeLines="50" w:before="156" w:afterLines="50" w:after="156" w:line="400" w:lineRule="exact"/>
              <w:rPr>
                <w:rFonts w:ascii="Arial" w:eastAsia="宋体" w:hAnsi="Arial" w:cs="Arial"/>
                <w:sz w:val="24"/>
                <w:szCs w:val="24"/>
              </w:rPr>
            </w:pPr>
            <w:r w:rsidRPr="00304A5A">
              <w:rPr>
                <w:rFonts w:ascii="Arial" w:eastAsia="宋体" w:hAnsi="Arial" w:cs="Arial"/>
                <w:sz w:val="36"/>
                <w:szCs w:val="36"/>
              </w:rPr>
              <w:t>□</w:t>
            </w:r>
            <w:r w:rsidRPr="00304A5A">
              <w:rPr>
                <w:rFonts w:ascii="Arial" w:eastAsia="宋体" w:hAnsi="Arial" w:cs="Arial"/>
                <w:sz w:val="24"/>
                <w:szCs w:val="24"/>
              </w:rPr>
              <w:t>6</w:t>
            </w:r>
            <w:r w:rsidRPr="00304A5A">
              <w:rPr>
                <w:rFonts w:ascii="Arial" w:eastAsia="宋体" w:hAnsi="Arial" w:cs="Arial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D468F9" w:rsidRPr="00304A5A" w14:paraId="2700AA41" w14:textId="77777777">
        <w:tc>
          <w:tcPr>
            <w:tcW w:w="1809" w:type="dxa"/>
            <w:shd w:val="clear" w:color="auto" w:fill="D9D9D9" w:themeFill="background1" w:themeFillShade="D9"/>
          </w:tcPr>
          <w:p w14:paraId="4BB031E3" w14:textId="77777777" w:rsidR="00D468F9" w:rsidRPr="00304A5A" w:rsidRDefault="00D468F9" w:rsidP="008A2327">
            <w:pPr>
              <w:widowControl/>
              <w:snapToGrid w:val="0"/>
              <w:spacing w:beforeLines="50" w:before="156" w:afterLines="50" w:after="156" w:line="400" w:lineRule="exact"/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304A5A">
              <w:rPr>
                <w:rFonts w:ascii="Arial" w:eastAsia="宋体" w:hAnsi="Arial" w:cs="Arial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4176BBDD" w14:textId="77777777" w:rsidR="00D468F9" w:rsidRPr="00304A5A" w:rsidRDefault="00D468F9" w:rsidP="00171CA3">
            <w:pPr>
              <w:rPr>
                <w:rFonts w:ascii="Arial" w:eastAsia="宋体" w:hAnsi="Arial" w:cs="Arial"/>
              </w:rPr>
            </w:pPr>
            <w:r w:rsidRPr="00304A5A">
              <w:rPr>
                <w:rFonts w:ascii="Arial" w:eastAsia="宋体" w:hAnsi="Arial" w:cs="Arial"/>
              </w:rPr>
              <w:t>本项交易涉及以下相关市场：</w:t>
            </w:r>
          </w:p>
          <w:p w14:paraId="0311E46E" w14:textId="022FD118" w:rsidR="00171CA3" w:rsidRPr="00304A5A" w:rsidRDefault="00D468F9" w:rsidP="00171CA3">
            <w:pPr>
              <w:rPr>
                <w:rFonts w:ascii="Arial" w:eastAsia="宋体" w:hAnsi="Arial" w:cs="Arial"/>
              </w:rPr>
            </w:pPr>
            <w:r w:rsidRPr="00304A5A">
              <w:rPr>
                <w:rFonts w:ascii="Arial" w:eastAsia="宋体" w:hAnsi="Arial" w:cs="Arial"/>
              </w:rPr>
              <w:t>产品市场：</w:t>
            </w:r>
            <w:r w:rsidR="00856D61">
              <w:rPr>
                <w:rFonts w:ascii="Arial" w:eastAsia="宋体" w:hAnsi="Arial" w:cs="Arial"/>
              </w:rPr>
              <w:t>石油钻井设备</w:t>
            </w:r>
          </w:p>
          <w:p w14:paraId="60750CF3" w14:textId="77777777" w:rsidR="00D468F9" w:rsidRPr="00304A5A" w:rsidRDefault="00D468F9" w:rsidP="00171CA3">
            <w:pPr>
              <w:rPr>
                <w:rFonts w:ascii="Arial" w:eastAsia="宋体" w:hAnsi="Arial" w:cs="Arial"/>
              </w:rPr>
            </w:pPr>
            <w:r w:rsidRPr="00304A5A">
              <w:rPr>
                <w:rFonts w:ascii="Arial" w:eastAsia="宋体" w:hAnsi="Arial" w:cs="Arial"/>
              </w:rPr>
              <w:lastRenderedPageBreak/>
              <w:t>地域市场：中国</w:t>
            </w:r>
          </w:p>
          <w:p w14:paraId="057EC0F1" w14:textId="77777777" w:rsidR="00D468F9" w:rsidRPr="00304A5A" w:rsidRDefault="00D468F9" w:rsidP="00171CA3">
            <w:pPr>
              <w:rPr>
                <w:rFonts w:ascii="Arial" w:eastAsia="宋体" w:hAnsi="Arial" w:cs="Arial"/>
              </w:rPr>
            </w:pPr>
            <w:r w:rsidRPr="00304A5A">
              <w:rPr>
                <w:rFonts w:ascii="Arial" w:eastAsia="宋体" w:hAnsi="Arial" w:cs="Arial"/>
              </w:rPr>
              <w:t>市场份额：</w:t>
            </w:r>
          </w:p>
          <w:tbl>
            <w:tblPr>
              <w:tblW w:w="7119" w:type="dxa"/>
              <w:tblInd w:w="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61"/>
              <w:gridCol w:w="1975"/>
              <w:gridCol w:w="2583"/>
            </w:tblGrid>
            <w:tr w:rsidR="00D468F9" w:rsidRPr="002C2618" w14:paraId="3D95C30F" w14:textId="77777777" w:rsidTr="000D600A">
              <w:tc>
                <w:tcPr>
                  <w:tcW w:w="25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ABC8EED" w14:textId="77777777" w:rsidR="00D468F9" w:rsidRPr="00304A5A" w:rsidRDefault="00D468F9" w:rsidP="00171CA3">
                  <w:pPr>
                    <w:rPr>
                      <w:rFonts w:ascii="Arial" w:eastAsia="宋体" w:hAnsi="Arial" w:cs="Arial"/>
                    </w:rPr>
                  </w:pPr>
                  <w:r w:rsidRPr="00304A5A">
                    <w:rPr>
                      <w:rFonts w:ascii="Arial" w:eastAsia="宋体" w:hAnsi="Arial" w:cs="Arial"/>
                    </w:rPr>
                    <w:t>相关市场</w:t>
                  </w:r>
                </w:p>
              </w:tc>
              <w:tc>
                <w:tcPr>
                  <w:tcW w:w="19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C40ED6" w14:textId="77777777" w:rsidR="00D468F9" w:rsidRPr="00304A5A" w:rsidRDefault="00D468F9" w:rsidP="00171CA3">
                  <w:pPr>
                    <w:rPr>
                      <w:rFonts w:ascii="Arial" w:eastAsia="宋体" w:hAnsi="Arial" w:cs="Arial"/>
                    </w:rPr>
                  </w:pPr>
                  <w:r w:rsidRPr="00304A5A">
                    <w:rPr>
                      <w:rFonts w:ascii="Arial" w:eastAsia="宋体" w:hAnsi="Arial" w:cs="Arial"/>
                    </w:rPr>
                    <w:t>经营者</w:t>
                  </w:r>
                </w:p>
              </w:tc>
              <w:tc>
                <w:tcPr>
                  <w:tcW w:w="25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7A016F" w14:textId="77777777" w:rsidR="00D468F9" w:rsidRPr="00304A5A" w:rsidRDefault="00D468F9" w:rsidP="00171CA3">
                  <w:pPr>
                    <w:rPr>
                      <w:rFonts w:ascii="Arial" w:eastAsia="宋体" w:hAnsi="Arial" w:cs="Arial"/>
                    </w:rPr>
                  </w:pPr>
                  <w:r w:rsidRPr="00304A5A">
                    <w:rPr>
                      <w:rFonts w:ascii="Arial" w:eastAsia="宋体" w:hAnsi="Arial" w:cs="Arial"/>
                    </w:rPr>
                    <w:t>市场份额</w:t>
                  </w:r>
                </w:p>
              </w:tc>
            </w:tr>
            <w:tr w:rsidR="00171CA3" w:rsidRPr="002C2618" w14:paraId="38F25222" w14:textId="77777777" w:rsidTr="000D600A">
              <w:tc>
                <w:tcPr>
                  <w:tcW w:w="25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68F815" w14:textId="77777777" w:rsidR="00171CA3" w:rsidRPr="00304A5A" w:rsidRDefault="00856D61" w:rsidP="00856D61">
                  <w:pPr>
                    <w:rPr>
                      <w:rFonts w:ascii="Arial" w:eastAsia="宋体" w:hAnsi="Arial" w:cs="Arial"/>
                    </w:rPr>
                  </w:pPr>
                  <w:r>
                    <w:rPr>
                      <w:rFonts w:ascii="Arial" w:eastAsia="宋体" w:hAnsi="Arial" w:cs="Arial"/>
                    </w:rPr>
                    <w:t>石油钻井设备</w:t>
                  </w:r>
                </w:p>
              </w:tc>
              <w:tc>
                <w:tcPr>
                  <w:tcW w:w="19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020B1C" w14:textId="77777777" w:rsidR="00171CA3" w:rsidRPr="00304A5A" w:rsidRDefault="00856D61" w:rsidP="00856D61">
                  <w:pPr>
                    <w:rPr>
                      <w:rFonts w:ascii="Arial" w:eastAsia="宋体" w:hAnsi="Arial" w:cs="Arial"/>
                    </w:rPr>
                  </w:pPr>
                  <w:r>
                    <w:rPr>
                      <w:rFonts w:ascii="Arial" w:eastAsia="宋体" w:hAnsi="Arial" w:cs="Arial" w:hint="eastAsia"/>
                    </w:rPr>
                    <w:t>宏华集团有限公司</w:t>
                  </w:r>
                </w:p>
              </w:tc>
              <w:tc>
                <w:tcPr>
                  <w:tcW w:w="25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70DD9B" w14:textId="77777777" w:rsidR="00171CA3" w:rsidRPr="00304A5A" w:rsidRDefault="00905589" w:rsidP="00856D61">
                  <w:pPr>
                    <w:rPr>
                      <w:rFonts w:ascii="Arial" w:eastAsia="宋体" w:hAnsi="Arial" w:cs="Arial"/>
                    </w:rPr>
                  </w:pPr>
                  <w:r>
                    <w:rPr>
                      <w:rFonts w:ascii="Arial" w:eastAsia="宋体" w:hAnsi="Arial" w:cs="Arial"/>
                    </w:rPr>
                    <w:t>8%-</w:t>
                  </w:r>
                  <w:r w:rsidR="00856D61">
                    <w:rPr>
                      <w:rFonts w:ascii="Arial" w:eastAsia="宋体" w:hAnsi="Arial" w:cs="Arial" w:hint="eastAsia"/>
                    </w:rPr>
                    <w:t>12</w:t>
                  </w:r>
                  <w:r w:rsidR="00036E36">
                    <w:rPr>
                      <w:rFonts w:ascii="Arial" w:eastAsia="宋体" w:hAnsi="Arial" w:cs="Arial" w:hint="eastAsia"/>
                    </w:rPr>
                    <w:t>.</w:t>
                  </w:r>
                  <w:r>
                    <w:rPr>
                      <w:rFonts w:ascii="Arial" w:eastAsia="宋体" w:hAnsi="Arial" w:cs="Arial"/>
                    </w:rPr>
                    <w:t>5</w:t>
                  </w:r>
                  <w:r w:rsidR="00171CA3" w:rsidRPr="00304A5A">
                    <w:rPr>
                      <w:rFonts w:ascii="Arial" w:eastAsia="宋体" w:hAnsi="Arial" w:cs="Arial"/>
                    </w:rPr>
                    <w:t>%</w:t>
                  </w:r>
                </w:p>
              </w:tc>
            </w:tr>
          </w:tbl>
          <w:p w14:paraId="753FADEF" w14:textId="77777777" w:rsidR="00D468F9" w:rsidRPr="00304A5A" w:rsidRDefault="00D468F9" w:rsidP="008A2327">
            <w:pPr>
              <w:spacing w:beforeLines="50" w:before="156" w:afterLines="50" w:after="156"/>
              <w:rPr>
                <w:rFonts w:ascii="Arial" w:eastAsia="宋体" w:hAnsi="Arial" w:cs="Arial"/>
                <w:sz w:val="24"/>
                <w:szCs w:val="24"/>
                <w:u w:val="single"/>
              </w:rPr>
            </w:pPr>
          </w:p>
        </w:tc>
      </w:tr>
    </w:tbl>
    <w:p w14:paraId="5F903FFA" w14:textId="77777777" w:rsidR="00E33E0C" w:rsidRPr="00304A5A" w:rsidRDefault="00E33E0C">
      <w:pPr>
        <w:widowControl/>
        <w:shd w:val="clear" w:color="auto" w:fill="FFFFFF"/>
        <w:spacing w:line="375" w:lineRule="atLeast"/>
        <w:jc w:val="left"/>
        <w:rPr>
          <w:rFonts w:ascii="Arial" w:eastAsia="宋体" w:hAnsi="Arial" w:cs="Arial"/>
          <w:sz w:val="28"/>
          <w:szCs w:val="28"/>
        </w:rPr>
      </w:pPr>
    </w:p>
    <w:p w14:paraId="3BF334C9" w14:textId="77777777" w:rsidR="00E33E0C" w:rsidRPr="00304A5A" w:rsidRDefault="006654A7">
      <w:pPr>
        <w:snapToGrid w:val="0"/>
        <w:spacing w:line="240" w:lineRule="exact"/>
        <w:jc w:val="left"/>
        <w:rPr>
          <w:rFonts w:ascii="Arial" w:eastAsia="宋体" w:hAnsi="Arial" w:cs="Arial"/>
          <w:sz w:val="24"/>
          <w:szCs w:val="24"/>
        </w:rPr>
      </w:pPr>
      <w:r w:rsidRPr="00304A5A">
        <w:rPr>
          <w:rFonts w:ascii="Arial" w:eastAsia="宋体" w:hAnsi="Arial" w:cs="Arial"/>
          <w:sz w:val="24"/>
          <w:szCs w:val="24"/>
        </w:rPr>
        <w:t>注解：</w:t>
      </w:r>
    </w:p>
    <w:p w14:paraId="7C3CCA20" w14:textId="77777777" w:rsidR="00E33E0C" w:rsidRPr="00304A5A" w:rsidRDefault="006654A7">
      <w:pPr>
        <w:snapToGrid w:val="0"/>
        <w:spacing w:line="360" w:lineRule="auto"/>
        <w:ind w:firstLineChars="200" w:firstLine="480"/>
        <w:jc w:val="left"/>
        <w:rPr>
          <w:rFonts w:ascii="Arial" w:eastAsia="宋体" w:hAnsi="Arial" w:cs="Arial"/>
          <w:sz w:val="24"/>
          <w:szCs w:val="24"/>
        </w:rPr>
      </w:pPr>
      <w:r w:rsidRPr="00304A5A">
        <w:rPr>
          <w:rFonts w:ascii="Arial" w:eastAsia="宋体" w:hAnsi="Arial" w:cs="Arial"/>
          <w:sz w:val="24"/>
          <w:szCs w:val="24"/>
        </w:rPr>
        <w:t>1</w:t>
      </w:r>
      <w:r w:rsidRPr="00304A5A">
        <w:rPr>
          <w:rFonts w:ascii="Arial" w:eastAsia="宋体" w:hAnsi="Arial" w:cs="Arial"/>
          <w:sz w:val="24"/>
          <w:szCs w:val="24"/>
        </w:rPr>
        <w:t>、申报方申请简易案件的理由是基于</w:t>
      </w:r>
      <w:r w:rsidRPr="00304A5A">
        <w:rPr>
          <w:rFonts w:ascii="Arial" w:eastAsia="宋体" w:hAnsi="Arial" w:cs="Arial"/>
          <w:sz w:val="24"/>
          <w:szCs w:val="24"/>
        </w:rPr>
        <w:t>1-3</w:t>
      </w:r>
      <w:r w:rsidRPr="00304A5A">
        <w:rPr>
          <w:rFonts w:ascii="Arial" w:eastAsia="宋体" w:hAnsi="Arial" w:cs="Arial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304A5A">
        <w:rPr>
          <w:rFonts w:ascii="Arial" w:eastAsia="宋体" w:hAnsi="Arial" w:cs="Arial"/>
          <w:sz w:val="24"/>
          <w:szCs w:val="24"/>
        </w:rPr>
        <w:t>5%</w:t>
      </w:r>
      <w:r w:rsidRPr="00304A5A">
        <w:rPr>
          <w:rFonts w:ascii="Arial" w:eastAsia="宋体" w:hAnsi="Arial" w:cs="Arial"/>
          <w:sz w:val="24"/>
          <w:szCs w:val="24"/>
        </w:rPr>
        <w:t>。</w:t>
      </w:r>
      <w:r w:rsidRPr="00304A5A">
        <w:rPr>
          <w:rFonts w:ascii="Arial" w:eastAsia="宋体" w:hAnsi="Arial" w:cs="Arial"/>
          <w:sz w:val="24"/>
          <w:szCs w:val="24"/>
        </w:rPr>
        <w:t>1-3</w:t>
      </w:r>
      <w:r w:rsidRPr="00304A5A">
        <w:rPr>
          <w:rFonts w:ascii="Arial" w:eastAsia="宋体" w:hAnsi="Arial" w:cs="Arial"/>
          <w:sz w:val="24"/>
          <w:szCs w:val="24"/>
        </w:rPr>
        <w:t>项可以多选，也可单选；</w:t>
      </w:r>
      <w:proofErr w:type="gramStart"/>
      <w:r w:rsidRPr="00304A5A">
        <w:rPr>
          <w:rFonts w:ascii="Arial" w:eastAsia="宋体" w:hAnsi="Arial" w:cs="Arial"/>
          <w:sz w:val="24"/>
          <w:szCs w:val="24"/>
        </w:rPr>
        <w:t>没有勾选的</w:t>
      </w:r>
      <w:proofErr w:type="gramEnd"/>
      <w:r w:rsidRPr="00304A5A">
        <w:rPr>
          <w:rFonts w:ascii="Arial" w:eastAsia="宋体" w:hAnsi="Arial" w:cs="Arial"/>
          <w:sz w:val="24"/>
          <w:szCs w:val="24"/>
        </w:rPr>
        <w:t>，视为本集中不涉及该类型交易。</w:t>
      </w:r>
    </w:p>
    <w:p w14:paraId="432315ED" w14:textId="77777777" w:rsidR="00E33E0C" w:rsidRPr="00304A5A" w:rsidRDefault="006654A7">
      <w:pPr>
        <w:spacing w:line="360" w:lineRule="auto"/>
        <w:ind w:firstLineChars="200" w:firstLine="480"/>
        <w:rPr>
          <w:rFonts w:ascii="Arial" w:eastAsia="宋体" w:hAnsi="Arial" w:cs="Arial"/>
          <w:sz w:val="28"/>
          <w:szCs w:val="28"/>
        </w:rPr>
      </w:pPr>
      <w:r w:rsidRPr="00304A5A">
        <w:rPr>
          <w:rFonts w:ascii="Arial" w:eastAsia="宋体" w:hAnsi="Arial" w:cs="Arial"/>
          <w:sz w:val="24"/>
          <w:szCs w:val="24"/>
        </w:rPr>
        <w:t>2</w:t>
      </w:r>
      <w:r w:rsidRPr="00304A5A">
        <w:rPr>
          <w:rFonts w:ascii="Arial" w:eastAsia="宋体" w:hAnsi="Arial" w:cs="Arial"/>
          <w:sz w:val="24"/>
          <w:szCs w:val="24"/>
        </w:rPr>
        <w:t>、申报方申请简易案件的理由是基于第</w:t>
      </w:r>
      <w:r w:rsidRPr="00304A5A">
        <w:rPr>
          <w:rFonts w:ascii="Arial" w:eastAsia="宋体" w:hAnsi="Arial" w:cs="Arial"/>
          <w:sz w:val="24"/>
          <w:szCs w:val="24"/>
        </w:rPr>
        <w:t>4</w:t>
      </w:r>
      <w:r w:rsidRPr="00304A5A">
        <w:rPr>
          <w:rFonts w:ascii="Arial" w:eastAsia="宋体" w:hAnsi="Arial" w:cs="Arial"/>
          <w:sz w:val="24"/>
          <w:szCs w:val="24"/>
        </w:rPr>
        <w:t>项、第</w:t>
      </w:r>
      <w:r w:rsidRPr="00304A5A">
        <w:rPr>
          <w:rFonts w:ascii="Arial" w:eastAsia="宋体" w:hAnsi="Arial" w:cs="Arial"/>
          <w:sz w:val="24"/>
          <w:szCs w:val="24"/>
        </w:rPr>
        <w:t>5</w:t>
      </w:r>
      <w:r w:rsidRPr="00304A5A">
        <w:rPr>
          <w:rFonts w:ascii="Arial" w:eastAsia="宋体" w:hAnsi="Arial" w:cs="Arial"/>
          <w:sz w:val="24"/>
          <w:szCs w:val="24"/>
        </w:rPr>
        <w:t>项时，无须在备注中说明相关市场和市场份额。</w:t>
      </w:r>
      <w:r w:rsidRPr="00304A5A">
        <w:rPr>
          <w:rFonts w:ascii="Arial" w:eastAsia="宋体" w:hAnsi="Arial" w:cs="Arial"/>
          <w:sz w:val="24"/>
          <w:szCs w:val="24"/>
        </w:rPr>
        <w:br/>
        <w:t xml:space="preserve">    3</w:t>
      </w:r>
      <w:r w:rsidRPr="00304A5A">
        <w:rPr>
          <w:rFonts w:ascii="Arial" w:eastAsia="宋体" w:hAnsi="Arial" w:cs="Arial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304A5A">
        <w:rPr>
          <w:rFonts w:ascii="Arial" w:eastAsia="宋体" w:hAnsi="Arial" w:cs="Arial"/>
          <w:sz w:val="24"/>
          <w:szCs w:val="24"/>
        </w:rPr>
        <w:t>同时勾选第</w:t>
      </w:r>
      <w:r w:rsidRPr="00304A5A">
        <w:rPr>
          <w:rFonts w:ascii="Arial" w:eastAsia="宋体" w:hAnsi="Arial" w:cs="Arial"/>
          <w:sz w:val="24"/>
          <w:szCs w:val="24"/>
        </w:rPr>
        <w:t>1</w:t>
      </w:r>
      <w:r w:rsidRPr="00304A5A">
        <w:rPr>
          <w:rFonts w:ascii="Arial" w:eastAsia="宋体" w:hAnsi="Arial" w:cs="Arial"/>
          <w:sz w:val="24"/>
          <w:szCs w:val="24"/>
        </w:rPr>
        <w:t>项</w:t>
      </w:r>
      <w:proofErr w:type="gramEnd"/>
      <w:r w:rsidRPr="00304A5A">
        <w:rPr>
          <w:rFonts w:ascii="Arial" w:eastAsia="宋体" w:hAnsi="Arial" w:cs="Arial"/>
          <w:sz w:val="24"/>
          <w:szCs w:val="24"/>
        </w:rPr>
        <w:t>和第</w:t>
      </w:r>
      <w:r w:rsidRPr="00304A5A">
        <w:rPr>
          <w:rFonts w:ascii="Arial" w:eastAsia="宋体" w:hAnsi="Arial" w:cs="Arial"/>
          <w:sz w:val="24"/>
          <w:szCs w:val="24"/>
        </w:rPr>
        <w:t>6</w:t>
      </w:r>
      <w:r w:rsidRPr="00304A5A">
        <w:rPr>
          <w:rFonts w:ascii="Arial" w:eastAsia="宋体" w:hAnsi="Arial" w:cs="Arial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304A5A">
        <w:rPr>
          <w:rFonts w:ascii="Arial" w:eastAsia="宋体" w:hAnsi="Arial" w:cs="Arial"/>
          <w:sz w:val="24"/>
          <w:szCs w:val="24"/>
        </w:rPr>
        <w:t>5%</w:t>
      </w:r>
      <w:r w:rsidRPr="00304A5A">
        <w:rPr>
          <w:rFonts w:ascii="Arial" w:eastAsia="宋体" w:hAnsi="Arial" w:cs="Arial"/>
          <w:sz w:val="24"/>
          <w:szCs w:val="24"/>
        </w:rPr>
        <w:t>。</w:t>
      </w:r>
    </w:p>
    <w:sectPr w:rsidR="00E33E0C" w:rsidRPr="00304A5A" w:rsidSect="00285F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09E6E6" w14:textId="77777777" w:rsidR="008C1292" w:rsidRDefault="008C1292" w:rsidP="00D468F9">
      <w:r>
        <w:separator/>
      </w:r>
    </w:p>
  </w:endnote>
  <w:endnote w:type="continuationSeparator" w:id="0">
    <w:p w14:paraId="627DF9A3" w14:textId="77777777" w:rsidR="008C1292" w:rsidRDefault="008C1292" w:rsidP="00D46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55F6BB" w14:textId="77777777" w:rsidR="008C1292" w:rsidRDefault="008C1292" w:rsidP="00D468F9">
      <w:r>
        <w:separator/>
      </w:r>
    </w:p>
  </w:footnote>
  <w:footnote w:type="continuationSeparator" w:id="0">
    <w:p w14:paraId="44EC611D" w14:textId="77777777" w:rsidR="008C1292" w:rsidRDefault="008C1292" w:rsidP="00D468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0B43FC"/>
    <w:multiLevelType w:val="multilevel"/>
    <w:tmpl w:val="96329FC8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（%2）"/>
      <w:lvlJc w:val="left"/>
      <w:pPr>
        <w:ind w:left="992" w:hanging="567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4095"/>
    <w:rsid w:val="00005696"/>
    <w:rsid w:val="00011005"/>
    <w:rsid w:val="00017EAA"/>
    <w:rsid w:val="00030D29"/>
    <w:rsid w:val="00033A90"/>
    <w:rsid w:val="00036704"/>
    <w:rsid w:val="00036E36"/>
    <w:rsid w:val="00045B51"/>
    <w:rsid w:val="00067117"/>
    <w:rsid w:val="000723FA"/>
    <w:rsid w:val="00094095"/>
    <w:rsid w:val="000B3DCC"/>
    <w:rsid w:val="000D600A"/>
    <w:rsid w:val="000D65B3"/>
    <w:rsid w:val="000E5321"/>
    <w:rsid w:val="000F02F4"/>
    <w:rsid w:val="000F1EBD"/>
    <w:rsid w:val="000F1FFF"/>
    <w:rsid w:val="00103051"/>
    <w:rsid w:val="001040B0"/>
    <w:rsid w:val="00105018"/>
    <w:rsid w:val="00106574"/>
    <w:rsid w:val="001325B0"/>
    <w:rsid w:val="001524B9"/>
    <w:rsid w:val="00171A7E"/>
    <w:rsid w:val="00171CA3"/>
    <w:rsid w:val="00175239"/>
    <w:rsid w:val="001767D1"/>
    <w:rsid w:val="00177D93"/>
    <w:rsid w:val="00194FF0"/>
    <w:rsid w:val="00195985"/>
    <w:rsid w:val="00197DF4"/>
    <w:rsid w:val="001C1AB3"/>
    <w:rsid w:val="001F5F0B"/>
    <w:rsid w:val="002019A9"/>
    <w:rsid w:val="00207E74"/>
    <w:rsid w:val="00213872"/>
    <w:rsid w:val="00216BD5"/>
    <w:rsid w:val="0023601B"/>
    <w:rsid w:val="00241CE5"/>
    <w:rsid w:val="00275A3D"/>
    <w:rsid w:val="0027704B"/>
    <w:rsid w:val="00285FA8"/>
    <w:rsid w:val="00293095"/>
    <w:rsid w:val="002942BA"/>
    <w:rsid w:val="002A5F57"/>
    <w:rsid w:val="002C2618"/>
    <w:rsid w:val="002C5670"/>
    <w:rsid w:val="002D762D"/>
    <w:rsid w:val="002F0480"/>
    <w:rsid w:val="002F1D1F"/>
    <w:rsid w:val="00304A5A"/>
    <w:rsid w:val="00311F24"/>
    <w:rsid w:val="00321DDB"/>
    <w:rsid w:val="00337DFC"/>
    <w:rsid w:val="00346A30"/>
    <w:rsid w:val="00357A9B"/>
    <w:rsid w:val="003657F1"/>
    <w:rsid w:val="0036691B"/>
    <w:rsid w:val="0037030B"/>
    <w:rsid w:val="00371541"/>
    <w:rsid w:val="0037565E"/>
    <w:rsid w:val="00386FBD"/>
    <w:rsid w:val="003C4817"/>
    <w:rsid w:val="003D3A30"/>
    <w:rsid w:val="00426458"/>
    <w:rsid w:val="00430537"/>
    <w:rsid w:val="00451A0F"/>
    <w:rsid w:val="00452171"/>
    <w:rsid w:val="00462174"/>
    <w:rsid w:val="004818C3"/>
    <w:rsid w:val="00486AAC"/>
    <w:rsid w:val="004A1DAC"/>
    <w:rsid w:val="004A7139"/>
    <w:rsid w:val="004C5BC1"/>
    <w:rsid w:val="004D47CE"/>
    <w:rsid w:val="004E77F9"/>
    <w:rsid w:val="004F5075"/>
    <w:rsid w:val="00510CFD"/>
    <w:rsid w:val="00523F2F"/>
    <w:rsid w:val="005241C9"/>
    <w:rsid w:val="00535D98"/>
    <w:rsid w:val="00546866"/>
    <w:rsid w:val="00554252"/>
    <w:rsid w:val="0056050E"/>
    <w:rsid w:val="005779D9"/>
    <w:rsid w:val="00580FA9"/>
    <w:rsid w:val="0059755E"/>
    <w:rsid w:val="005B52E5"/>
    <w:rsid w:val="005B65F3"/>
    <w:rsid w:val="005F03C4"/>
    <w:rsid w:val="005F1B7A"/>
    <w:rsid w:val="00620015"/>
    <w:rsid w:val="006276BC"/>
    <w:rsid w:val="00634708"/>
    <w:rsid w:val="00635C19"/>
    <w:rsid w:val="00637C57"/>
    <w:rsid w:val="006451C2"/>
    <w:rsid w:val="00662633"/>
    <w:rsid w:val="006652D0"/>
    <w:rsid w:val="006654A7"/>
    <w:rsid w:val="006846BF"/>
    <w:rsid w:val="00685065"/>
    <w:rsid w:val="006957F3"/>
    <w:rsid w:val="006A6AC4"/>
    <w:rsid w:val="006A797E"/>
    <w:rsid w:val="006C5258"/>
    <w:rsid w:val="006D4B4A"/>
    <w:rsid w:val="006E257B"/>
    <w:rsid w:val="00701EA9"/>
    <w:rsid w:val="00705BDA"/>
    <w:rsid w:val="0070608E"/>
    <w:rsid w:val="00720402"/>
    <w:rsid w:val="007313D6"/>
    <w:rsid w:val="0073164C"/>
    <w:rsid w:val="00754657"/>
    <w:rsid w:val="00757FB5"/>
    <w:rsid w:val="007722D1"/>
    <w:rsid w:val="00775DF3"/>
    <w:rsid w:val="00785BD0"/>
    <w:rsid w:val="00786977"/>
    <w:rsid w:val="00790721"/>
    <w:rsid w:val="007B16FF"/>
    <w:rsid w:val="007B6451"/>
    <w:rsid w:val="007D7231"/>
    <w:rsid w:val="007E5FD7"/>
    <w:rsid w:val="007F57CA"/>
    <w:rsid w:val="00826865"/>
    <w:rsid w:val="00840197"/>
    <w:rsid w:val="00855AAA"/>
    <w:rsid w:val="00856D61"/>
    <w:rsid w:val="0087560B"/>
    <w:rsid w:val="00884F9D"/>
    <w:rsid w:val="008A2327"/>
    <w:rsid w:val="008A3E1D"/>
    <w:rsid w:val="008C1292"/>
    <w:rsid w:val="008C750D"/>
    <w:rsid w:val="00905589"/>
    <w:rsid w:val="009110AB"/>
    <w:rsid w:val="009119FA"/>
    <w:rsid w:val="0091664B"/>
    <w:rsid w:val="00922EB4"/>
    <w:rsid w:val="00931D92"/>
    <w:rsid w:val="00932EB0"/>
    <w:rsid w:val="00936666"/>
    <w:rsid w:val="009557FE"/>
    <w:rsid w:val="009953F7"/>
    <w:rsid w:val="00A06186"/>
    <w:rsid w:val="00A06DD0"/>
    <w:rsid w:val="00A16772"/>
    <w:rsid w:val="00A32894"/>
    <w:rsid w:val="00A40882"/>
    <w:rsid w:val="00A522F2"/>
    <w:rsid w:val="00A527D7"/>
    <w:rsid w:val="00A827A2"/>
    <w:rsid w:val="00A837A6"/>
    <w:rsid w:val="00A95A4A"/>
    <w:rsid w:val="00AA09C8"/>
    <w:rsid w:val="00AA0BA9"/>
    <w:rsid w:val="00AA2EDD"/>
    <w:rsid w:val="00AB0B34"/>
    <w:rsid w:val="00AB68C0"/>
    <w:rsid w:val="00AC5674"/>
    <w:rsid w:val="00AD5434"/>
    <w:rsid w:val="00AF57E8"/>
    <w:rsid w:val="00B14A60"/>
    <w:rsid w:val="00B4623D"/>
    <w:rsid w:val="00B557A7"/>
    <w:rsid w:val="00B66B30"/>
    <w:rsid w:val="00B709A7"/>
    <w:rsid w:val="00B83847"/>
    <w:rsid w:val="00BA6397"/>
    <w:rsid w:val="00BB5805"/>
    <w:rsid w:val="00BD3D34"/>
    <w:rsid w:val="00BD7C95"/>
    <w:rsid w:val="00BE2C6B"/>
    <w:rsid w:val="00BE3B3D"/>
    <w:rsid w:val="00BE525A"/>
    <w:rsid w:val="00BF5623"/>
    <w:rsid w:val="00BF6B5B"/>
    <w:rsid w:val="00C05A5C"/>
    <w:rsid w:val="00C1086E"/>
    <w:rsid w:val="00C135F3"/>
    <w:rsid w:val="00C15EA3"/>
    <w:rsid w:val="00C17B41"/>
    <w:rsid w:val="00C54668"/>
    <w:rsid w:val="00C61FAC"/>
    <w:rsid w:val="00CA3DFA"/>
    <w:rsid w:val="00CA4C4F"/>
    <w:rsid w:val="00CB768D"/>
    <w:rsid w:val="00CC1F71"/>
    <w:rsid w:val="00CD497E"/>
    <w:rsid w:val="00D30F22"/>
    <w:rsid w:val="00D468F9"/>
    <w:rsid w:val="00D60D14"/>
    <w:rsid w:val="00D74C01"/>
    <w:rsid w:val="00D97082"/>
    <w:rsid w:val="00DA1B9F"/>
    <w:rsid w:val="00DC736B"/>
    <w:rsid w:val="00DD5F11"/>
    <w:rsid w:val="00DF6907"/>
    <w:rsid w:val="00E157A0"/>
    <w:rsid w:val="00E256CD"/>
    <w:rsid w:val="00E33E0C"/>
    <w:rsid w:val="00E45984"/>
    <w:rsid w:val="00E47FEA"/>
    <w:rsid w:val="00E5321F"/>
    <w:rsid w:val="00E62773"/>
    <w:rsid w:val="00E6529B"/>
    <w:rsid w:val="00E679D3"/>
    <w:rsid w:val="00E735D5"/>
    <w:rsid w:val="00E877DD"/>
    <w:rsid w:val="00E92062"/>
    <w:rsid w:val="00E9231C"/>
    <w:rsid w:val="00E929CE"/>
    <w:rsid w:val="00E941FA"/>
    <w:rsid w:val="00ED1CF4"/>
    <w:rsid w:val="00EE4A8B"/>
    <w:rsid w:val="00F102F3"/>
    <w:rsid w:val="00F17B0D"/>
    <w:rsid w:val="00F511EE"/>
    <w:rsid w:val="00F52CDE"/>
    <w:rsid w:val="00F74B7D"/>
    <w:rsid w:val="00F77541"/>
    <w:rsid w:val="00F87C1F"/>
    <w:rsid w:val="00FA4325"/>
    <w:rsid w:val="00FA64CA"/>
    <w:rsid w:val="00FB1A80"/>
    <w:rsid w:val="00FB5B2B"/>
    <w:rsid w:val="00FC398E"/>
    <w:rsid w:val="00FE07DB"/>
    <w:rsid w:val="4E127A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7987C9"/>
  <w15:docId w15:val="{E4AAC887-C9EA-435A-8FB3-7B042AEA3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5FA8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rsid w:val="00285FA8"/>
    <w:pPr>
      <w:snapToGrid w:val="0"/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sid w:val="00285FA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285F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rsid w:val="00285F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uiPriority w:val="59"/>
    <w:qFormat/>
    <w:rsid w:val="00285F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endnote reference"/>
    <w:basedOn w:val="a0"/>
    <w:uiPriority w:val="99"/>
    <w:semiHidden/>
    <w:unhideWhenUsed/>
    <w:qFormat/>
    <w:rsid w:val="00285FA8"/>
    <w:rPr>
      <w:vertAlign w:val="superscript"/>
    </w:rPr>
  </w:style>
  <w:style w:type="character" w:styleId="ad">
    <w:name w:val="Hyperlink"/>
    <w:basedOn w:val="a0"/>
    <w:uiPriority w:val="99"/>
    <w:semiHidden/>
    <w:unhideWhenUsed/>
    <w:qFormat/>
    <w:rsid w:val="00285FA8"/>
    <w:rPr>
      <w:color w:val="0000FF"/>
      <w:u w:val="single"/>
    </w:rPr>
  </w:style>
  <w:style w:type="character" w:customStyle="1" w:styleId="a4">
    <w:name w:val="尾注文本 字符"/>
    <w:basedOn w:val="a0"/>
    <w:link w:val="a3"/>
    <w:uiPriority w:val="99"/>
    <w:semiHidden/>
    <w:rsid w:val="00285FA8"/>
  </w:style>
  <w:style w:type="character" w:customStyle="1" w:styleId="aa">
    <w:name w:val="页眉 字符"/>
    <w:basedOn w:val="a0"/>
    <w:link w:val="a9"/>
    <w:uiPriority w:val="99"/>
    <w:qFormat/>
    <w:rsid w:val="00285FA8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285FA8"/>
    <w:rPr>
      <w:sz w:val="18"/>
      <w:szCs w:val="18"/>
    </w:rPr>
  </w:style>
  <w:style w:type="paragraph" w:styleId="ae">
    <w:name w:val="List Paragraph"/>
    <w:basedOn w:val="a"/>
    <w:uiPriority w:val="34"/>
    <w:qFormat/>
    <w:rsid w:val="00285FA8"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sid w:val="00285FA8"/>
    <w:rPr>
      <w:sz w:val="18"/>
      <w:szCs w:val="18"/>
    </w:rPr>
  </w:style>
  <w:style w:type="paragraph" w:styleId="af">
    <w:name w:val="Revision"/>
    <w:hidden/>
    <w:uiPriority w:val="99"/>
    <w:semiHidden/>
    <w:rsid w:val="00337DFC"/>
    <w:rPr>
      <w:rFonts w:asciiTheme="minorHAnsi" w:eastAsiaTheme="minorEastAsia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67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048D49C-F672-4B91-9B8A-06B04BC26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931</Characters>
  <Application>Microsoft Office Word</Application>
  <DocSecurity>0</DocSecurity>
  <Lines>7</Lines>
  <Paragraphs>2</Paragraphs>
  <ScaleCrop>false</ScaleCrop>
  <Company>Microsoft</Company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郭素平</cp:lastModifiedBy>
  <cp:revision>3</cp:revision>
  <dcterms:created xsi:type="dcterms:W3CDTF">2021-11-30T07:48:00Z</dcterms:created>
  <dcterms:modified xsi:type="dcterms:W3CDTF">2021-11-30T07:48:00Z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2052-11.1.0.8597</vt:lpwstr>
  </property>
</Properties>
</file>