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C851F" w14:textId="77777777" w:rsidR="00CB00DF" w:rsidRPr="001E0618" w:rsidRDefault="00CB00DF" w:rsidP="00CB00DF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1E0618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14:paraId="33ABF438" w14:textId="77777777" w:rsidR="00CB00DF" w:rsidRPr="001E0618" w:rsidRDefault="00CB00DF" w:rsidP="00CB00DF">
      <w:pPr>
        <w:spacing w:line="440" w:lineRule="exact"/>
        <w:rPr>
          <w:rFonts w:ascii="Times New Roman" w:eastAsia="黑体" w:hAnsi="Times New Roman"/>
          <w:sz w:val="28"/>
          <w:szCs w:val="28"/>
        </w:rPr>
      </w:pPr>
    </w:p>
    <w:p w14:paraId="66C4C8DB" w14:textId="77777777" w:rsidR="00CB00DF" w:rsidRPr="001E0618" w:rsidRDefault="00CB00DF" w:rsidP="00CB00DF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2977"/>
        <w:gridCol w:w="3972"/>
      </w:tblGrid>
      <w:tr w:rsidR="00BC3864" w:rsidRPr="001E0618" w14:paraId="6EB579FB" w14:textId="77777777" w:rsidTr="00723AC5">
        <w:tc>
          <w:tcPr>
            <w:tcW w:w="1809" w:type="dxa"/>
            <w:shd w:val="clear" w:color="auto" w:fill="D9D9D9"/>
            <w:vAlign w:val="center"/>
          </w:tcPr>
          <w:p w14:paraId="265A6276" w14:textId="77777777" w:rsidR="00BC3864" w:rsidRPr="001E0618" w:rsidRDefault="00BC3864" w:rsidP="00BC3864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748007BB" w14:textId="295F24D0" w:rsidR="00BC3864" w:rsidRPr="001E0618" w:rsidRDefault="00BC3864" w:rsidP="00BC386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厦门港务物流有限公司（</w:t>
            </w: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港务物流</w:t>
            </w: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）与箱子科技（深圳）有限公司（</w:t>
            </w: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箱子科技</w:t>
            </w: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）新设合营企业案</w:t>
            </w:r>
          </w:p>
        </w:tc>
      </w:tr>
      <w:tr w:rsidR="00BC3864" w:rsidRPr="001E0618" w14:paraId="028FF68D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43158580" w14:textId="77777777" w:rsidR="00BC3864" w:rsidRPr="001E0618" w:rsidRDefault="00BC3864" w:rsidP="00BC3864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2BAF47F5" w14:textId="77777777" w:rsidR="00BC3864" w:rsidRPr="001E0618" w:rsidRDefault="00BC3864" w:rsidP="00BC3864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7E684E47" w14:textId="5F6D1249" w:rsidR="00BC3864" w:rsidRPr="001E0618" w:rsidRDefault="004B4F4D" w:rsidP="00BC386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港务物流与箱子科技拟分别以</w:t>
            </w: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510</w:t>
            </w: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万元、</w:t>
            </w: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490</w:t>
            </w: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万元出资设立福建港联捷物流科技有限公司（暂定名称），双方持股比例分别为</w:t>
            </w: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51.00%</w:t>
            </w: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49.00%</w:t>
            </w: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BC3864" w:rsidRPr="001E0618" w14:paraId="6541782F" w14:textId="77777777" w:rsidTr="004B4F4D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7F24355" w14:textId="77777777" w:rsidR="00BC3864" w:rsidRPr="001E0618" w:rsidRDefault="00BC3864" w:rsidP="00BC3864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540DF1FE" w14:textId="77777777" w:rsidR="00BC3864" w:rsidRPr="001E0618" w:rsidRDefault="00BC3864" w:rsidP="00BC3864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2977" w:type="dxa"/>
            <w:vAlign w:val="center"/>
          </w:tcPr>
          <w:p w14:paraId="36096D26" w14:textId="194DA829" w:rsidR="00BC3864" w:rsidRPr="001E0618" w:rsidRDefault="004B4F4D" w:rsidP="004B4F4D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BC3864"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港务物流</w:t>
            </w:r>
          </w:p>
        </w:tc>
        <w:tc>
          <w:tcPr>
            <w:tcW w:w="3972" w:type="dxa"/>
          </w:tcPr>
          <w:p w14:paraId="22AD1669" w14:textId="13C4E24A" w:rsidR="00BC3864" w:rsidRPr="001E0618" w:rsidRDefault="004B4F4D" w:rsidP="00BC386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highlight w:val="yellow"/>
                <w:bdr w:val="none" w:sz="0" w:space="0" w:color="auto" w:frame="1"/>
              </w:rPr>
            </w:pP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业务范围涵盖集装箱装拆箱、进出口集拼、物流分拨配送、内外贸仓储、国际货运代理、项目物流策划、报关报检、空箱堆存与维修、冷藏箱</w:t>
            </w: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PTI</w:t>
            </w: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、进口再生资源</w:t>
            </w:r>
            <w:proofErr w:type="gramStart"/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拆废等</w:t>
            </w:r>
            <w:proofErr w:type="gramEnd"/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物流业务。</w:t>
            </w:r>
          </w:p>
        </w:tc>
      </w:tr>
      <w:tr w:rsidR="00BC3864" w:rsidRPr="001E0618" w14:paraId="2FD06589" w14:textId="77777777" w:rsidTr="004B4F4D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1BAC8C33" w14:textId="77777777" w:rsidR="00BC3864" w:rsidRPr="001E0618" w:rsidRDefault="00BC3864" w:rsidP="00BC3864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2977" w:type="dxa"/>
            <w:vAlign w:val="center"/>
          </w:tcPr>
          <w:p w14:paraId="458B544C" w14:textId="320B13DA" w:rsidR="00BC3864" w:rsidRPr="001E0618" w:rsidRDefault="004B4F4D" w:rsidP="004B4F4D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BC3864"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箱子科技</w:t>
            </w:r>
          </w:p>
        </w:tc>
        <w:tc>
          <w:tcPr>
            <w:tcW w:w="3972" w:type="dxa"/>
          </w:tcPr>
          <w:p w14:paraId="0D2DC44D" w14:textId="6394DFDF" w:rsidR="00BC3864" w:rsidRPr="001E0618" w:rsidRDefault="004B4F4D" w:rsidP="00BC386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highlight w:val="yellow"/>
                <w:bdr w:val="none" w:sz="0" w:space="0" w:color="auto" w:frame="1"/>
              </w:rPr>
            </w:pP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箱子科技自身未开展业务，其下属企业的业务范围</w:t>
            </w:r>
            <w:proofErr w:type="gramStart"/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涵盖干箱和</w:t>
            </w:r>
            <w:proofErr w:type="gramEnd"/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冷藏箱的堆存、集装箱吊装、散杂货</w:t>
            </w:r>
            <w:proofErr w:type="gramStart"/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物场装</w:t>
            </w:r>
            <w:proofErr w:type="gramEnd"/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、特种绑扎、集装箱运输、</w:t>
            </w:r>
            <w:proofErr w:type="gramStart"/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智慧化集卡</w:t>
            </w:r>
            <w:proofErr w:type="gramEnd"/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调度、智慧化箱循环及智慧化仓库预</w:t>
            </w:r>
            <w:proofErr w:type="gramStart"/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配箱业务</w:t>
            </w:r>
            <w:proofErr w:type="gramEnd"/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等。</w:t>
            </w:r>
          </w:p>
        </w:tc>
      </w:tr>
      <w:tr w:rsidR="00BC3864" w:rsidRPr="001E0618" w14:paraId="1ECF9211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C4BE259" w14:textId="77777777" w:rsidR="00BC3864" w:rsidRPr="001E0618" w:rsidRDefault="00BC3864" w:rsidP="00BC3864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563733EB" w14:textId="47B423AC" w:rsidR="00BC3864" w:rsidRPr="001E0618" w:rsidRDefault="004B4F4D" w:rsidP="00BC386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E0618">
              <w:rPr>
                <w:rFonts w:ascii="Times New Roman" w:eastAsia="黑体" w:hAnsi="Times New Roman"/>
                <w:sz w:val="24"/>
                <w:szCs w:val="24"/>
              </w:rPr>
              <w:sym w:font="Wingdings" w:char="F0FE"/>
            </w:r>
            <w:r w:rsidR="00BC3864"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BC3864"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BC3864"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BC3864"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BC3864" w:rsidRPr="001E0618" w14:paraId="0D35B408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1C236BE5" w14:textId="77777777" w:rsidR="00BC3864" w:rsidRPr="001E0618" w:rsidRDefault="00BC3864" w:rsidP="00BC3864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5EF023E" w14:textId="04239877" w:rsidR="00BC3864" w:rsidRPr="001E0618" w:rsidRDefault="004B4F4D" w:rsidP="00BC386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E0618">
              <w:rPr>
                <w:rFonts w:ascii="Times New Roman" w:eastAsia="黑体" w:hAnsi="Times New Roman"/>
                <w:sz w:val="24"/>
                <w:szCs w:val="24"/>
              </w:rPr>
              <w:sym w:font="Wingdings" w:char="F0FE"/>
            </w:r>
            <w:r w:rsidR="00BC3864"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BC3864"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BC3864"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BC3864"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BC3864" w:rsidRPr="001E0618" w14:paraId="092D38DB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60485086" w14:textId="77777777" w:rsidR="00BC3864" w:rsidRPr="001E0618" w:rsidRDefault="00BC3864" w:rsidP="00BC3864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14618AB" w14:textId="53A35AFD" w:rsidR="00BC3864" w:rsidRPr="001E0618" w:rsidRDefault="004B4F4D" w:rsidP="00BC386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E0618">
              <w:rPr>
                <w:rFonts w:ascii="Times New Roman" w:eastAsia="黑体" w:hAnsi="Times New Roman"/>
                <w:sz w:val="24"/>
                <w:szCs w:val="24"/>
              </w:rPr>
              <w:sym w:font="Wingdings" w:char="F0FE"/>
            </w:r>
            <w:r w:rsidR="00BC3864"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BC3864"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BC3864"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BC3864"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BC3864" w:rsidRPr="001E0618" w14:paraId="3846380F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26EAF025" w14:textId="77777777" w:rsidR="00BC3864" w:rsidRPr="001E0618" w:rsidRDefault="00BC3864" w:rsidP="00BC3864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E0B72F7" w14:textId="77777777" w:rsidR="00BC3864" w:rsidRPr="001E0618" w:rsidRDefault="00BC3864" w:rsidP="00BC386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□4.</w:t>
            </w: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BC3864" w:rsidRPr="001E0618" w14:paraId="0217D7A2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78E1787A" w14:textId="77777777" w:rsidR="00BC3864" w:rsidRPr="001E0618" w:rsidRDefault="00BC3864" w:rsidP="00BC3864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CD7E923" w14:textId="77777777" w:rsidR="00BC3864" w:rsidRPr="001E0618" w:rsidRDefault="00BC3864" w:rsidP="00BC386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</w:t>
            </w: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</w:t>
            </w: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在中国境内从事经济活动。</w:t>
            </w:r>
          </w:p>
        </w:tc>
      </w:tr>
      <w:tr w:rsidR="00BC3864" w:rsidRPr="001E0618" w14:paraId="3AC866D5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67B81553" w14:textId="77777777" w:rsidR="00BC3864" w:rsidRPr="001E0618" w:rsidRDefault="00BC3864" w:rsidP="00BC3864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C170931" w14:textId="77777777" w:rsidR="00BC3864" w:rsidRPr="001E0618" w:rsidRDefault="00BC3864" w:rsidP="00BC386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</w:t>
            </w: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BC3864" w:rsidRPr="001E0618" w14:paraId="5A0D9205" w14:textId="77777777" w:rsidTr="00CB00DF">
        <w:tc>
          <w:tcPr>
            <w:tcW w:w="1809" w:type="dxa"/>
            <w:shd w:val="clear" w:color="auto" w:fill="D9D9D9"/>
            <w:vAlign w:val="center"/>
          </w:tcPr>
          <w:p w14:paraId="351DBE8A" w14:textId="77777777" w:rsidR="00BC3864" w:rsidRPr="001E0618" w:rsidRDefault="00BC3864" w:rsidP="00BC3864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2D3D2682" w14:textId="2E0A995D" w:rsidR="00BC3864" w:rsidRPr="001E0618" w:rsidRDefault="004A4CAE" w:rsidP="00BC386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、集装箱空箱堆场，厦门地区</w:t>
            </w:r>
          </w:p>
          <w:p w14:paraId="1163F046" w14:textId="77777777" w:rsidR="004A4CAE" w:rsidRPr="001E0618" w:rsidRDefault="004A4CAE" w:rsidP="00BC386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港务物流：</w:t>
            </w: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3%-5%</w:t>
            </w:r>
          </w:p>
          <w:p w14:paraId="66A51072" w14:textId="77777777" w:rsidR="004A4CAE" w:rsidRPr="001E0618" w:rsidRDefault="004A4CAE" w:rsidP="00BC386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2EFC23E8" w14:textId="77777777" w:rsidR="004A4CAE" w:rsidRPr="001E0618" w:rsidRDefault="004A4CAE" w:rsidP="00BC386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、通用仓库的开发和租赁，厦门地区（纵向）</w:t>
            </w:r>
          </w:p>
          <w:p w14:paraId="451F4DE9" w14:textId="3C80564A" w:rsidR="004A4CAE" w:rsidRPr="001E0618" w:rsidRDefault="004A4CAE" w:rsidP="00BC386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港务物流（含关联方）：</w:t>
            </w:r>
            <w:r w:rsidR="001E0618"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12%-14%</w:t>
            </w:r>
          </w:p>
          <w:p w14:paraId="3C34C2CF" w14:textId="77777777" w:rsidR="004A4CAE" w:rsidRPr="001E0618" w:rsidRDefault="004A4CAE" w:rsidP="00BC386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0B20A5EF" w14:textId="77777777" w:rsidR="004A4CAE" w:rsidRPr="001E0618" w:rsidRDefault="004A4CAE" w:rsidP="00BC386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、国际货物海运代理服务，全国市场（横向）</w:t>
            </w:r>
          </w:p>
          <w:p w14:paraId="62C86A7A" w14:textId="7D7A883D" w:rsidR="004A4CAE" w:rsidRPr="001E0618" w:rsidRDefault="004A4CAE" w:rsidP="00BC386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港务物流（含关联方）：</w:t>
            </w: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1%-2%</w:t>
            </w:r>
          </w:p>
          <w:p w14:paraId="5E5DF61E" w14:textId="77777777" w:rsidR="004A4CAE" w:rsidRDefault="004A4CAE" w:rsidP="00BC386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箱子科技（含关联方）：</w:t>
            </w:r>
            <w:r w:rsidRPr="001E061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2%-3%</w:t>
            </w:r>
          </w:p>
          <w:p w14:paraId="512380B5" w14:textId="5F128440" w:rsidR="009210A3" w:rsidRPr="009210A3" w:rsidRDefault="009210A3" w:rsidP="00BC386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双方市场份额合计：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3%-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</w:tc>
      </w:tr>
    </w:tbl>
    <w:p w14:paraId="72541A71" w14:textId="77777777" w:rsidR="000F5E24" w:rsidRPr="001E0618" w:rsidRDefault="003D64BF">
      <w:pPr>
        <w:rPr>
          <w:rFonts w:ascii="Times New Roman" w:hAnsi="Times New Roman"/>
        </w:rPr>
      </w:pPr>
    </w:p>
    <w:sectPr w:rsidR="000F5E24" w:rsidRPr="001E0618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4A4F9" w14:textId="77777777" w:rsidR="003D64BF" w:rsidRDefault="003D64BF" w:rsidP="004B4F4D">
      <w:r>
        <w:separator/>
      </w:r>
    </w:p>
  </w:endnote>
  <w:endnote w:type="continuationSeparator" w:id="0">
    <w:p w14:paraId="39C02F13" w14:textId="77777777" w:rsidR="003D64BF" w:rsidRDefault="003D64BF" w:rsidP="004B4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A1520" w14:textId="77777777" w:rsidR="003D64BF" w:rsidRDefault="003D64BF" w:rsidP="004B4F4D">
      <w:r>
        <w:separator/>
      </w:r>
    </w:p>
  </w:footnote>
  <w:footnote w:type="continuationSeparator" w:id="0">
    <w:p w14:paraId="32C59FD3" w14:textId="77777777" w:rsidR="003D64BF" w:rsidRDefault="003D64BF" w:rsidP="004B4F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37065"/>
    <w:rsid w:val="000D7EBA"/>
    <w:rsid w:val="001164CD"/>
    <w:rsid w:val="00155717"/>
    <w:rsid w:val="001837A3"/>
    <w:rsid w:val="001B6883"/>
    <w:rsid w:val="001E0618"/>
    <w:rsid w:val="001E2A03"/>
    <w:rsid w:val="002358A8"/>
    <w:rsid w:val="002A6C73"/>
    <w:rsid w:val="003C0AEB"/>
    <w:rsid w:val="003D64BF"/>
    <w:rsid w:val="004A4CAE"/>
    <w:rsid w:val="004B4F4D"/>
    <w:rsid w:val="004F7688"/>
    <w:rsid w:val="0059708D"/>
    <w:rsid w:val="006467D8"/>
    <w:rsid w:val="006A531B"/>
    <w:rsid w:val="006F7693"/>
    <w:rsid w:val="00710140"/>
    <w:rsid w:val="00776760"/>
    <w:rsid w:val="007F2275"/>
    <w:rsid w:val="008E220C"/>
    <w:rsid w:val="00915F0F"/>
    <w:rsid w:val="009210A3"/>
    <w:rsid w:val="009532DF"/>
    <w:rsid w:val="00987C08"/>
    <w:rsid w:val="00997019"/>
    <w:rsid w:val="009A5029"/>
    <w:rsid w:val="009D38D5"/>
    <w:rsid w:val="00A53F26"/>
    <w:rsid w:val="00AA0CC5"/>
    <w:rsid w:val="00B16AFE"/>
    <w:rsid w:val="00B41EA9"/>
    <w:rsid w:val="00B53385"/>
    <w:rsid w:val="00B65DD5"/>
    <w:rsid w:val="00BC3864"/>
    <w:rsid w:val="00BD10B6"/>
    <w:rsid w:val="00C07076"/>
    <w:rsid w:val="00CB00DF"/>
    <w:rsid w:val="00D73C72"/>
    <w:rsid w:val="00E0592B"/>
    <w:rsid w:val="00E31738"/>
    <w:rsid w:val="00E86786"/>
    <w:rsid w:val="00ED2F80"/>
    <w:rsid w:val="00F1624E"/>
    <w:rsid w:val="00F32F8A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411F43"/>
  <w15:docId w15:val="{A62DC11C-06A5-4C26-9B8C-39E85D11B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unhideWhenUsed/>
    <w:rsid w:val="00BC38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B4F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4F4D"/>
    <w:rPr>
      <w:rFonts w:ascii="Calibri" w:eastAsia="宋体" w:hAnsi="Calibri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4F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4F4D"/>
    <w:rPr>
      <w:rFonts w:ascii="Calibri" w:eastAsia="宋体" w:hAnsi="Calibri" w:cs="Times New Roman"/>
      <w:sz w:val="18"/>
      <w:szCs w:val="18"/>
    </w:rPr>
  </w:style>
  <w:style w:type="paragraph" w:styleId="a8">
    <w:name w:val="List Paragraph"/>
    <w:basedOn w:val="a"/>
    <w:uiPriority w:val="34"/>
    <w:qFormat/>
    <w:rsid w:val="004B4F4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Wuxiao</cp:lastModifiedBy>
  <cp:revision>8</cp:revision>
  <dcterms:created xsi:type="dcterms:W3CDTF">2021-11-28T14:53:00Z</dcterms:created>
  <dcterms:modified xsi:type="dcterms:W3CDTF">2021-12-28T04:47:00Z</dcterms:modified>
</cp:coreProperties>
</file>