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Times New Roman" w:hAnsi="Times New Roman" w:eastAsia="仿宋_GB2312"/>
          <w:sz w:val="28"/>
          <w:szCs w:val="28"/>
        </w:rPr>
      </w:pPr>
    </w:p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tabs>
                <w:tab w:val="left" w:pos="1215"/>
              </w:tabs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阿布扎比国家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石油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公司与阿布扎比国家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能源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公司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拟议交易涉及阿布扎比国家石油公司（“</w:t>
            </w:r>
            <w:r>
              <w:rPr>
                <w:rFonts w:hint="eastAsia" w:ascii="Times New Roman" w:hAnsi="Times New Roman" w:eastAsia="仿宋_GB2312"/>
                <w:b/>
                <w:bCs/>
                <w:sz w:val="28"/>
                <w:szCs w:val="28"/>
              </w:rPr>
              <w:t>阿布扎比石油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”）、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马穆拉多元化全球控股公司</w:t>
            </w:r>
            <w:r>
              <w:rPr>
                <w:rFonts w:ascii="Times New Roman" w:hAnsi="Times New Roman" w:eastAsia="仿宋_GB2312"/>
                <w:b/>
                <w:bCs/>
                <w:sz w:val="28"/>
                <w:szCs w:val="28"/>
              </w:rPr>
              <w:t>（“</w:t>
            </w:r>
            <w:r>
              <w:rPr>
                <w:rFonts w:hint="eastAsia" w:ascii="Times New Roman" w:hAnsi="Times New Roman" w:eastAsia="仿宋_GB2312"/>
                <w:b/>
                <w:bCs/>
                <w:sz w:val="28"/>
                <w:szCs w:val="28"/>
              </w:rPr>
              <w:t>穆巴达拉</w:t>
            </w:r>
            <w:r>
              <w:rPr>
                <w:rFonts w:ascii="Times New Roman" w:hAnsi="Times New Roman" w:eastAsia="仿宋_GB2312"/>
                <w:b/>
                <w:bCs/>
                <w:sz w:val="28"/>
                <w:szCs w:val="28"/>
              </w:rPr>
              <w:t>”）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和阿布扎比国家能源公司（“</w:t>
            </w:r>
            <w:r>
              <w:rPr>
                <w:rFonts w:hint="eastAsia" w:ascii="Times New Roman" w:hAnsi="Times New Roman" w:eastAsia="仿宋_GB2312"/>
                <w:b/>
                <w:bCs/>
                <w:sz w:val="28"/>
                <w:szCs w:val="28"/>
              </w:rPr>
              <w:t>阿布扎比能源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）新设合营企业。具体而言，阿布扎比石油、阿布扎比能源（通过阿布扎比未来能源公司，一家将由阿布扎比石油、穆巴达拉和阿布扎比能源共同控制的合资企业）和穆巴达拉将设立一家可再生氢气合资公司（“</w:t>
            </w:r>
            <w:r>
              <w:rPr>
                <w:rFonts w:hint="eastAsia" w:ascii="Times New Roman" w:hAnsi="Times New Roman" w:eastAsia="仿宋_GB2312"/>
                <w:b/>
                <w:bCs/>
                <w:sz w:val="28"/>
                <w:szCs w:val="28"/>
              </w:rPr>
              <w:t>合资公司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”），以开发、拥有和管理可再生氢气和可再生氢气衍生品及载体项目（“</w:t>
            </w:r>
            <w:r>
              <w:rPr>
                <w:rFonts w:hint="eastAsia" w:ascii="Times New Roman" w:hAnsi="Times New Roman" w:eastAsia="仿宋_GB2312"/>
                <w:b/>
                <w:bCs/>
                <w:sz w:val="28"/>
                <w:szCs w:val="28"/>
              </w:rPr>
              <w:t>拟议交易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”）。就本次中国经营者集中申报而言，拟议交易后，合资公司将由阿布扎比石油、阿布扎比能源和穆巴达拉共同拥有和控制。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1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、阿布扎比石油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阿布扎比石油成立于1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971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年1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月2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7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日，位于阿拉伯联合酋长国的阿布扎比。阿布扎比石油通过全方位集成的业务网络，运营整个油气价值链。阿布扎比石油主要从事石油和天然气的勘探、生产、储存、精炼和分销，以及石化产品的开发。阿布扎比石油的最终持有者为阿布扎比酋长国政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2、阿布扎比能源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阿布扎比能源成立于2005年6月21日，位于阿联酋的阿布扎比。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阿布扎比能源是一家多元化的公用事业和能源集团，总部设在阿布扎比。其持有发电和供水、输电和配电资产，以及上游和中游的石油和天然气业务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。阿布扎比能源的多数股份（98.60%）由阿布扎比酋长国政府间接持有，少数股份（1.40%）由公众持有。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3、穆巴达拉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穆巴达拉成立于2017年3月12日，总部设在阿联酋的阿布扎比。截至2021年1月，穆巴达拉集团通过以下四个投资平台运营并进行投资：（1）对多个工业和商业领域的国家投资；（2）对包括能源、化工、技术、生命科学、消费、工业和金融服务在内的一系列领域进行直接投资；（3）对下一代公司、本地合作和信贷投资的投资；以及（4）对世界各地的实物资产的投资，包括房产和不动产投资以及实物和数字基础设施。穆巴达拉的最终持有者为阿布扎比酋长国政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sym w:font="Wingdings 2" w:char="0052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" w:char="00A8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4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  <w:vAlign w:val="top"/>
          </w:tcPr>
          <w:p>
            <w:pPr>
              <w:rPr>
                <w:rFonts w:hint="eastAsia" w:ascii="Times New Roman" w:hAnsi="Times New Roman" w:eastAsia="仿宋_GB2312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sz w:val="28"/>
                <w:szCs w:val="28"/>
                <w:lang w:eastAsia="zh-CN"/>
              </w:rPr>
              <w:t>横向重叠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2021年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全球氨市场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阿布扎比石油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5-10%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 xml:space="preserve"> ，合营企业0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-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5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（预估），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双方合计：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5-10%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2021年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中国境内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氨市场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阿布扎比石油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0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-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5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 xml:space="preserve"> ，合营企业0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-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5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（预估），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双方合计：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0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-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5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  <w:bookmarkStart w:id="0" w:name="_GoBack"/>
            <w:bookmarkEnd w:id="0"/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00A1"/>
    <w:rsid w:val="000352AF"/>
    <w:rsid w:val="00040B55"/>
    <w:rsid w:val="00045653"/>
    <w:rsid w:val="00050DC7"/>
    <w:rsid w:val="000677C0"/>
    <w:rsid w:val="0007346C"/>
    <w:rsid w:val="00077988"/>
    <w:rsid w:val="00082207"/>
    <w:rsid w:val="0008693D"/>
    <w:rsid w:val="00091462"/>
    <w:rsid w:val="00094095"/>
    <w:rsid w:val="00096AEF"/>
    <w:rsid w:val="000E7773"/>
    <w:rsid w:val="001015A6"/>
    <w:rsid w:val="00113C30"/>
    <w:rsid w:val="00125628"/>
    <w:rsid w:val="001430D6"/>
    <w:rsid w:val="001934A2"/>
    <w:rsid w:val="00193615"/>
    <w:rsid w:val="001B683F"/>
    <w:rsid w:val="001D1C76"/>
    <w:rsid w:val="001F4236"/>
    <w:rsid w:val="001F6976"/>
    <w:rsid w:val="0020168A"/>
    <w:rsid w:val="0020710D"/>
    <w:rsid w:val="00217041"/>
    <w:rsid w:val="00245776"/>
    <w:rsid w:val="00256CDF"/>
    <w:rsid w:val="0028764C"/>
    <w:rsid w:val="002A15BB"/>
    <w:rsid w:val="002B1805"/>
    <w:rsid w:val="002B5865"/>
    <w:rsid w:val="002C2F74"/>
    <w:rsid w:val="002F1B15"/>
    <w:rsid w:val="002F2D60"/>
    <w:rsid w:val="002F4CAC"/>
    <w:rsid w:val="002F5D2C"/>
    <w:rsid w:val="00303122"/>
    <w:rsid w:val="003072C7"/>
    <w:rsid w:val="00307976"/>
    <w:rsid w:val="00317B10"/>
    <w:rsid w:val="00317F92"/>
    <w:rsid w:val="00322739"/>
    <w:rsid w:val="003352A6"/>
    <w:rsid w:val="00335871"/>
    <w:rsid w:val="003447A1"/>
    <w:rsid w:val="0034794A"/>
    <w:rsid w:val="003641BC"/>
    <w:rsid w:val="003728AD"/>
    <w:rsid w:val="0037471B"/>
    <w:rsid w:val="00374B8A"/>
    <w:rsid w:val="0038009B"/>
    <w:rsid w:val="003B1B0B"/>
    <w:rsid w:val="003D0DC2"/>
    <w:rsid w:val="003E7BA4"/>
    <w:rsid w:val="003F7F2C"/>
    <w:rsid w:val="00411328"/>
    <w:rsid w:val="00433FC3"/>
    <w:rsid w:val="00434B73"/>
    <w:rsid w:val="0044753F"/>
    <w:rsid w:val="00451DA2"/>
    <w:rsid w:val="004558B4"/>
    <w:rsid w:val="004571A2"/>
    <w:rsid w:val="004579A1"/>
    <w:rsid w:val="00462174"/>
    <w:rsid w:val="0046767F"/>
    <w:rsid w:val="0048457B"/>
    <w:rsid w:val="004C4EF8"/>
    <w:rsid w:val="004D5718"/>
    <w:rsid w:val="004D63C1"/>
    <w:rsid w:val="004E6409"/>
    <w:rsid w:val="004F3BF8"/>
    <w:rsid w:val="004F74AF"/>
    <w:rsid w:val="005129DC"/>
    <w:rsid w:val="005148A2"/>
    <w:rsid w:val="005202B8"/>
    <w:rsid w:val="005235A8"/>
    <w:rsid w:val="00534B64"/>
    <w:rsid w:val="00547D47"/>
    <w:rsid w:val="00555C3E"/>
    <w:rsid w:val="00564F5D"/>
    <w:rsid w:val="00566BDD"/>
    <w:rsid w:val="00576828"/>
    <w:rsid w:val="00580A39"/>
    <w:rsid w:val="00584DF5"/>
    <w:rsid w:val="005906DF"/>
    <w:rsid w:val="00595357"/>
    <w:rsid w:val="005A1DBF"/>
    <w:rsid w:val="005A4CB4"/>
    <w:rsid w:val="005B26C0"/>
    <w:rsid w:val="005C1B65"/>
    <w:rsid w:val="005D3849"/>
    <w:rsid w:val="005D49CC"/>
    <w:rsid w:val="005F0CAB"/>
    <w:rsid w:val="005F167B"/>
    <w:rsid w:val="005F1D28"/>
    <w:rsid w:val="005F5496"/>
    <w:rsid w:val="00654882"/>
    <w:rsid w:val="00661C72"/>
    <w:rsid w:val="0066507E"/>
    <w:rsid w:val="006915CB"/>
    <w:rsid w:val="00695297"/>
    <w:rsid w:val="006A5595"/>
    <w:rsid w:val="006B46C8"/>
    <w:rsid w:val="006F0BA9"/>
    <w:rsid w:val="00716350"/>
    <w:rsid w:val="00717878"/>
    <w:rsid w:val="0071797B"/>
    <w:rsid w:val="00730562"/>
    <w:rsid w:val="00732FA4"/>
    <w:rsid w:val="0075576E"/>
    <w:rsid w:val="007650D2"/>
    <w:rsid w:val="00772472"/>
    <w:rsid w:val="00777CC9"/>
    <w:rsid w:val="00790BCC"/>
    <w:rsid w:val="00792708"/>
    <w:rsid w:val="007A6E43"/>
    <w:rsid w:val="007B0FA1"/>
    <w:rsid w:val="007B4705"/>
    <w:rsid w:val="007C0F80"/>
    <w:rsid w:val="007C7059"/>
    <w:rsid w:val="007F05BD"/>
    <w:rsid w:val="008000ED"/>
    <w:rsid w:val="0081144E"/>
    <w:rsid w:val="00820CC2"/>
    <w:rsid w:val="008469BB"/>
    <w:rsid w:val="00867DF8"/>
    <w:rsid w:val="00894BE7"/>
    <w:rsid w:val="00895929"/>
    <w:rsid w:val="00897511"/>
    <w:rsid w:val="008A6BD6"/>
    <w:rsid w:val="008B112B"/>
    <w:rsid w:val="008C154B"/>
    <w:rsid w:val="008C3586"/>
    <w:rsid w:val="008D34EE"/>
    <w:rsid w:val="008E5D22"/>
    <w:rsid w:val="00930FF2"/>
    <w:rsid w:val="00937CFD"/>
    <w:rsid w:val="009464AA"/>
    <w:rsid w:val="00946D9D"/>
    <w:rsid w:val="00956066"/>
    <w:rsid w:val="00972D0E"/>
    <w:rsid w:val="0098423D"/>
    <w:rsid w:val="009B0588"/>
    <w:rsid w:val="009C0674"/>
    <w:rsid w:val="009D2FAD"/>
    <w:rsid w:val="00A03CB5"/>
    <w:rsid w:val="00A27451"/>
    <w:rsid w:val="00A41371"/>
    <w:rsid w:val="00A54A96"/>
    <w:rsid w:val="00A577F4"/>
    <w:rsid w:val="00A92B80"/>
    <w:rsid w:val="00AA3B5D"/>
    <w:rsid w:val="00AA64BC"/>
    <w:rsid w:val="00AB0CB5"/>
    <w:rsid w:val="00AD06A4"/>
    <w:rsid w:val="00AD3A60"/>
    <w:rsid w:val="00AE4447"/>
    <w:rsid w:val="00AF7325"/>
    <w:rsid w:val="00B205CD"/>
    <w:rsid w:val="00B21581"/>
    <w:rsid w:val="00B24159"/>
    <w:rsid w:val="00B25AB1"/>
    <w:rsid w:val="00B272B8"/>
    <w:rsid w:val="00B332B0"/>
    <w:rsid w:val="00B336F3"/>
    <w:rsid w:val="00B41110"/>
    <w:rsid w:val="00B62047"/>
    <w:rsid w:val="00B912EB"/>
    <w:rsid w:val="00BA0750"/>
    <w:rsid w:val="00BA63E8"/>
    <w:rsid w:val="00BB17DB"/>
    <w:rsid w:val="00BB2377"/>
    <w:rsid w:val="00BF0AB5"/>
    <w:rsid w:val="00BF49D5"/>
    <w:rsid w:val="00C063FA"/>
    <w:rsid w:val="00C11942"/>
    <w:rsid w:val="00C21621"/>
    <w:rsid w:val="00C26C7F"/>
    <w:rsid w:val="00C3228B"/>
    <w:rsid w:val="00C40E5F"/>
    <w:rsid w:val="00C4664E"/>
    <w:rsid w:val="00C8372F"/>
    <w:rsid w:val="00C8421A"/>
    <w:rsid w:val="00C9068E"/>
    <w:rsid w:val="00C96B80"/>
    <w:rsid w:val="00CA08FC"/>
    <w:rsid w:val="00CB2A9F"/>
    <w:rsid w:val="00CB4EF2"/>
    <w:rsid w:val="00CC2CC0"/>
    <w:rsid w:val="00CC417C"/>
    <w:rsid w:val="00CC5ABD"/>
    <w:rsid w:val="00CD09C3"/>
    <w:rsid w:val="00CF13DB"/>
    <w:rsid w:val="00D153B8"/>
    <w:rsid w:val="00D21777"/>
    <w:rsid w:val="00D45987"/>
    <w:rsid w:val="00DB1E7B"/>
    <w:rsid w:val="00DB247F"/>
    <w:rsid w:val="00DC0369"/>
    <w:rsid w:val="00DC20A5"/>
    <w:rsid w:val="00DD21F9"/>
    <w:rsid w:val="00DE0A14"/>
    <w:rsid w:val="00DE243D"/>
    <w:rsid w:val="00E06AB9"/>
    <w:rsid w:val="00E165AD"/>
    <w:rsid w:val="00E26150"/>
    <w:rsid w:val="00E35A89"/>
    <w:rsid w:val="00E37584"/>
    <w:rsid w:val="00E44E83"/>
    <w:rsid w:val="00E63F70"/>
    <w:rsid w:val="00E81B19"/>
    <w:rsid w:val="00E95F36"/>
    <w:rsid w:val="00E9684C"/>
    <w:rsid w:val="00E97E1F"/>
    <w:rsid w:val="00EB2F0C"/>
    <w:rsid w:val="00ED21B1"/>
    <w:rsid w:val="00EF121D"/>
    <w:rsid w:val="00EF1F9B"/>
    <w:rsid w:val="00F03796"/>
    <w:rsid w:val="00F14A5B"/>
    <w:rsid w:val="00F31673"/>
    <w:rsid w:val="00F43B71"/>
    <w:rsid w:val="00F57F3A"/>
    <w:rsid w:val="00F65475"/>
    <w:rsid w:val="00F66990"/>
    <w:rsid w:val="00F73188"/>
    <w:rsid w:val="00F85CE2"/>
    <w:rsid w:val="00F87C1F"/>
    <w:rsid w:val="00FA0520"/>
    <w:rsid w:val="00FB7284"/>
    <w:rsid w:val="00FC793D"/>
    <w:rsid w:val="00FE7ECD"/>
    <w:rsid w:val="00FF52B1"/>
    <w:rsid w:val="1EE9544E"/>
    <w:rsid w:val="35F73861"/>
    <w:rsid w:val="6C9FA2BD"/>
    <w:rsid w:val="7EB717DC"/>
    <w:rsid w:val="EEFFC52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ndnote reference"/>
    <w:semiHidden/>
    <w:unhideWhenUsed/>
    <w:qFormat/>
    <w:uiPriority w:val="99"/>
    <w:rPr>
      <w:vertAlign w:val="superscript"/>
    </w:rPr>
  </w:style>
  <w:style w:type="character" w:customStyle="1" w:styleId="10">
    <w:name w:val="尾注文本 Char"/>
    <w:basedOn w:val="8"/>
    <w:link w:val="2"/>
    <w:semiHidden/>
    <w:qFormat/>
    <w:uiPriority w:val="99"/>
  </w:style>
  <w:style w:type="character" w:customStyle="1" w:styleId="11">
    <w:name w:val="页眉 Char"/>
    <w:link w:val="5"/>
    <w:qFormat/>
    <w:uiPriority w:val="99"/>
    <w:rPr>
      <w:sz w:val="18"/>
      <w:szCs w:val="18"/>
    </w:rPr>
  </w:style>
  <w:style w:type="character" w:customStyle="1" w:styleId="12">
    <w:name w:val="页脚 Char"/>
    <w:link w:val="4"/>
    <w:qFormat/>
    <w:uiPriority w:val="99"/>
    <w:rPr>
      <w:sz w:val="18"/>
      <w:szCs w:val="18"/>
    </w:rPr>
  </w:style>
  <w:style w:type="character" w:customStyle="1" w:styleId="13">
    <w:name w:val="批注框文本 Char"/>
    <w:basedOn w:val="8"/>
    <w:link w:val="3"/>
    <w:semiHidden/>
    <w:qFormat/>
    <w:uiPriority w:val="99"/>
    <w:rPr>
      <w:kern w:val="2"/>
      <w:sz w:val="18"/>
      <w:szCs w:val="18"/>
      <w:lang w:val="en-US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179</Words>
  <Characters>1023</Characters>
  <Lines>8</Lines>
  <Paragraphs>2</Paragraphs>
  <TotalTime>0</TotalTime>
  <ScaleCrop>false</ScaleCrop>
  <LinksUpToDate>false</LinksUpToDate>
  <CharactersWithSpaces>1200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2021-11-11T14:44:00Z</dcterms:created>
  <dc:creator>dell</dc:creator>
  <cp:lastModifiedBy>oa</cp:lastModifiedBy>
  <cp:lastPrinted>2014-10-09T02:48:00Z</cp:lastPrinted>
  <dcterms:modified xsi:type="dcterms:W3CDTF">2022-08-15T10:15:11Z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  <property fmtid="{D5CDD505-2E9C-101B-9397-08002B2CF9AE}" pid="12" name="_NewReviewCycle">
    <vt:lpwstr/>
  </property>
  <property fmtid="{D5CDD505-2E9C-101B-9397-08002B2CF9AE}" pid="13" name="KSOProductBuildVer">
    <vt:lpwstr>2052-11.8.2.10552</vt:lpwstr>
  </property>
</Properties>
</file>