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70896" w14:textId="77777777" w:rsidR="00F57454" w:rsidRDefault="00F356C1">
      <w:pPr>
        <w:spacing w:line="440" w:lineRule="exact"/>
        <w:jc w:val="center"/>
        <w:rPr>
          <w:rFonts w:ascii="Times New Roman" w:eastAsia="黑体" w:hAnsi="Times New Roman"/>
          <w:sz w:val="36"/>
          <w:szCs w:val="36"/>
        </w:rPr>
      </w:pPr>
      <w:r>
        <w:rPr>
          <w:rFonts w:ascii="Times New Roman" w:eastAsia="黑体" w:hAnsi="Times New Roman" w:hint="eastAsia"/>
          <w:sz w:val="36"/>
          <w:szCs w:val="36"/>
        </w:rPr>
        <w:t>经营者集中简易案件公示表</w:t>
      </w:r>
    </w:p>
    <w:p w14:paraId="3ED121A8" w14:textId="77777777" w:rsidR="00F57454" w:rsidRDefault="00F57454">
      <w:pPr>
        <w:spacing w:line="440" w:lineRule="exact"/>
        <w:rPr>
          <w:rFonts w:ascii="Times New Roman" w:eastAsia="仿宋_GB2312" w:hAnsi="Times New Roman"/>
          <w:sz w:val="24"/>
          <w:szCs w:val="24"/>
        </w:rPr>
      </w:pPr>
    </w:p>
    <w:tbl>
      <w:tblPr>
        <w:tblW w:w="8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F57454" w14:paraId="27554927" w14:textId="77777777">
        <w:trPr>
          <w:jc w:val="center"/>
        </w:trPr>
        <w:tc>
          <w:tcPr>
            <w:tcW w:w="1809" w:type="dxa"/>
            <w:shd w:val="clear" w:color="auto" w:fill="D9D9D9"/>
            <w:vAlign w:val="center"/>
          </w:tcPr>
          <w:p w14:paraId="78050896" w14:textId="77777777" w:rsidR="00F57454" w:rsidRDefault="00F356C1">
            <w:pPr>
              <w:snapToGrid w:val="0"/>
              <w:jc w:val="center"/>
              <w:rPr>
                <w:rFonts w:ascii="Times New Roman" w:hAnsi="Times New Roman"/>
                <w:b/>
                <w:kern w:val="0"/>
                <w:sz w:val="24"/>
                <w:szCs w:val="24"/>
              </w:rPr>
            </w:pPr>
            <w:r>
              <w:rPr>
                <w:rFonts w:ascii="Times New Roman" w:hAnsi="Times New Roman" w:hint="eastAsia"/>
                <w:b/>
                <w:kern w:val="0"/>
                <w:sz w:val="24"/>
                <w:szCs w:val="24"/>
              </w:rPr>
              <w:t>案件名称</w:t>
            </w:r>
          </w:p>
        </w:tc>
        <w:tc>
          <w:tcPr>
            <w:tcW w:w="6949" w:type="dxa"/>
            <w:gridSpan w:val="2"/>
            <w:vAlign w:val="center"/>
          </w:tcPr>
          <w:p w14:paraId="74276B88" w14:textId="5584A1AF" w:rsidR="00F57454" w:rsidRDefault="00A03DA3">
            <w:pPr>
              <w:snapToGrid w:val="0"/>
              <w:rPr>
                <w:rFonts w:ascii="Times New Roman" w:hAnsi="Times New Roman"/>
                <w:bCs/>
                <w:kern w:val="0"/>
                <w:sz w:val="24"/>
                <w:szCs w:val="24"/>
              </w:rPr>
            </w:pPr>
            <w:r w:rsidRPr="00A03DA3">
              <w:rPr>
                <w:rFonts w:ascii="Times New Roman" w:hAnsi="Times New Roman" w:hint="eastAsia"/>
                <w:bCs/>
                <w:kern w:val="0"/>
                <w:sz w:val="24"/>
                <w:szCs w:val="24"/>
              </w:rPr>
              <w:t>橡树交通基础设施资本普通合伙人有限合伙收购美国港口集团公司股权案（“</w:t>
            </w:r>
            <w:r w:rsidRPr="00A03DA3">
              <w:rPr>
                <w:rFonts w:ascii="Times New Roman" w:hAnsi="Times New Roman" w:hint="eastAsia"/>
                <w:b/>
                <w:kern w:val="0"/>
                <w:sz w:val="24"/>
                <w:szCs w:val="24"/>
              </w:rPr>
              <w:t>本交易</w:t>
            </w:r>
            <w:r w:rsidRPr="00A03DA3">
              <w:rPr>
                <w:rFonts w:ascii="Times New Roman" w:hAnsi="Times New Roman" w:hint="eastAsia"/>
                <w:bCs/>
                <w:kern w:val="0"/>
                <w:sz w:val="24"/>
                <w:szCs w:val="24"/>
              </w:rPr>
              <w:t>”）</w:t>
            </w:r>
          </w:p>
        </w:tc>
      </w:tr>
      <w:tr w:rsidR="00F57454" w14:paraId="4054EBFF" w14:textId="77777777">
        <w:trPr>
          <w:trHeight w:val="993"/>
          <w:jc w:val="center"/>
        </w:trPr>
        <w:tc>
          <w:tcPr>
            <w:tcW w:w="1809" w:type="dxa"/>
            <w:shd w:val="clear" w:color="auto" w:fill="D9D9D9"/>
            <w:vAlign w:val="center"/>
          </w:tcPr>
          <w:p w14:paraId="0DE423AE" w14:textId="77777777" w:rsidR="00F57454" w:rsidRDefault="00F356C1">
            <w:pPr>
              <w:snapToGrid w:val="0"/>
              <w:jc w:val="center"/>
              <w:rPr>
                <w:rFonts w:ascii="Times New Roman" w:hAnsi="Times New Roman"/>
                <w:b/>
                <w:kern w:val="0"/>
                <w:sz w:val="24"/>
                <w:szCs w:val="24"/>
              </w:rPr>
            </w:pPr>
            <w:r>
              <w:rPr>
                <w:rFonts w:ascii="Times New Roman" w:hAnsi="Times New Roman" w:hint="eastAsia"/>
                <w:b/>
                <w:kern w:val="0"/>
                <w:sz w:val="24"/>
                <w:szCs w:val="24"/>
              </w:rPr>
              <w:t>交易概况</w:t>
            </w:r>
          </w:p>
          <w:p w14:paraId="2C277FA8" w14:textId="4DED3EE5" w:rsidR="00F57454" w:rsidRDefault="00F356C1" w:rsidP="00F9051C">
            <w:pPr>
              <w:snapToGrid w:val="0"/>
              <w:jc w:val="center"/>
              <w:rPr>
                <w:rFonts w:ascii="Times New Roman" w:hAnsi="Times New Roman"/>
                <w:b/>
                <w:kern w:val="0"/>
                <w:sz w:val="24"/>
                <w:szCs w:val="24"/>
              </w:rPr>
            </w:pPr>
            <w:r>
              <w:rPr>
                <w:rFonts w:ascii="Times New Roman" w:hAnsi="Times New Roman" w:hint="eastAsia"/>
                <w:b/>
                <w:kern w:val="0"/>
                <w:sz w:val="24"/>
                <w:szCs w:val="24"/>
              </w:rPr>
              <w:t>（限</w:t>
            </w:r>
            <w:r>
              <w:rPr>
                <w:rFonts w:ascii="Times New Roman" w:hAnsi="Times New Roman"/>
                <w:b/>
                <w:kern w:val="0"/>
                <w:sz w:val="24"/>
                <w:szCs w:val="24"/>
              </w:rPr>
              <w:t>200</w:t>
            </w:r>
            <w:r>
              <w:rPr>
                <w:rFonts w:ascii="Times New Roman" w:hAnsi="Times New Roman" w:hint="eastAsia"/>
                <w:b/>
                <w:kern w:val="0"/>
                <w:sz w:val="24"/>
                <w:szCs w:val="24"/>
              </w:rPr>
              <w:t>字内）</w:t>
            </w:r>
          </w:p>
        </w:tc>
        <w:tc>
          <w:tcPr>
            <w:tcW w:w="6949" w:type="dxa"/>
            <w:gridSpan w:val="2"/>
          </w:tcPr>
          <w:p w14:paraId="2343B99A" w14:textId="5659A359" w:rsidR="00A03DA3" w:rsidRDefault="00A03DA3">
            <w:pPr>
              <w:snapToGrid w:val="0"/>
              <w:rPr>
                <w:rFonts w:ascii="Times New Roman" w:hAnsi="Times New Roman"/>
                <w:bCs/>
                <w:kern w:val="0"/>
                <w:sz w:val="24"/>
                <w:szCs w:val="24"/>
              </w:rPr>
            </w:pPr>
            <w:r w:rsidRPr="00A03DA3">
              <w:rPr>
                <w:rFonts w:ascii="Times New Roman" w:hAnsi="Times New Roman" w:hint="eastAsia"/>
                <w:bCs/>
                <w:kern w:val="0"/>
                <w:sz w:val="24"/>
                <w:szCs w:val="24"/>
              </w:rPr>
              <w:t>本交易涉及橡树交通基础设施资本普通合伙人有限合伙</w:t>
            </w:r>
            <w:r>
              <w:rPr>
                <w:rFonts w:ascii="Times New Roman" w:hAnsi="Times New Roman" w:hint="eastAsia"/>
                <w:bCs/>
                <w:kern w:val="0"/>
                <w:sz w:val="24"/>
                <w:szCs w:val="24"/>
              </w:rPr>
              <w:t>（“</w:t>
            </w:r>
            <w:r w:rsidRPr="00A03DA3">
              <w:rPr>
                <w:rFonts w:ascii="Times New Roman" w:hAnsi="Times New Roman" w:hint="eastAsia"/>
                <w:b/>
                <w:kern w:val="0"/>
                <w:sz w:val="24"/>
                <w:szCs w:val="24"/>
              </w:rPr>
              <w:t>橡树交通</w:t>
            </w:r>
            <w:r>
              <w:rPr>
                <w:rFonts w:ascii="Times New Roman" w:hAnsi="Times New Roman" w:hint="eastAsia"/>
                <w:bCs/>
                <w:kern w:val="0"/>
                <w:sz w:val="24"/>
                <w:szCs w:val="24"/>
              </w:rPr>
              <w:t>”）</w:t>
            </w:r>
            <w:r w:rsidRPr="00A03DA3">
              <w:rPr>
                <w:rFonts w:ascii="Times New Roman" w:hAnsi="Times New Roman" w:hint="eastAsia"/>
                <w:bCs/>
                <w:kern w:val="0"/>
                <w:sz w:val="24"/>
                <w:szCs w:val="24"/>
              </w:rPr>
              <w:t>的关联公司收购美国港口集团</w:t>
            </w:r>
            <w:r>
              <w:rPr>
                <w:rFonts w:ascii="Times New Roman" w:hAnsi="Times New Roman" w:hint="eastAsia"/>
                <w:bCs/>
                <w:kern w:val="0"/>
                <w:sz w:val="24"/>
                <w:szCs w:val="24"/>
              </w:rPr>
              <w:t>公司（“</w:t>
            </w:r>
            <w:r w:rsidRPr="00A03DA3">
              <w:rPr>
                <w:rFonts w:ascii="Times New Roman" w:hAnsi="Times New Roman" w:hint="eastAsia"/>
                <w:b/>
                <w:kern w:val="0"/>
                <w:sz w:val="24"/>
                <w:szCs w:val="24"/>
              </w:rPr>
              <w:t>美国港口集团</w:t>
            </w:r>
            <w:r>
              <w:rPr>
                <w:rFonts w:ascii="Times New Roman" w:hAnsi="Times New Roman" w:hint="eastAsia"/>
                <w:bCs/>
                <w:kern w:val="0"/>
                <w:sz w:val="24"/>
                <w:szCs w:val="24"/>
              </w:rPr>
              <w:t>”）</w:t>
            </w:r>
            <w:r w:rsidRPr="00A03DA3">
              <w:rPr>
                <w:rFonts w:ascii="Times New Roman" w:hAnsi="Times New Roman" w:hint="eastAsia"/>
                <w:bCs/>
                <w:kern w:val="0"/>
                <w:sz w:val="24"/>
                <w:szCs w:val="24"/>
              </w:rPr>
              <w:t>的共同控制权（与加拿大养老金计划投资委员会</w:t>
            </w:r>
            <w:r>
              <w:rPr>
                <w:rFonts w:ascii="Times New Roman" w:hAnsi="Times New Roman" w:hint="eastAsia"/>
                <w:bCs/>
                <w:kern w:val="0"/>
                <w:sz w:val="24"/>
                <w:szCs w:val="24"/>
              </w:rPr>
              <w:t>（“</w:t>
            </w:r>
            <w:r w:rsidRPr="00A03DA3">
              <w:rPr>
                <w:rFonts w:ascii="Times New Roman" w:hAnsi="Times New Roman" w:hint="eastAsia"/>
                <w:b/>
                <w:kern w:val="0"/>
                <w:sz w:val="24"/>
                <w:szCs w:val="24"/>
              </w:rPr>
              <w:t>CPP</w:t>
            </w:r>
            <w:r w:rsidRPr="00A03DA3">
              <w:rPr>
                <w:rFonts w:ascii="Times New Roman" w:hAnsi="Times New Roman" w:hint="eastAsia"/>
                <w:b/>
                <w:kern w:val="0"/>
                <w:sz w:val="24"/>
                <w:szCs w:val="24"/>
              </w:rPr>
              <w:t>投资</w:t>
            </w:r>
            <w:r>
              <w:rPr>
                <w:rFonts w:ascii="Times New Roman" w:hAnsi="Times New Roman" w:hint="eastAsia"/>
                <w:bCs/>
                <w:kern w:val="0"/>
                <w:sz w:val="24"/>
                <w:szCs w:val="24"/>
              </w:rPr>
              <w:t>”）</w:t>
            </w:r>
            <w:r w:rsidRPr="00A03DA3">
              <w:rPr>
                <w:rFonts w:ascii="Times New Roman" w:hAnsi="Times New Roman" w:hint="eastAsia"/>
                <w:bCs/>
                <w:kern w:val="0"/>
                <w:sz w:val="24"/>
                <w:szCs w:val="24"/>
              </w:rPr>
              <w:t>共同控制）。</w:t>
            </w:r>
          </w:p>
          <w:p w14:paraId="47DC7748" w14:textId="77777777" w:rsidR="00CB4CC8" w:rsidRDefault="00CB4CC8">
            <w:pPr>
              <w:snapToGrid w:val="0"/>
              <w:rPr>
                <w:rFonts w:ascii="Times New Roman" w:hAnsi="Times New Roman"/>
                <w:bCs/>
                <w:kern w:val="0"/>
                <w:sz w:val="24"/>
                <w:szCs w:val="24"/>
              </w:rPr>
            </w:pPr>
          </w:p>
          <w:p w14:paraId="2CEDF822" w14:textId="6FD8D8D9" w:rsidR="00F57454" w:rsidRDefault="00A03DA3" w:rsidP="00CB4CC8">
            <w:pPr>
              <w:snapToGrid w:val="0"/>
              <w:rPr>
                <w:rFonts w:ascii="Times New Roman" w:hAnsi="Times New Roman"/>
                <w:bCs/>
                <w:kern w:val="0"/>
                <w:sz w:val="24"/>
                <w:szCs w:val="24"/>
              </w:rPr>
            </w:pPr>
            <w:r w:rsidRPr="00A03DA3">
              <w:rPr>
                <w:rFonts w:ascii="Times New Roman" w:hAnsi="Times New Roman" w:hint="eastAsia"/>
                <w:bCs/>
                <w:kern w:val="0"/>
                <w:sz w:val="24"/>
                <w:szCs w:val="24"/>
              </w:rPr>
              <w:t>目前，</w:t>
            </w:r>
            <w:r w:rsidRPr="00A03DA3">
              <w:rPr>
                <w:rFonts w:ascii="Times New Roman" w:hAnsi="Times New Roman" w:hint="eastAsia"/>
                <w:bCs/>
                <w:kern w:val="0"/>
                <w:sz w:val="24"/>
                <w:szCs w:val="24"/>
              </w:rPr>
              <w:t>CPP</w:t>
            </w:r>
            <w:r w:rsidRPr="00A03DA3">
              <w:rPr>
                <w:rFonts w:ascii="Times New Roman" w:hAnsi="Times New Roman" w:hint="eastAsia"/>
                <w:bCs/>
                <w:kern w:val="0"/>
                <w:sz w:val="24"/>
                <w:szCs w:val="24"/>
              </w:rPr>
              <w:t>投资单独控制美国港口集团。本交易后，橡树交通和</w:t>
            </w:r>
            <w:r w:rsidRPr="00A03DA3">
              <w:rPr>
                <w:rFonts w:ascii="Times New Roman" w:hAnsi="Times New Roman" w:hint="eastAsia"/>
                <w:bCs/>
                <w:kern w:val="0"/>
                <w:sz w:val="24"/>
                <w:szCs w:val="24"/>
              </w:rPr>
              <w:t>CPP</w:t>
            </w:r>
            <w:r w:rsidRPr="00A03DA3">
              <w:rPr>
                <w:rFonts w:ascii="Times New Roman" w:hAnsi="Times New Roman" w:hint="eastAsia"/>
                <w:bCs/>
                <w:kern w:val="0"/>
                <w:sz w:val="24"/>
                <w:szCs w:val="24"/>
              </w:rPr>
              <w:t>投资将分别（间接）持有美国港口集团约</w:t>
            </w:r>
            <w:r w:rsidRPr="00A03DA3">
              <w:rPr>
                <w:rFonts w:ascii="Times New Roman" w:hAnsi="Times New Roman" w:hint="eastAsia"/>
                <w:bCs/>
                <w:kern w:val="0"/>
                <w:sz w:val="24"/>
                <w:szCs w:val="24"/>
              </w:rPr>
              <w:t>25%</w:t>
            </w:r>
            <w:r w:rsidRPr="00A03DA3">
              <w:rPr>
                <w:rFonts w:ascii="Times New Roman" w:hAnsi="Times New Roman" w:hint="eastAsia"/>
                <w:bCs/>
                <w:kern w:val="0"/>
                <w:sz w:val="24"/>
                <w:szCs w:val="24"/>
              </w:rPr>
              <w:t>和</w:t>
            </w:r>
            <w:r w:rsidRPr="00A03DA3">
              <w:rPr>
                <w:rFonts w:ascii="Times New Roman" w:hAnsi="Times New Roman" w:hint="eastAsia"/>
                <w:bCs/>
                <w:kern w:val="0"/>
                <w:sz w:val="24"/>
                <w:szCs w:val="24"/>
              </w:rPr>
              <w:t>75%</w:t>
            </w:r>
            <w:r w:rsidRPr="00A03DA3">
              <w:rPr>
                <w:rFonts w:ascii="Times New Roman" w:hAnsi="Times New Roman" w:hint="eastAsia"/>
                <w:bCs/>
                <w:kern w:val="0"/>
                <w:sz w:val="24"/>
                <w:szCs w:val="24"/>
              </w:rPr>
              <w:t>的股权，并将共同控制美国港口集团。</w:t>
            </w:r>
          </w:p>
        </w:tc>
      </w:tr>
      <w:tr w:rsidR="00F57454" w14:paraId="74D5950F" w14:textId="77777777">
        <w:trPr>
          <w:trHeight w:val="468"/>
          <w:jc w:val="center"/>
        </w:trPr>
        <w:tc>
          <w:tcPr>
            <w:tcW w:w="1809" w:type="dxa"/>
            <w:vMerge w:val="restart"/>
            <w:shd w:val="clear" w:color="auto" w:fill="D9D9D9"/>
            <w:vAlign w:val="center"/>
          </w:tcPr>
          <w:p w14:paraId="14EE7699" w14:textId="77777777" w:rsidR="00F57454" w:rsidRDefault="00F356C1">
            <w:pPr>
              <w:snapToGrid w:val="0"/>
              <w:jc w:val="center"/>
              <w:rPr>
                <w:rFonts w:ascii="Times New Roman" w:hAnsi="Times New Roman"/>
                <w:b/>
                <w:kern w:val="0"/>
                <w:sz w:val="24"/>
                <w:szCs w:val="24"/>
              </w:rPr>
            </w:pPr>
            <w:r>
              <w:rPr>
                <w:rFonts w:ascii="Times New Roman" w:hAnsi="Times New Roman" w:hint="eastAsia"/>
                <w:b/>
                <w:kern w:val="0"/>
                <w:sz w:val="24"/>
                <w:szCs w:val="24"/>
              </w:rPr>
              <w:t>参与集中的</w:t>
            </w:r>
          </w:p>
          <w:p w14:paraId="1B4880B5" w14:textId="77777777" w:rsidR="00F57454" w:rsidRDefault="00F356C1">
            <w:pPr>
              <w:snapToGrid w:val="0"/>
              <w:jc w:val="center"/>
              <w:rPr>
                <w:rFonts w:ascii="Times New Roman" w:hAnsi="Times New Roman"/>
                <w:b/>
                <w:kern w:val="0"/>
                <w:sz w:val="24"/>
                <w:szCs w:val="24"/>
              </w:rPr>
            </w:pPr>
            <w:r>
              <w:rPr>
                <w:rFonts w:ascii="Times New Roman" w:hAnsi="Times New Roman" w:hint="eastAsia"/>
                <w:b/>
                <w:kern w:val="0"/>
                <w:sz w:val="24"/>
                <w:szCs w:val="24"/>
              </w:rPr>
              <w:t>经营者简介</w:t>
            </w:r>
          </w:p>
        </w:tc>
        <w:tc>
          <w:tcPr>
            <w:tcW w:w="1796" w:type="dxa"/>
          </w:tcPr>
          <w:p w14:paraId="477E7147" w14:textId="029A4E77" w:rsidR="00F57454" w:rsidRDefault="00F356C1">
            <w:pPr>
              <w:snapToGrid w:val="0"/>
              <w:rPr>
                <w:rFonts w:ascii="Times New Roman" w:hAnsi="Times New Roman"/>
                <w:bCs/>
                <w:kern w:val="0"/>
                <w:sz w:val="24"/>
                <w:szCs w:val="24"/>
              </w:rPr>
            </w:pPr>
            <w:r>
              <w:rPr>
                <w:rFonts w:ascii="Times New Roman" w:hAnsi="Times New Roman" w:hint="eastAsia"/>
                <w:kern w:val="0"/>
                <w:sz w:val="24"/>
                <w:szCs w:val="24"/>
              </w:rPr>
              <w:t>1</w:t>
            </w:r>
            <w:r>
              <w:rPr>
                <w:rFonts w:ascii="Times New Roman" w:hAnsi="Times New Roman" w:hint="eastAsia"/>
                <w:kern w:val="0"/>
                <w:sz w:val="24"/>
                <w:szCs w:val="24"/>
              </w:rPr>
              <w:t>、</w:t>
            </w:r>
            <w:r w:rsidR="00B56B5A">
              <w:rPr>
                <w:rFonts w:ascii="Times New Roman" w:hAnsi="Times New Roman" w:hint="eastAsia"/>
                <w:bCs/>
                <w:kern w:val="0"/>
                <w:sz w:val="24"/>
                <w:szCs w:val="24"/>
              </w:rPr>
              <w:t>橡树交通</w:t>
            </w:r>
          </w:p>
        </w:tc>
        <w:tc>
          <w:tcPr>
            <w:tcW w:w="5153" w:type="dxa"/>
          </w:tcPr>
          <w:p w14:paraId="0F5E60CB" w14:textId="6904097F" w:rsidR="00F32CE2" w:rsidRPr="00F32CE2" w:rsidRDefault="00CB4CC8" w:rsidP="00F32CE2">
            <w:pPr>
              <w:snapToGrid w:val="0"/>
              <w:rPr>
                <w:rFonts w:ascii="Times New Roman" w:hAnsi="Times New Roman"/>
                <w:kern w:val="0"/>
                <w:sz w:val="24"/>
                <w:szCs w:val="24"/>
              </w:rPr>
            </w:pPr>
            <w:r>
              <w:rPr>
                <w:rFonts w:ascii="Times New Roman" w:hAnsi="Times New Roman" w:hint="eastAsia"/>
                <w:kern w:val="0"/>
                <w:sz w:val="24"/>
                <w:szCs w:val="24"/>
              </w:rPr>
              <w:t>橡树交通</w:t>
            </w:r>
            <w:r w:rsidR="00A85887">
              <w:rPr>
                <w:rFonts w:ascii="Times New Roman" w:hAnsi="Times New Roman" w:hint="eastAsia"/>
                <w:kern w:val="0"/>
                <w:sz w:val="24"/>
                <w:szCs w:val="24"/>
              </w:rPr>
              <w:t>，</w:t>
            </w:r>
            <w:r w:rsidR="008C0CA0">
              <w:rPr>
                <w:rFonts w:ascii="Times New Roman" w:hAnsi="Times New Roman"/>
                <w:kern w:val="0"/>
                <w:sz w:val="24"/>
                <w:szCs w:val="24"/>
              </w:rPr>
              <w:t>2022</w:t>
            </w:r>
            <w:r w:rsidR="00F32CE2" w:rsidRPr="00F32CE2">
              <w:rPr>
                <w:rFonts w:ascii="Times New Roman" w:hAnsi="Times New Roman" w:hint="eastAsia"/>
                <w:kern w:val="0"/>
                <w:sz w:val="24"/>
                <w:szCs w:val="24"/>
              </w:rPr>
              <w:t>年</w:t>
            </w:r>
            <w:r w:rsidR="008C0CA0">
              <w:rPr>
                <w:rFonts w:ascii="Times New Roman" w:hAnsi="Times New Roman" w:hint="eastAsia"/>
                <w:kern w:val="0"/>
                <w:sz w:val="24"/>
                <w:szCs w:val="24"/>
              </w:rPr>
              <w:t>3</w:t>
            </w:r>
            <w:r w:rsidR="00F32CE2" w:rsidRPr="00F32CE2">
              <w:rPr>
                <w:rFonts w:ascii="Times New Roman" w:hAnsi="Times New Roman" w:hint="eastAsia"/>
                <w:kern w:val="0"/>
                <w:sz w:val="24"/>
                <w:szCs w:val="24"/>
              </w:rPr>
              <w:t>月</w:t>
            </w:r>
            <w:r w:rsidR="008C0CA0">
              <w:rPr>
                <w:rFonts w:ascii="Times New Roman" w:hAnsi="Times New Roman" w:hint="eastAsia"/>
                <w:kern w:val="0"/>
                <w:sz w:val="24"/>
                <w:szCs w:val="24"/>
              </w:rPr>
              <w:t>4</w:t>
            </w:r>
            <w:r w:rsidR="00F32CE2" w:rsidRPr="00F32CE2">
              <w:rPr>
                <w:rFonts w:ascii="Times New Roman" w:hAnsi="Times New Roman" w:hint="eastAsia"/>
                <w:kern w:val="0"/>
                <w:sz w:val="24"/>
                <w:szCs w:val="24"/>
              </w:rPr>
              <w:t>日成立于</w:t>
            </w:r>
            <w:r w:rsidR="008C0CA0">
              <w:rPr>
                <w:rFonts w:ascii="Times New Roman" w:hAnsi="Times New Roman" w:hint="eastAsia"/>
                <w:kern w:val="0"/>
                <w:sz w:val="24"/>
                <w:szCs w:val="24"/>
              </w:rPr>
              <w:t>美国</w:t>
            </w:r>
            <w:r w:rsidR="00F32CE2" w:rsidRPr="00F32CE2">
              <w:rPr>
                <w:rFonts w:ascii="Times New Roman" w:hAnsi="Times New Roman" w:hint="eastAsia"/>
                <w:kern w:val="0"/>
                <w:sz w:val="24"/>
                <w:szCs w:val="24"/>
              </w:rPr>
              <w:t>，</w:t>
            </w:r>
            <w:r w:rsidR="006F54B0">
              <w:rPr>
                <w:rFonts w:ascii="Times New Roman" w:hAnsi="Times New Roman" w:hint="eastAsia"/>
                <w:kern w:val="0"/>
                <w:sz w:val="24"/>
                <w:szCs w:val="24"/>
              </w:rPr>
              <w:t>是</w:t>
            </w:r>
            <w:r w:rsidR="009E6C10">
              <w:rPr>
                <w:rFonts w:ascii="Times New Roman" w:hAnsi="Times New Roman" w:hint="eastAsia"/>
                <w:kern w:val="0"/>
                <w:sz w:val="24"/>
                <w:szCs w:val="24"/>
              </w:rPr>
              <w:t>橡</w:t>
            </w:r>
            <w:r w:rsidR="006F54B0" w:rsidRPr="006F54B0">
              <w:rPr>
                <w:rFonts w:ascii="Times New Roman" w:hAnsi="Times New Roman" w:hint="eastAsia"/>
                <w:kern w:val="0"/>
                <w:sz w:val="24"/>
                <w:szCs w:val="24"/>
              </w:rPr>
              <w:t>树资本集团控股普通合伙有限公司（“</w:t>
            </w:r>
            <w:r w:rsidR="006F54B0" w:rsidRPr="00BB7527">
              <w:rPr>
                <w:rFonts w:ascii="Times New Roman" w:hAnsi="Times New Roman" w:hint="eastAsia"/>
                <w:b/>
                <w:bCs/>
                <w:kern w:val="0"/>
                <w:sz w:val="24"/>
                <w:szCs w:val="24"/>
              </w:rPr>
              <w:t>橡树控股</w:t>
            </w:r>
            <w:r w:rsidR="006F54B0" w:rsidRPr="006F54B0">
              <w:rPr>
                <w:rFonts w:ascii="Times New Roman" w:hAnsi="Times New Roman" w:hint="eastAsia"/>
                <w:kern w:val="0"/>
                <w:sz w:val="24"/>
                <w:szCs w:val="24"/>
              </w:rPr>
              <w:t>”）</w:t>
            </w:r>
            <w:r w:rsidR="006F54B0">
              <w:rPr>
                <w:rFonts w:ascii="Times New Roman" w:hAnsi="Times New Roman" w:hint="eastAsia"/>
                <w:kern w:val="0"/>
                <w:sz w:val="24"/>
                <w:szCs w:val="24"/>
              </w:rPr>
              <w:t>的一部分</w:t>
            </w:r>
            <w:r w:rsidR="00F32CE2" w:rsidRPr="00F32CE2">
              <w:rPr>
                <w:rFonts w:ascii="Times New Roman" w:hAnsi="Times New Roman" w:hint="eastAsia"/>
                <w:kern w:val="0"/>
                <w:sz w:val="24"/>
                <w:szCs w:val="24"/>
              </w:rPr>
              <w:t>。</w:t>
            </w:r>
            <w:r w:rsidR="000D7086">
              <w:rPr>
                <w:rFonts w:ascii="Times New Roman" w:hAnsi="Times New Roman" w:hint="eastAsia"/>
                <w:kern w:val="0"/>
                <w:sz w:val="24"/>
                <w:szCs w:val="24"/>
              </w:rPr>
              <w:t>它的最终控制人为橡树控股</w:t>
            </w:r>
            <w:proofErr w:type="gramStart"/>
            <w:r w:rsidR="000D7086">
              <w:rPr>
                <w:rFonts w:ascii="Times New Roman" w:hAnsi="Times New Roman" w:hint="eastAsia"/>
                <w:kern w:val="0"/>
                <w:sz w:val="24"/>
                <w:szCs w:val="24"/>
              </w:rPr>
              <w:t>和</w:t>
            </w:r>
            <w:proofErr w:type="gramEnd"/>
          </w:p>
          <w:p w14:paraId="779C93EB" w14:textId="77777777" w:rsidR="00F57454" w:rsidRDefault="000D7086" w:rsidP="00F32CE2">
            <w:pPr>
              <w:snapToGrid w:val="0"/>
              <w:rPr>
                <w:rFonts w:ascii="Times New Roman" w:hAnsi="Times New Roman"/>
                <w:kern w:val="0"/>
                <w:sz w:val="24"/>
                <w:szCs w:val="24"/>
              </w:rPr>
            </w:pPr>
            <w:r w:rsidRPr="000D7086">
              <w:rPr>
                <w:rFonts w:ascii="Times New Roman" w:hAnsi="Times New Roman" w:hint="eastAsia"/>
                <w:kern w:val="0"/>
                <w:sz w:val="24"/>
                <w:szCs w:val="24"/>
              </w:rPr>
              <w:t>布鲁克菲尔德资产管理公司（“</w:t>
            </w:r>
            <w:r w:rsidRPr="00BB7527">
              <w:rPr>
                <w:rFonts w:ascii="Times New Roman" w:hAnsi="Times New Roman" w:hint="eastAsia"/>
                <w:b/>
                <w:bCs/>
                <w:kern w:val="0"/>
                <w:sz w:val="24"/>
                <w:szCs w:val="24"/>
              </w:rPr>
              <w:t>布鲁克菲尔德</w:t>
            </w:r>
            <w:r w:rsidRPr="000D7086">
              <w:rPr>
                <w:rFonts w:ascii="Times New Roman" w:hAnsi="Times New Roman" w:hint="eastAsia"/>
                <w:kern w:val="0"/>
                <w:sz w:val="24"/>
                <w:szCs w:val="24"/>
              </w:rPr>
              <w:t>”）</w:t>
            </w:r>
            <w:r w:rsidR="00E41D1B">
              <w:rPr>
                <w:rFonts w:ascii="Times New Roman" w:hAnsi="Times New Roman" w:hint="eastAsia"/>
                <w:kern w:val="0"/>
                <w:sz w:val="24"/>
                <w:szCs w:val="24"/>
              </w:rPr>
              <w:t>。</w:t>
            </w:r>
          </w:p>
          <w:p w14:paraId="4F9B495D" w14:textId="77777777" w:rsidR="000D7086" w:rsidRDefault="000D7086" w:rsidP="00F32CE2">
            <w:pPr>
              <w:snapToGrid w:val="0"/>
              <w:rPr>
                <w:rFonts w:ascii="Times New Roman" w:hAnsi="Times New Roman"/>
                <w:kern w:val="0"/>
                <w:sz w:val="24"/>
                <w:szCs w:val="24"/>
              </w:rPr>
            </w:pPr>
          </w:p>
          <w:p w14:paraId="74B7BA6C" w14:textId="77777777" w:rsidR="000D7086" w:rsidRDefault="00122063" w:rsidP="00F32CE2">
            <w:pPr>
              <w:snapToGrid w:val="0"/>
              <w:rPr>
                <w:rFonts w:ascii="Times New Roman" w:hAnsi="Times New Roman"/>
                <w:kern w:val="0"/>
                <w:sz w:val="24"/>
                <w:szCs w:val="24"/>
              </w:rPr>
            </w:pPr>
            <w:r>
              <w:rPr>
                <w:rFonts w:ascii="Times New Roman" w:hAnsi="Times New Roman" w:hint="eastAsia"/>
                <w:kern w:val="0"/>
                <w:sz w:val="24"/>
                <w:szCs w:val="24"/>
              </w:rPr>
              <w:t>橡树控股</w:t>
            </w:r>
            <w:r w:rsidRPr="00122063">
              <w:rPr>
                <w:rFonts w:ascii="Times New Roman" w:hAnsi="Times New Roman" w:hint="eastAsia"/>
                <w:kern w:val="0"/>
                <w:sz w:val="24"/>
                <w:szCs w:val="24"/>
              </w:rPr>
              <w:t>是一家全球性的另类和非传统投资管理公司，</w:t>
            </w:r>
            <w:r>
              <w:rPr>
                <w:rFonts w:ascii="Times New Roman" w:hAnsi="Times New Roman" w:hint="eastAsia"/>
                <w:kern w:val="0"/>
                <w:sz w:val="24"/>
                <w:szCs w:val="24"/>
              </w:rPr>
              <w:t>主要</w:t>
            </w:r>
            <w:r w:rsidRPr="00122063">
              <w:rPr>
                <w:rFonts w:ascii="Times New Roman" w:hAnsi="Times New Roman" w:hint="eastAsia"/>
                <w:kern w:val="0"/>
                <w:sz w:val="24"/>
                <w:szCs w:val="24"/>
              </w:rPr>
              <w:t>投资于不良债务、高收益债券、可转换证券、高级贷款、企业控制、房地产、新兴市场股票和夹层融资。</w:t>
            </w:r>
          </w:p>
          <w:p w14:paraId="54FD5D32" w14:textId="77777777" w:rsidR="00122063" w:rsidRDefault="00122063" w:rsidP="00F32CE2">
            <w:pPr>
              <w:snapToGrid w:val="0"/>
              <w:rPr>
                <w:rFonts w:ascii="Times New Roman" w:hAnsi="Times New Roman"/>
                <w:kern w:val="0"/>
                <w:sz w:val="24"/>
                <w:szCs w:val="24"/>
              </w:rPr>
            </w:pPr>
          </w:p>
          <w:p w14:paraId="37C7535B" w14:textId="31461DCE" w:rsidR="00122063" w:rsidRPr="000D7086" w:rsidRDefault="00122063" w:rsidP="00F32CE2">
            <w:pPr>
              <w:snapToGrid w:val="0"/>
              <w:rPr>
                <w:rFonts w:ascii="Times New Roman" w:hAnsi="Times New Roman"/>
                <w:kern w:val="0"/>
                <w:sz w:val="24"/>
                <w:szCs w:val="24"/>
              </w:rPr>
            </w:pPr>
            <w:r w:rsidRPr="000D7086">
              <w:rPr>
                <w:rFonts w:ascii="Times New Roman" w:hAnsi="Times New Roman" w:hint="eastAsia"/>
                <w:kern w:val="0"/>
                <w:sz w:val="24"/>
                <w:szCs w:val="24"/>
              </w:rPr>
              <w:t>布鲁克菲尔德</w:t>
            </w:r>
            <w:r w:rsidRPr="00122063">
              <w:rPr>
                <w:rFonts w:ascii="Times New Roman" w:hAnsi="Times New Roman" w:hint="eastAsia"/>
                <w:kern w:val="0"/>
                <w:sz w:val="24"/>
                <w:szCs w:val="24"/>
              </w:rPr>
              <w:t>是</w:t>
            </w:r>
            <w:r>
              <w:rPr>
                <w:rFonts w:ascii="Times New Roman" w:hAnsi="Times New Roman" w:hint="eastAsia"/>
                <w:kern w:val="0"/>
                <w:sz w:val="24"/>
                <w:szCs w:val="24"/>
              </w:rPr>
              <w:t>一家</w:t>
            </w:r>
            <w:r w:rsidRPr="00122063">
              <w:rPr>
                <w:rFonts w:ascii="Times New Roman" w:hAnsi="Times New Roman" w:hint="eastAsia"/>
                <w:kern w:val="0"/>
                <w:sz w:val="24"/>
                <w:szCs w:val="24"/>
              </w:rPr>
              <w:t>全球另类资产管理公司，布鲁克菲尔德的投资重点涉及房地产、基础设施、可再生能源、私</w:t>
            </w:r>
            <w:proofErr w:type="gramStart"/>
            <w:r w:rsidRPr="00122063">
              <w:rPr>
                <w:rFonts w:ascii="Times New Roman" w:hAnsi="Times New Roman" w:hint="eastAsia"/>
                <w:kern w:val="0"/>
                <w:sz w:val="24"/>
                <w:szCs w:val="24"/>
              </w:rPr>
              <w:t>募股权</w:t>
            </w:r>
            <w:proofErr w:type="gramEnd"/>
            <w:r w:rsidRPr="00122063">
              <w:rPr>
                <w:rFonts w:ascii="Times New Roman" w:hAnsi="Times New Roman" w:hint="eastAsia"/>
                <w:kern w:val="0"/>
                <w:sz w:val="24"/>
                <w:szCs w:val="24"/>
              </w:rPr>
              <w:t>和信贷。</w:t>
            </w:r>
          </w:p>
        </w:tc>
      </w:tr>
      <w:tr w:rsidR="00F57454" w14:paraId="664C4B1F" w14:textId="77777777" w:rsidTr="00E41D1B">
        <w:trPr>
          <w:trHeight w:val="1611"/>
          <w:jc w:val="center"/>
        </w:trPr>
        <w:tc>
          <w:tcPr>
            <w:tcW w:w="1809" w:type="dxa"/>
            <w:vMerge/>
            <w:shd w:val="clear" w:color="auto" w:fill="D9D9D9"/>
            <w:vAlign w:val="center"/>
          </w:tcPr>
          <w:p w14:paraId="40C459D5" w14:textId="77777777" w:rsidR="00F57454" w:rsidRDefault="00F57454">
            <w:pPr>
              <w:snapToGrid w:val="0"/>
              <w:jc w:val="center"/>
              <w:rPr>
                <w:rFonts w:ascii="Times New Roman" w:hAnsi="Times New Roman"/>
                <w:b/>
                <w:kern w:val="0"/>
                <w:sz w:val="24"/>
                <w:szCs w:val="24"/>
              </w:rPr>
            </w:pPr>
          </w:p>
        </w:tc>
        <w:tc>
          <w:tcPr>
            <w:tcW w:w="1796" w:type="dxa"/>
          </w:tcPr>
          <w:p w14:paraId="57F116F2" w14:textId="43804746" w:rsidR="00F57454" w:rsidRDefault="00F356C1">
            <w:pPr>
              <w:snapToGrid w:val="0"/>
              <w:rPr>
                <w:rFonts w:ascii="Times New Roman" w:hAnsi="Times New Roman"/>
                <w:kern w:val="0"/>
                <w:sz w:val="24"/>
                <w:szCs w:val="24"/>
              </w:rPr>
            </w:pPr>
            <w:r>
              <w:rPr>
                <w:rFonts w:ascii="Times New Roman" w:hAnsi="Times New Roman"/>
                <w:kern w:val="0"/>
                <w:sz w:val="24"/>
                <w:szCs w:val="24"/>
              </w:rPr>
              <w:t>2</w:t>
            </w:r>
            <w:r>
              <w:rPr>
                <w:rFonts w:ascii="Times New Roman" w:hAnsi="Times New Roman" w:hint="eastAsia"/>
                <w:kern w:val="0"/>
                <w:sz w:val="24"/>
                <w:szCs w:val="24"/>
              </w:rPr>
              <w:t>、</w:t>
            </w:r>
            <w:r w:rsidR="00B56B5A">
              <w:rPr>
                <w:rFonts w:ascii="Times New Roman" w:hAnsi="Times New Roman" w:hint="eastAsia"/>
                <w:kern w:val="0"/>
                <w:sz w:val="24"/>
                <w:szCs w:val="24"/>
              </w:rPr>
              <w:t>C</w:t>
            </w:r>
            <w:r w:rsidR="00B56B5A">
              <w:rPr>
                <w:rFonts w:ascii="Times New Roman" w:hAnsi="Times New Roman"/>
                <w:kern w:val="0"/>
                <w:sz w:val="24"/>
                <w:szCs w:val="24"/>
              </w:rPr>
              <w:t>PP</w:t>
            </w:r>
            <w:r w:rsidR="00B83378">
              <w:rPr>
                <w:rFonts w:ascii="Times New Roman" w:hAnsi="Times New Roman" w:hint="eastAsia"/>
                <w:kern w:val="0"/>
                <w:sz w:val="24"/>
                <w:szCs w:val="24"/>
              </w:rPr>
              <w:t>投资</w:t>
            </w:r>
          </w:p>
        </w:tc>
        <w:tc>
          <w:tcPr>
            <w:tcW w:w="5153" w:type="dxa"/>
          </w:tcPr>
          <w:p w14:paraId="570A1469" w14:textId="15B3D922" w:rsidR="00F57454" w:rsidRDefault="00122063">
            <w:pPr>
              <w:snapToGrid w:val="0"/>
              <w:rPr>
                <w:rFonts w:ascii="Times New Roman" w:hAnsi="Times New Roman"/>
                <w:kern w:val="0"/>
                <w:sz w:val="24"/>
                <w:szCs w:val="24"/>
              </w:rPr>
            </w:pPr>
            <w:r>
              <w:rPr>
                <w:rFonts w:ascii="Times New Roman" w:hAnsi="Times New Roman" w:hint="eastAsia"/>
                <w:kern w:val="0"/>
                <w:sz w:val="24"/>
                <w:szCs w:val="24"/>
              </w:rPr>
              <w:t>C</w:t>
            </w:r>
            <w:r>
              <w:rPr>
                <w:rFonts w:ascii="Times New Roman" w:hAnsi="Times New Roman"/>
                <w:kern w:val="0"/>
                <w:sz w:val="24"/>
                <w:szCs w:val="24"/>
              </w:rPr>
              <w:t>PP</w:t>
            </w:r>
            <w:r>
              <w:rPr>
                <w:rFonts w:ascii="Times New Roman" w:hAnsi="Times New Roman" w:hint="eastAsia"/>
                <w:kern w:val="0"/>
                <w:sz w:val="24"/>
                <w:szCs w:val="24"/>
              </w:rPr>
              <w:t>投资，</w:t>
            </w:r>
            <w:r w:rsidR="00E41D1B">
              <w:rPr>
                <w:rFonts w:ascii="Times New Roman" w:hAnsi="Times New Roman" w:hint="eastAsia"/>
                <w:kern w:val="0"/>
                <w:sz w:val="24"/>
                <w:szCs w:val="24"/>
              </w:rPr>
              <w:t>1</w:t>
            </w:r>
            <w:r w:rsidR="00E41D1B">
              <w:rPr>
                <w:rFonts w:ascii="Times New Roman" w:hAnsi="Times New Roman"/>
                <w:kern w:val="0"/>
                <w:sz w:val="24"/>
                <w:szCs w:val="24"/>
              </w:rPr>
              <w:t>9</w:t>
            </w:r>
            <w:r>
              <w:rPr>
                <w:rFonts w:ascii="Times New Roman" w:hAnsi="Times New Roman"/>
                <w:kern w:val="0"/>
                <w:sz w:val="24"/>
                <w:szCs w:val="24"/>
              </w:rPr>
              <w:t>97</w:t>
            </w:r>
            <w:r w:rsidR="00F356C1">
              <w:rPr>
                <w:rFonts w:ascii="Times New Roman" w:hAnsi="Times New Roman" w:hint="eastAsia"/>
                <w:kern w:val="0"/>
                <w:sz w:val="24"/>
                <w:szCs w:val="24"/>
              </w:rPr>
              <w:t>年</w:t>
            </w:r>
            <w:r>
              <w:rPr>
                <w:rFonts w:ascii="Times New Roman" w:hAnsi="Times New Roman"/>
                <w:kern w:val="0"/>
                <w:sz w:val="24"/>
                <w:szCs w:val="24"/>
              </w:rPr>
              <w:t>12</w:t>
            </w:r>
            <w:r w:rsidR="00F356C1">
              <w:rPr>
                <w:rFonts w:ascii="Times New Roman" w:hAnsi="Times New Roman" w:hint="eastAsia"/>
                <w:kern w:val="0"/>
                <w:sz w:val="24"/>
                <w:szCs w:val="24"/>
              </w:rPr>
              <w:t>月</w:t>
            </w:r>
            <w:r>
              <w:rPr>
                <w:rFonts w:ascii="Times New Roman" w:hAnsi="Times New Roman"/>
                <w:kern w:val="0"/>
                <w:sz w:val="24"/>
                <w:szCs w:val="24"/>
              </w:rPr>
              <w:t>18</w:t>
            </w:r>
            <w:r w:rsidR="00F356C1">
              <w:rPr>
                <w:rFonts w:ascii="Times New Roman" w:hAnsi="Times New Roman" w:hint="eastAsia"/>
                <w:kern w:val="0"/>
                <w:sz w:val="24"/>
                <w:szCs w:val="24"/>
              </w:rPr>
              <w:t>日成立于</w:t>
            </w:r>
            <w:r>
              <w:rPr>
                <w:rFonts w:ascii="Times New Roman" w:hAnsi="Times New Roman" w:hint="eastAsia"/>
                <w:kern w:val="0"/>
                <w:sz w:val="24"/>
                <w:szCs w:val="24"/>
              </w:rPr>
              <w:t>加拿大</w:t>
            </w:r>
            <w:r w:rsidR="00F356C1">
              <w:rPr>
                <w:rFonts w:ascii="Times New Roman" w:hAnsi="Times New Roman" w:hint="eastAsia"/>
                <w:kern w:val="0"/>
                <w:sz w:val="24"/>
                <w:szCs w:val="24"/>
              </w:rPr>
              <w:t>，</w:t>
            </w:r>
            <w:r w:rsidR="008D6E20">
              <w:rPr>
                <w:rFonts w:ascii="Times New Roman" w:hAnsi="Times New Roman" w:hint="eastAsia"/>
                <w:kern w:val="0"/>
                <w:sz w:val="24"/>
                <w:szCs w:val="24"/>
              </w:rPr>
              <w:t>从事</w:t>
            </w:r>
            <w:r w:rsidRPr="00122063">
              <w:rPr>
                <w:rFonts w:ascii="Times New Roman" w:hAnsi="Times New Roman" w:hint="eastAsia"/>
                <w:kern w:val="0"/>
                <w:sz w:val="24"/>
                <w:szCs w:val="24"/>
              </w:rPr>
              <w:t>公共股票、私有股票、房地产、基础设施和固定收益投资</w:t>
            </w:r>
            <w:r w:rsidR="00F356C1">
              <w:rPr>
                <w:rFonts w:ascii="Times New Roman" w:hAnsi="Times New Roman" w:hint="eastAsia"/>
                <w:kern w:val="0"/>
                <w:sz w:val="24"/>
                <w:szCs w:val="24"/>
              </w:rPr>
              <w:t>。</w:t>
            </w:r>
            <w:r w:rsidR="008D6E20" w:rsidRPr="008D6E20">
              <w:rPr>
                <w:rFonts w:ascii="Times New Roman" w:hAnsi="Times New Roman" w:hint="eastAsia"/>
                <w:kern w:val="0"/>
                <w:sz w:val="24"/>
                <w:szCs w:val="24"/>
              </w:rPr>
              <w:t>CPP</w:t>
            </w:r>
            <w:r w:rsidR="008D6E20" w:rsidRPr="008D6E20">
              <w:rPr>
                <w:rFonts w:ascii="Times New Roman" w:hAnsi="Times New Roman" w:hint="eastAsia"/>
                <w:kern w:val="0"/>
                <w:sz w:val="24"/>
                <w:szCs w:val="24"/>
              </w:rPr>
              <w:t>投资主要在中国境外运营，在中国境内没有投资办事处。</w:t>
            </w:r>
          </w:p>
          <w:p w14:paraId="38BDD976" w14:textId="62EAB31F" w:rsidR="00F57454" w:rsidRDefault="00122063">
            <w:pPr>
              <w:snapToGrid w:val="0"/>
              <w:rPr>
                <w:rFonts w:ascii="Times New Roman" w:hAnsi="Times New Roman"/>
                <w:kern w:val="0"/>
                <w:sz w:val="24"/>
                <w:szCs w:val="24"/>
              </w:rPr>
            </w:pPr>
            <w:r>
              <w:rPr>
                <w:rFonts w:ascii="Times New Roman" w:hAnsi="Times New Roman" w:hint="eastAsia"/>
                <w:kern w:val="0"/>
                <w:sz w:val="24"/>
                <w:szCs w:val="24"/>
              </w:rPr>
              <w:t>C</w:t>
            </w:r>
            <w:r>
              <w:rPr>
                <w:rFonts w:ascii="Times New Roman" w:hAnsi="Times New Roman"/>
                <w:kern w:val="0"/>
                <w:sz w:val="24"/>
                <w:szCs w:val="24"/>
              </w:rPr>
              <w:t>PP</w:t>
            </w:r>
            <w:r>
              <w:rPr>
                <w:rFonts w:ascii="Times New Roman" w:hAnsi="Times New Roman" w:hint="eastAsia"/>
                <w:kern w:val="0"/>
                <w:sz w:val="24"/>
                <w:szCs w:val="24"/>
              </w:rPr>
              <w:t>投资</w:t>
            </w:r>
            <w:proofErr w:type="gramStart"/>
            <w:r w:rsidR="00E41D1B">
              <w:rPr>
                <w:rFonts w:ascii="Times New Roman" w:hAnsi="Times New Roman" w:hint="eastAsia"/>
                <w:kern w:val="0"/>
                <w:sz w:val="24"/>
                <w:szCs w:val="24"/>
              </w:rPr>
              <w:t>无最终</w:t>
            </w:r>
            <w:proofErr w:type="gramEnd"/>
            <w:r w:rsidR="00E41D1B">
              <w:rPr>
                <w:rFonts w:ascii="Times New Roman" w:hAnsi="Times New Roman" w:hint="eastAsia"/>
                <w:kern w:val="0"/>
                <w:sz w:val="24"/>
                <w:szCs w:val="24"/>
              </w:rPr>
              <w:t>控制人。</w:t>
            </w:r>
          </w:p>
        </w:tc>
      </w:tr>
      <w:tr w:rsidR="00F57454" w14:paraId="7BAFFEF4" w14:textId="77777777">
        <w:trPr>
          <w:trHeight w:val="279"/>
          <w:jc w:val="center"/>
        </w:trPr>
        <w:tc>
          <w:tcPr>
            <w:tcW w:w="1809" w:type="dxa"/>
            <w:vMerge w:val="restart"/>
            <w:shd w:val="clear" w:color="auto" w:fill="D9D9D9"/>
            <w:vAlign w:val="center"/>
          </w:tcPr>
          <w:p w14:paraId="17EADA80" w14:textId="77777777" w:rsidR="00F57454" w:rsidRDefault="00F356C1">
            <w:pPr>
              <w:snapToGrid w:val="0"/>
              <w:jc w:val="center"/>
              <w:rPr>
                <w:rFonts w:ascii="Times New Roman" w:hAnsi="Times New Roman"/>
                <w:b/>
                <w:kern w:val="0"/>
                <w:sz w:val="24"/>
                <w:szCs w:val="24"/>
              </w:rPr>
            </w:pPr>
            <w:r>
              <w:rPr>
                <w:rFonts w:ascii="Times New Roman" w:hAnsi="Times New Roman" w:hint="eastAsia"/>
                <w:b/>
                <w:kern w:val="0"/>
                <w:sz w:val="24"/>
                <w:szCs w:val="24"/>
              </w:rPr>
              <w:t>简易案件理由（可以单选，也可以多选）</w:t>
            </w:r>
          </w:p>
          <w:p w14:paraId="27CD2C1B" w14:textId="77777777" w:rsidR="00F57454" w:rsidRDefault="00F57454">
            <w:pPr>
              <w:snapToGrid w:val="0"/>
              <w:jc w:val="center"/>
              <w:rPr>
                <w:rFonts w:ascii="Times New Roman" w:hAnsi="Times New Roman"/>
                <w:b/>
                <w:kern w:val="0"/>
                <w:sz w:val="24"/>
                <w:szCs w:val="24"/>
              </w:rPr>
            </w:pPr>
          </w:p>
        </w:tc>
        <w:tc>
          <w:tcPr>
            <w:tcW w:w="6949" w:type="dxa"/>
            <w:gridSpan w:val="2"/>
            <w:vAlign w:val="center"/>
          </w:tcPr>
          <w:p w14:paraId="0521C5DA" w14:textId="77777777" w:rsidR="00F57454" w:rsidRDefault="00F356C1">
            <w:pPr>
              <w:snapToGrid w:val="0"/>
              <w:rPr>
                <w:rFonts w:ascii="Times New Roman" w:hAnsi="Times New Roman"/>
                <w:kern w:val="0"/>
                <w:sz w:val="24"/>
                <w:szCs w:val="24"/>
              </w:rPr>
            </w:pPr>
            <w:r>
              <w:rPr>
                <w:rFonts w:ascii="Times New Roman" w:hAnsi="Times New Roman" w:hint="eastAsia"/>
                <w:kern w:val="0"/>
                <w:sz w:val="24"/>
                <w:szCs w:val="24"/>
              </w:rPr>
              <w:t>□</w:t>
            </w:r>
            <w:r>
              <w:rPr>
                <w:rFonts w:ascii="Times New Roman" w:hAnsi="Times New Roman"/>
                <w:kern w:val="0"/>
                <w:sz w:val="24"/>
                <w:szCs w:val="24"/>
              </w:rPr>
              <w:t>1.</w:t>
            </w:r>
            <w:r>
              <w:rPr>
                <w:rFonts w:ascii="Times New Roman" w:hAnsi="Times New Roman" w:hint="eastAsia"/>
                <w:kern w:val="0"/>
                <w:sz w:val="24"/>
                <w:szCs w:val="24"/>
              </w:rPr>
              <w:t>在同一相关市场，所有参与集中的经营者所占市场份额之和小于</w:t>
            </w:r>
            <w:r>
              <w:rPr>
                <w:rFonts w:ascii="Times New Roman" w:hAnsi="Times New Roman"/>
                <w:kern w:val="0"/>
                <w:sz w:val="24"/>
                <w:szCs w:val="24"/>
              </w:rPr>
              <w:t>15%</w:t>
            </w:r>
            <w:r>
              <w:rPr>
                <w:rFonts w:ascii="Times New Roman" w:hAnsi="Times New Roman" w:hint="eastAsia"/>
                <w:kern w:val="0"/>
                <w:sz w:val="24"/>
                <w:szCs w:val="24"/>
              </w:rPr>
              <w:t>。</w:t>
            </w:r>
          </w:p>
        </w:tc>
      </w:tr>
      <w:tr w:rsidR="00F57454" w14:paraId="6F74F310" w14:textId="77777777">
        <w:trPr>
          <w:trHeight w:val="330"/>
          <w:jc w:val="center"/>
        </w:trPr>
        <w:tc>
          <w:tcPr>
            <w:tcW w:w="1809" w:type="dxa"/>
            <w:vMerge/>
            <w:shd w:val="clear" w:color="auto" w:fill="D9D9D9"/>
            <w:vAlign w:val="center"/>
          </w:tcPr>
          <w:p w14:paraId="29D4D0C7" w14:textId="77777777" w:rsidR="00F57454" w:rsidRDefault="00F57454">
            <w:pPr>
              <w:snapToGrid w:val="0"/>
              <w:jc w:val="center"/>
              <w:rPr>
                <w:rFonts w:ascii="Times New Roman" w:hAnsi="Times New Roman"/>
                <w:b/>
                <w:kern w:val="0"/>
                <w:sz w:val="24"/>
                <w:szCs w:val="24"/>
              </w:rPr>
            </w:pPr>
          </w:p>
        </w:tc>
        <w:tc>
          <w:tcPr>
            <w:tcW w:w="6949" w:type="dxa"/>
            <w:gridSpan w:val="2"/>
            <w:vAlign w:val="center"/>
          </w:tcPr>
          <w:p w14:paraId="645A18C4" w14:textId="77777777" w:rsidR="00F57454" w:rsidRDefault="00F356C1">
            <w:pPr>
              <w:snapToGrid w:val="0"/>
              <w:rPr>
                <w:rFonts w:ascii="Times New Roman" w:hAnsi="Times New Roman"/>
                <w:kern w:val="0"/>
                <w:sz w:val="24"/>
                <w:szCs w:val="24"/>
              </w:rPr>
            </w:pPr>
            <w:r>
              <w:rPr>
                <w:rFonts w:ascii="Times New Roman" w:hAnsi="Times New Roman" w:hint="eastAsia"/>
                <w:kern w:val="0"/>
                <w:sz w:val="24"/>
                <w:szCs w:val="24"/>
              </w:rPr>
              <w:t>□</w:t>
            </w:r>
            <w:r>
              <w:rPr>
                <w:rFonts w:ascii="Times New Roman" w:hAnsi="Times New Roman"/>
                <w:kern w:val="0"/>
                <w:sz w:val="24"/>
                <w:szCs w:val="24"/>
              </w:rPr>
              <w:t>2.</w:t>
            </w:r>
            <w:r>
              <w:rPr>
                <w:rFonts w:ascii="Times New Roman" w:hAnsi="Times New Roman" w:hint="eastAsia"/>
                <w:kern w:val="0"/>
                <w:sz w:val="24"/>
                <w:szCs w:val="24"/>
              </w:rPr>
              <w:t>存在上下游关系的参与集中的经营者，在上下游市场所占的市场份额均小于</w:t>
            </w:r>
            <w:r>
              <w:rPr>
                <w:rFonts w:ascii="Times New Roman" w:hAnsi="Times New Roman"/>
                <w:kern w:val="0"/>
                <w:sz w:val="24"/>
                <w:szCs w:val="24"/>
              </w:rPr>
              <w:t>25%</w:t>
            </w:r>
            <w:r>
              <w:rPr>
                <w:rFonts w:ascii="Times New Roman" w:hAnsi="Times New Roman" w:hint="eastAsia"/>
                <w:kern w:val="0"/>
                <w:sz w:val="24"/>
                <w:szCs w:val="24"/>
              </w:rPr>
              <w:t>。</w:t>
            </w:r>
          </w:p>
        </w:tc>
      </w:tr>
      <w:tr w:rsidR="00F57454" w14:paraId="68E6DE3C" w14:textId="77777777">
        <w:trPr>
          <w:trHeight w:val="285"/>
          <w:jc w:val="center"/>
        </w:trPr>
        <w:tc>
          <w:tcPr>
            <w:tcW w:w="1809" w:type="dxa"/>
            <w:vMerge/>
            <w:shd w:val="clear" w:color="auto" w:fill="D9D9D9"/>
            <w:vAlign w:val="center"/>
          </w:tcPr>
          <w:p w14:paraId="749DA12C" w14:textId="77777777" w:rsidR="00F57454" w:rsidRDefault="00F57454">
            <w:pPr>
              <w:snapToGrid w:val="0"/>
              <w:jc w:val="center"/>
              <w:rPr>
                <w:rFonts w:ascii="Times New Roman" w:hAnsi="Times New Roman"/>
                <w:b/>
                <w:kern w:val="0"/>
                <w:sz w:val="24"/>
                <w:szCs w:val="24"/>
              </w:rPr>
            </w:pPr>
          </w:p>
        </w:tc>
        <w:tc>
          <w:tcPr>
            <w:tcW w:w="6949" w:type="dxa"/>
            <w:gridSpan w:val="2"/>
            <w:vAlign w:val="center"/>
          </w:tcPr>
          <w:p w14:paraId="5E3D18A2" w14:textId="77777777" w:rsidR="00F57454" w:rsidRDefault="00F356C1">
            <w:pPr>
              <w:snapToGrid w:val="0"/>
              <w:rPr>
                <w:rFonts w:ascii="Times New Roman" w:hAnsi="Times New Roman"/>
                <w:kern w:val="0"/>
                <w:sz w:val="24"/>
                <w:szCs w:val="24"/>
              </w:rPr>
            </w:pPr>
            <w:r>
              <w:rPr>
                <w:rFonts w:ascii="Times New Roman" w:hAnsi="Times New Roman" w:hint="eastAsia"/>
                <w:kern w:val="0"/>
                <w:sz w:val="24"/>
                <w:szCs w:val="24"/>
              </w:rPr>
              <w:sym w:font="Wingdings 2" w:char="00A3"/>
            </w:r>
            <w:r>
              <w:rPr>
                <w:rFonts w:ascii="Times New Roman" w:hAnsi="Times New Roman"/>
                <w:kern w:val="0"/>
                <w:sz w:val="24"/>
                <w:szCs w:val="24"/>
              </w:rPr>
              <w:t>3.</w:t>
            </w:r>
            <w:r>
              <w:rPr>
                <w:rFonts w:ascii="Times New Roman" w:hAnsi="Times New Roman" w:hint="eastAsia"/>
                <w:kern w:val="0"/>
                <w:sz w:val="24"/>
                <w:szCs w:val="24"/>
              </w:rPr>
              <w:t>不在同一相关市场、也不存在上下游关系的参与集中的经营者，在与交易有关的每个市场所占的份额均小于</w:t>
            </w:r>
            <w:r>
              <w:rPr>
                <w:rFonts w:ascii="Times New Roman" w:hAnsi="Times New Roman"/>
                <w:kern w:val="0"/>
                <w:sz w:val="24"/>
                <w:szCs w:val="24"/>
              </w:rPr>
              <w:t>25%</w:t>
            </w:r>
            <w:r>
              <w:rPr>
                <w:rFonts w:ascii="Times New Roman" w:hAnsi="Times New Roman" w:hint="eastAsia"/>
                <w:kern w:val="0"/>
                <w:sz w:val="24"/>
                <w:szCs w:val="24"/>
              </w:rPr>
              <w:t>。</w:t>
            </w:r>
          </w:p>
        </w:tc>
      </w:tr>
      <w:tr w:rsidR="00F57454" w14:paraId="15EBEE24" w14:textId="77777777">
        <w:trPr>
          <w:trHeight w:val="870"/>
          <w:jc w:val="center"/>
        </w:trPr>
        <w:tc>
          <w:tcPr>
            <w:tcW w:w="1809" w:type="dxa"/>
            <w:vMerge/>
            <w:shd w:val="clear" w:color="auto" w:fill="D9D9D9"/>
            <w:vAlign w:val="center"/>
          </w:tcPr>
          <w:p w14:paraId="7BE88666" w14:textId="77777777" w:rsidR="00F57454" w:rsidRDefault="00F57454">
            <w:pPr>
              <w:snapToGrid w:val="0"/>
              <w:jc w:val="center"/>
              <w:rPr>
                <w:rFonts w:ascii="Times New Roman" w:hAnsi="Times New Roman"/>
                <w:b/>
                <w:kern w:val="0"/>
                <w:sz w:val="24"/>
                <w:szCs w:val="24"/>
              </w:rPr>
            </w:pPr>
          </w:p>
        </w:tc>
        <w:tc>
          <w:tcPr>
            <w:tcW w:w="6949" w:type="dxa"/>
            <w:gridSpan w:val="2"/>
            <w:vAlign w:val="center"/>
          </w:tcPr>
          <w:p w14:paraId="2278F8C2" w14:textId="505D1549" w:rsidR="00F57454" w:rsidRDefault="00841FFB">
            <w:pPr>
              <w:snapToGrid w:val="0"/>
              <w:rPr>
                <w:rFonts w:ascii="Times New Roman" w:hAnsi="Times New Roman"/>
                <w:kern w:val="0"/>
                <w:sz w:val="24"/>
                <w:szCs w:val="24"/>
              </w:rPr>
            </w:pPr>
            <w:r>
              <w:rPr>
                <w:rFonts w:ascii="Times New Roman" w:hAnsi="Times New Roman" w:hint="eastAsia"/>
                <w:kern w:val="0"/>
                <w:sz w:val="24"/>
                <w:szCs w:val="24"/>
              </w:rPr>
              <w:sym w:font="Wingdings 2" w:char="00A3"/>
            </w:r>
            <w:r w:rsidR="00F356C1">
              <w:rPr>
                <w:rFonts w:ascii="Times New Roman" w:hAnsi="Times New Roman"/>
                <w:kern w:val="0"/>
                <w:sz w:val="24"/>
                <w:szCs w:val="24"/>
              </w:rPr>
              <w:t>4.</w:t>
            </w:r>
            <w:r w:rsidR="00F356C1">
              <w:rPr>
                <w:rFonts w:ascii="Times New Roman" w:hAnsi="Times New Roman" w:hint="eastAsia"/>
                <w:kern w:val="0"/>
                <w:sz w:val="24"/>
                <w:szCs w:val="24"/>
              </w:rPr>
              <w:t>参与集中的经营者在中国境外设立合营企业，合营企业不在中国境内从事经济活动。</w:t>
            </w:r>
          </w:p>
        </w:tc>
      </w:tr>
      <w:tr w:rsidR="00F57454" w14:paraId="31AEDD2A" w14:textId="77777777">
        <w:trPr>
          <w:trHeight w:val="264"/>
          <w:jc w:val="center"/>
        </w:trPr>
        <w:tc>
          <w:tcPr>
            <w:tcW w:w="1809" w:type="dxa"/>
            <w:vMerge/>
            <w:shd w:val="clear" w:color="auto" w:fill="D9D9D9"/>
            <w:vAlign w:val="center"/>
          </w:tcPr>
          <w:p w14:paraId="171B8F62" w14:textId="77777777" w:rsidR="00F57454" w:rsidRDefault="00F57454">
            <w:pPr>
              <w:snapToGrid w:val="0"/>
              <w:jc w:val="center"/>
              <w:rPr>
                <w:rFonts w:ascii="Times New Roman" w:hAnsi="Times New Roman"/>
                <w:b/>
                <w:kern w:val="0"/>
                <w:sz w:val="24"/>
                <w:szCs w:val="24"/>
              </w:rPr>
            </w:pPr>
          </w:p>
        </w:tc>
        <w:tc>
          <w:tcPr>
            <w:tcW w:w="6949" w:type="dxa"/>
            <w:gridSpan w:val="2"/>
            <w:vAlign w:val="center"/>
          </w:tcPr>
          <w:p w14:paraId="17584DD7" w14:textId="525BFD5B" w:rsidR="00F57454" w:rsidRDefault="00841FFB">
            <w:pPr>
              <w:snapToGrid w:val="0"/>
              <w:rPr>
                <w:rFonts w:ascii="Times New Roman" w:hAnsi="Times New Roman"/>
                <w:kern w:val="0"/>
                <w:sz w:val="24"/>
                <w:szCs w:val="24"/>
              </w:rPr>
            </w:pPr>
            <w:r>
              <w:rPr>
                <w:rFonts w:ascii="Times New Roman" w:hAnsi="Times New Roman"/>
                <w:kern w:val="0"/>
                <w:sz w:val="24"/>
                <w:szCs w:val="24"/>
              </w:rPr>
              <w:sym w:font="Wingdings" w:char="F0FE"/>
            </w:r>
            <w:r w:rsidR="00F356C1">
              <w:rPr>
                <w:rFonts w:ascii="Times New Roman" w:hAnsi="Times New Roman"/>
                <w:kern w:val="0"/>
                <w:sz w:val="24"/>
                <w:szCs w:val="24"/>
              </w:rPr>
              <w:t>5.</w:t>
            </w:r>
            <w:r w:rsidR="00F356C1">
              <w:rPr>
                <w:rFonts w:ascii="Times New Roman" w:hAnsi="Times New Roman" w:hint="eastAsia"/>
                <w:kern w:val="0"/>
                <w:sz w:val="24"/>
                <w:szCs w:val="24"/>
              </w:rPr>
              <w:t>参与集中的经营者收购境外企业股权或资产的，该境外企业不在中国境内从事经济活动。</w:t>
            </w:r>
          </w:p>
        </w:tc>
      </w:tr>
      <w:tr w:rsidR="00F57454" w14:paraId="0D781671" w14:textId="77777777">
        <w:trPr>
          <w:trHeight w:val="345"/>
          <w:jc w:val="center"/>
        </w:trPr>
        <w:tc>
          <w:tcPr>
            <w:tcW w:w="1809" w:type="dxa"/>
            <w:vMerge/>
            <w:shd w:val="clear" w:color="auto" w:fill="D9D9D9"/>
            <w:vAlign w:val="center"/>
          </w:tcPr>
          <w:p w14:paraId="1C67669B" w14:textId="77777777" w:rsidR="00F57454" w:rsidRDefault="00F57454">
            <w:pPr>
              <w:snapToGrid w:val="0"/>
              <w:jc w:val="center"/>
              <w:rPr>
                <w:rFonts w:ascii="Times New Roman" w:hAnsi="Times New Roman"/>
                <w:b/>
                <w:kern w:val="0"/>
                <w:sz w:val="24"/>
                <w:szCs w:val="24"/>
              </w:rPr>
            </w:pPr>
          </w:p>
        </w:tc>
        <w:tc>
          <w:tcPr>
            <w:tcW w:w="6949" w:type="dxa"/>
            <w:gridSpan w:val="2"/>
            <w:vAlign w:val="center"/>
          </w:tcPr>
          <w:p w14:paraId="45D813B0" w14:textId="77777777" w:rsidR="00F57454" w:rsidRDefault="00F356C1">
            <w:pPr>
              <w:snapToGrid w:val="0"/>
              <w:rPr>
                <w:rFonts w:ascii="Times New Roman" w:hAnsi="Times New Roman"/>
                <w:kern w:val="0"/>
                <w:sz w:val="24"/>
                <w:szCs w:val="24"/>
              </w:rPr>
            </w:pPr>
            <w:r>
              <w:rPr>
                <w:rFonts w:ascii="Times New Roman" w:hAnsi="Times New Roman" w:hint="eastAsia"/>
                <w:kern w:val="0"/>
                <w:sz w:val="24"/>
                <w:szCs w:val="24"/>
              </w:rPr>
              <w:t>□</w:t>
            </w:r>
            <w:r>
              <w:rPr>
                <w:rFonts w:ascii="Times New Roman" w:hAnsi="Times New Roman"/>
                <w:kern w:val="0"/>
                <w:sz w:val="24"/>
                <w:szCs w:val="24"/>
              </w:rPr>
              <w:t>6.</w:t>
            </w:r>
            <w:r>
              <w:rPr>
                <w:rFonts w:ascii="Times New Roman" w:hAnsi="Times New Roman" w:hint="eastAsia"/>
                <w:kern w:val="0"/>
                <w:sz w:val="24"/>
                <w:szCs w:val="24"/>
              </w:rPr>
              <w:t>由两个以上的经营者共同控制的合营企业，通过集中被其中一个或一个以上经营者控制。</w:t>
            </w:r>
          </w:p>
        </w:tc>
      </w:tr>
      <w:tr w:rsidR="00F57454" w14:paraId="04031B82" w14:textId="77777777">
        <w:trPr>
          <w:jc w:val="center"/>
        </w:trPr>
        <w:tc>
          <w:tcPr>
            <w:tcW w:w="1809" w:type="dxa"/>
            <w:shd w:val="clear" w:color="auto" w:fill="D9D9D9"/>
            <w:vAlign w:val="center"/>
          </w:tcPr>
          <w:p w14:paraId="530195D0" w14:textId="77777777" w:rsidR="00F57454" w:rsidRDefault="00F356C1">
            <w:pPr>
              <w:snapToGrid w:val="0"/>
              <w:jc w:val="center"/>
              <w:rPr>
                <w:rFonts w:ascii="Times New Roman" w:hAnsi="Times New Roman"/>
                <w:b/>
                <w:kern w:val="0"/>
                <w:sz w:val="24"/>
                <w:szCs w:val="24"/>
              </w:rPr>
            </w:pPr>
            <w:r>
              <w:rPr>
                <w:rFonts w:ascii="Times New Roman" w:hAnsi="Times New Roman" w:hint="eastAsia"/>
                <w:b/>
                <w:kern w:val="0"/>
                <w:sz w:val="24"/>
                <w:szCs w:val="24"/>
              </w:rPr>
              <w:t>备注</w:t>
            </w:r>
          </w:p>
        </w:tc>
        <w:tc>
          <w:tcPr>
            <w:tcW w:w="6949" w:type="dxa"/>
            <w:gridSpan w:val="2"/>
          </w:tcPr>
          <w:p w14:paraId="7EDD1F34" w14:textId="6A2BAD6C" w:rsidR="00F57454" w:rsidRDefault="007D5094">
            <w:pPr>
              <w:snapToGrid w:val="0"/>
              <w:rPr>
                <w:rFonts w:ascii="Times New Roman" w:hAnsi="Times New Roman"/>
                <w:sz w:val="24"/>
                <w:szCs w:val="24"/>
              </w:rPr>
            </w:pPr>
            <w:r>
              <w:rPr>
                <w:rFonts w:ascii="Times New Roman" w:hAnsi="Times New Roman" w:hint="eastAsia"/>
                <w:sz w:val="24"/>
                <w:szCs w:val="24"/>
              </w:rPr>
              <w:t>/</w:t>
            </w:r>
          </w:p>
        </w:tc>
      </w:tr>
    </w:tbl>
    <w:p w14:paraId="06430965" w14:textId="77777777" w:rsidR="00F57454" w:rsidRDefault="00F57454">
      <w:pPr>
        <w:rPr>
          <w:rFonts w:ascii="Times New Roman" w:eastAsia="仿宋_GB2312" w:hAnsi="Times New Roman"/>
          <w:sz w:val="24"/>
          <w:szCs w:val="24"/>
        </w:rPr>
      </w:pPr>
    </w:p>
    <w:sectPr w:rsidR="00F57454">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4E3BE" w14:textId="77777777" w:rsidR="00C22233" w:rsidRDefault="00C22233">
      <w:r>
        <w:separator/>
      </w:r>
    </w:p>
  </w:endnote>
  <w:endnote w:type="continuationSeparator" w:id="0">
    <w:p w14:paraId="39B91B68" w14:textId="77777777" w:rsidR="00C22233" w:rsidRDefault="00C22233">
      <w:r>
        <w:continuationSeparator/>
      </w:r>
    </w:p>
  </w:endnote>
  <w:endnote w:type="continuationNotice" w:id="1">
    <w:p w14:paraId="4E493F26" w14:textId="77777777" w:rsidR="00C22233" w:rsidRDefault="00C22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1"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4765672"/>
      <w:docPartObj>
        <w:docPartGallery w:val="AutoText"/>
      </w:docPartObj>
    </w:sdtPr>
    <w:sdtEndPr>
      <w:rPr>
        <w:rFonts w:ascii="Times New Roman" w:hAnsi="Times New Roman"/>
      </w:rPr>
    </w:sdtEndPr>
    <w:sdtContent>
      <w:p w14:paraId="1F23AFCF" w14:textId="77777777" w:rsidR="00F57454" w:rsidRDefault="00F356C1">
        <w:pPr>
          <w:pStyle w:val="a7"/>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34949" w14:textId="77777777" w:rsidR="00C22233" w:rsidRDefault="00C22233">
      <w:r>
        <w:separator/>
      </w:r>
    </w:p>
  </w:footnote>
  <w:footnote w:type="continuationSeparator" w:id="0">
    <w:p w14:paraId="5CB4182E" w14:textId="77777777" w:rsidR="00C22233" w:rsidRDefault="00C22233">
      <w:r>
        <w:continuationSeparator/>
      </w:r>
    </w:p>
  </w:footnote>
  <w:footnote w:type="continuationNotice" w:id="1">
    <w:p w14:paraId="08BD440D" w14:textId="77777777" w:rsidR="00C22233" w:rsidRDefault="00C22233"/>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33895"/>
    <w:rsid w:val="00037065"/>
    <w:rsid w:val="000466E0"/>
    <w:rsid w:val="000573A0"/>
    <w:rsid w:val="00066D65"/>
    <w:rsid w:val="00071BFC"/>
    <w:rsid w:val="000731E0"/>
    <w:rsid w:val="00075107"/>
    <w:rsid w:val="00075415"/>
    <w:rsid w:val="00076F3F"/>
    <w:rsid w:val="00090E61"/>
    <w:rsid w:val="00091EAA"/>
    <w:rsid w:val="00092322"/>
    <w:rsid w:val="0009269A"/>
    <w:rsid w:val="000A4AFE"/>
    <w:rsid w:val="000C375C"/>
    <w:rsid w:val="000C6931"/>
    <w:rsid w:val="000C6C2B"/>
    <w:rsid w:val="000D7086"/>
    <w:rsid w:val="000D7EBA"/>
    <w:rsid w:val="000F322A"/>
    <w:rsid w:val="000F3F38"/>
    <w:rsid w:val="00100A6A"/>
    <w:rsid w:val="0010373F"/>
    <w:rsid w:val="00106130"/>
    <w:rsid w:val="00106F60"/>
    <w:rsid w:val="001164CD"/>
    <w:rsid w:val="00122063"/>
    <w:rsid w:val="0013327A"/>
    <w:rsid w:val="001369F7"/>
    <w:rsid w:val="001432DA"/>
    <w:rsid w:val="00143EBB"/>
    <w:rsid w:val="00146747"/>
    <w:rsid w:val="00147A27"/>
    <w:rsid w:val="00155717"/>
    <w:rsid w:val="001837A3"/>
    <w:rsid w:val="00197A2E"/>
    <w:rsid w:val="001A2243"/>
    <w:rsid w:val="001A3B16"/>
    <w:rsid w:val="001B083F"/>
    <w:rsid w:val="001B5FAB"/>
    <w:rsid w:val="001D3A8B"/>
    <w:rsid w:val="001E032B"/>
    <w:rsid w:val="001E3778"/>
    <w:rsid w:val="001F485A"/>
    <w:rsid w:val="002103C6"/>
    <w:rsid w:val="00213584"/>
    <w:rsid w:val="00213BCA"/>
    <w:rsid w:val="0021516F"/>
    <w:rsid w:val="002360E4"/>
    <w:rsid w:val="00242C6D"/>
    <w:rsid w:val="00245C4A"/>
    <w:rsid w:val="00256AD5"/>
    <w:rsid w:val="002653C3"/>
    <w:rsid w:val="0026613A"/>
    <w:rsid w:val="00284AB6"/>
    <w:rsid w:val="00291B72"/>
    <w:rsid w:val="00296284"/>
    <w:rsid w:val="002B1946"/>
    <w:rsid w:val="002C1B06"/>
    <w:rsid w:val="002C68F9"/>
    <w:rsid w:val="002D6381"/>
    <w:rsid w:val="002E6287"/>
    <w:rsid w:val="002E7063"/>
    <w:rsid w:val="002F1CEA"/>
    <w:rsid w:val="002F5FB6"/>
    <w:rsid w:val="00300479"/>
    <w:rsid w:val="00304FC9"/>
    <w:rsid w:val="003057C5"/>
    <w:rsid w:val="003166E5"/>
    <w:rsid w:val="00334943"/>
    <w:rsid w:val="003437DF"/>
    <w:rsid w:val="0034397F"/>
    <w:rsid w:val="00347647"/>
    <w:rsid w:val="00356A86"/>
    <w:rsid w:val="00356ED8"/>
    <w:rsid w:val="003578D8"/>
    <w:rsid w:val="0036010C"/>
    <w:rsid w:val="00360FEE"/>
    <w:rsid w:val="003802E6"/>
    <w:rsid w:val="003822EA"/>
    <w:rsid w:val="003842C8"/>
    <w:rsid w:val="00385038"/>
    <w:rsid w:val="00397794"/>
    <w:rsid w:val="003B7536"/>
    <w:rsid w:val="003C0AEB"/>
    <w:rsid w:val="003D1482"/>
    <w:rsid w:val="003E258D"/>
    <w:rsid w:val="003E625A"/>
    <w:rsid w:val="003F5589"/>
    <w:rsid w:val="003F6AF9"/>
    <w:rsid w:val="00401449"/>
    <w:rsid w:val="00406639"/>
    <w:rsid w:val="0040692E"/>
    <w:rsid w:val="00412831"/>
    <w:rsid w:val="004341AC"/>
    <w:rsid w:val="00444F82"/>
    <w:rsid w:val="00445B23"/>
    <w:rsid w:val="00470BB7"/>
    <w:rsid w:val="00471606"/>
    <w:rsid w:val="00473FFB"/>
    <w:rsid w:val="004D113C"/>
    <w:rsid w:val="004F431A"/>
    <w:rsid w:val="004F7688"/>
    <w:rsid w:val="00516F69"/>
    <w:rsid w:val="00516F7A"/>
    <w:rsid w:val="00521578"/>
    <w:rsid w:val="00533330"/>
    <w:rsid w:val="00540581"/>
    <w:rsid w:val="00543AB8"/>
    <w:rsid w:val="00543E6D"/>
    <w:rsid w:val="005443EC"/>
    <w:rsid w:val="00544AE7"/>
    <w:rsid w:val="00544B57"/>
    <w:rsid w:val="00554FE3"/>
    <w:rsid w:val="00555E7D"/>
    <w:rsid w:val="00561070"/>
    <w:rsid w:val="00570C12"/>
    <w:rsid w:val="005805C6"/>
    <w:rsid w:val="00590ABB"/>
    <w:rsid w:val="00592EE3"/>
    <w:rsid w:val="005B72DC"/>
    <w:rsid w:val="005C1EC7"/>
    <w:rsid w:val="005D5037"/>
    <w:rsid w:val="005D71A2"/>
    <w:rsid w:val="005E5151"/>
    <w:rsid w:val="006024A4"/>
    <w:rsid w:val="0060614B"/>
    <w:rsid w:val="00617CE0"/>
    <w:rsid w:val="006216D1"/>
    <w:rsid w:val="00622B78"/>
    <w:rsid w:val="00623B27"/>
    <w:rsid w:val="006467D8"/>
    <w:rsid w:val="00663C0D"/>
    <w:rsid w:val="00666E66"/>
    <w:rsid w:val="006737E4"/>
    <w:rsid w:val="00682905"/>
    <w:rsid w:val="006833DD"/>
    <w:rsid w:val="00692C2C"/>
    <w:rsid w:val="006946D9"/>
    <w:rsid w:val="00696D3C"/>
    <w:rsid w:val="006A531B"/>
    <w:rsid w:val="006A708C"/>
    <w:rsid w:val="006B75D5"/>
    <w:rsid w:val="006D0CC6"/>
    <w:rsid w:val="006D2AB9"/>
    <w:rsid w:val="006D3DBE"/>
    <w:rsid w:val="006E2CCB"/>
    <w:rsid w:val="006E36E1"/>
    <w:rsid w:val="006F32F2"/>
    <w:rsid w:val="006F54B0"/>
    <w:rsid w:val="006F7114"/>
    <w:rsid w:val="006F7693"/>
    <w:rsid w:val="00707503"/>
    <w:rsid w:val="007100F0"/>
    <w:rsid w:val="00710140"/>
    <w:rsid w:val="00725292"/>
    <w:rsid w:val="007327A7"/>
    <w:rsid w:val="00734DD3"/>
    <w:rsid w:val="007377B8"/>
    <w:rsid w:val="00742A25"/>
    <w:rsid w:val="00745A11"/>
    <w:rsid w:val="00767D21"/>
    <w:rsid w:val="007703E0"/>
    <w:rsid w:val="00773E9E"/>
    <w:rsid w:val="007922FF"/>
    <w:rsid w:val="007A79D2"/>
    <w:rsid w:val="007B03A0"/>
    <w:rsid w:val="007B5BF3"/>
    <w:rsid w:val="007B6176"/>
    <w:rsid w:val="007B7C77"/>
    <w:rsid w:val="007D5094"/>
    <w:rsid w:val="007F019B"/>
    <w:rsid w:val="007F2275"/>
    <w:rsid w:val="007F33A5"/>
    <w:rsid w:val="00800C3E"/>
    <w:rsid w:val="00801DA7"/>
    <w:rsid w:val="0080318B"/>
    <w:rsid w:val="008036BA"/>
    <w:rsid w:val="00805297"/>
    <w:rsid w:val="00805438"/>
    <w:rsid w:val="00821005"/>
    <w:rsid w:val="008253A4"/>
    <w:rsid w:val="008350F4"/>
    <w:rsid w:val="00837B65"/>
    <w:rsid w:val="00841FFB"/>
    <w:rsid w:val="00847180"/>
    <w:rsid w:val="00847AF1"/>
    <w:rsid w:val="00861207"/>
    <w:rsid w:val="0087075C"/>
    <w:rsid w:val="0087475A"/>
    <w:rsid w:val="0088767E"/>
    <w:rsid w:val="00890C40"/>
    <w:rsid w:val="00895C59"/>
    <w:rsid w:val="008A1512"/>
    <w:rsid w:val="008A4111"/>
    <w:rsid w:val="008C0CA0"/>
    <w:rsid w:val="008D542A"/>
    <w:rsid w:val="008D6E20"/>
    <w:rsid w:val="008E1474"/>
    <w:rsid w:val="008E1DBF"/>
    <w:rsid w:val="009010DC"/>
    <w:rsid w:val="00905EBE"/>
    <w:rsid w:val="0090697E"/>
    <w:rsid w:val="009135C8"/>
    <w:rsid w:val="00915F0F"/>
    <w:rsid w:val="00920546"/>
    <w:rsid w:val="009216CE"/>
    <w:rsid w:val="009221E2"/>
    <w:rsid w:val="009271A0"/>
    <w:rsid w:val="00927FC5"/>
    <w:rsid w:val="00942700"/>
    <w:rsid w:val="009532DF"/>
    <w:rsid w:val="00960AF3"/>
    <w:rsid w:val="009708BB"/>
    <w:rsid w:val="009727D9"/>
    <w:rsid w:val="00975C84"/>
    <w:rsid w:val="0098648E"/>
    <w:rsid w:val="00993C94"/>
    <w:rsid w:val="00997019"/>
    <w:rsid w:val="009A5029"/>
    <w:rsid w:val="009A7F5D"/>
    <w:rsid w:val="009B0331"/>
    <w:rsid w:val="009C4191"/>
    <w:rsid w:val="009D38D5"/>
    <w:rsid w:val="009D5152"/>
    <w:rsid w:val="009E6C10"/>
    <w:rsid w:val="009F5E8E"/>
    <w:rsid w:val="00A03DA3"/>
    <w:rsid w:val="00A040C7"/>
    <w:rsid w:val="00A128C6"/>
    <w:rsid w:val="00A36A7F"/>
    <w:rsid w:val="00A51759"/>
    <w:rsid w:val="00A53F26"/>
    <w:rsid w:val="00A62A20"/>
    <w:rsid w:val="00A6506C"/>
    <w:rsid w:val="00A67796"/>
    <w:rsid w:val="00A7156E"/>
    <w:rsid w:val="00A720B5"/>
    <w:rsid w:val="00A82F7A"/>
    <w:rsid w:val="00A8399C"/>
    <w:rsid w:val="00A85887"/>
    <w:rsid w:val="00AA0CC5"/>
    <w:rsid w:val="00AC1307"/>
    <w:rsid w:val="00AC62BC"/>
    <w:rsid w:val="00AE365F"/>
    <w:rsid w:val="00AE7EFA"/>
    <w:rsid w:val="00AF289E"/>
    <w:rsid w:val="00B03E0C"/>
    <w:rsid w:val="00B16AFE"/>
    <w:rsid w:val="00B223BE"/>
    <w:rsid w:val="00B25529"/>
    <w:rsid w:val="00B27110"/>
    <w:rsid w:val="00B30D35"/>
    <w:rsid w:val="00B404C4"/>
    <w:rsid w:val="00B42B96"/>
    <w:rsid w:val="00B45442"/>
    <w:rsid w:val="00B515B5"/>
    <w:rsid w:val="00B56B5A"/>
    <w:rsid w:val="00B574F9"/>
    <w:rsid w:val="00B65DD5"/>
    <w:rsid w:val="00B67D4A"/>
    <w:rsid w:val="00B76F1E"/>
    <w:rsid w:val="00B83378"/>
    <w:rsid w:val="00B9761E"/>
    <w:rsid w:val="00BA341B"/>
    <w:rsid w:val="00BA4778"/>
    <w:rsid w:val="00BA555B"/>
    <w:rsid w:val="00BB2EF8"/>
    <w:rsid w:val="00BB7527"/>
    <w:rsid w:val="00BC01F3"/>
    <w:rsid w:val="00BC4CE2"/>
    <w:rsid w:val="00BC6983"/>
    <w:rsid w:val="00BC7FE7"/>
    <w:rsid w:val="00BD10B6"/>
    <w:rsid w:val="00BD6DBA"/>
    <w:rsid w:val="00BF093D"/>
    <w:rsid w:val="00BF5123"/>
    <w:rsid w:val="00C07076"/>
    <w:rsid w:val="00C10B05"/>
    <w:rsid w:val="00C13ED6"/>
    <w:rsid w:val="00C2164F"/>
    <w:rsid w:val="00C22233"/>
    <w:rsid w:val="00C30252"/>
    <w:rsid w:val="00C34AE2"/>
    <w:rsid w:val="00C50BB0"/>
    <w:rsid w:val="00C62B39"/>
    <w:rsid w:val="00C868B8"/>
    <w:rsid w:val="00C91D88"/>
    <w:rsid w:val="00C93DF7"/>
    <w:rsid w:val="00CA1391"/>
    <w:rsid w:val="00CA7A84"/>
    <w:rsid w:val="00CB00DF"/>
    <w:rsid w:val="00CB2271"/>
    <w:rsid w:val="00CB4CC8"/>
    <w:rsid w:val="00CD65C9"/>
    <w:rsid w:val="00D0075D"/>
    <w:rsid w:val="00D334AC"/>
    <w:rsid w:val="00D36A88"/>
    <w:rsid w:val="00D41900"/>
    <w:rsid w:val="00D434CD"/>
    <w:rsid w:val="00D53BCF"/>
    <w:rsid w:val="00D56F4A"/>
    <w:rsid w:val="00D72C0D"/>
    <w:rsid w:val="00D73C72"/>
    <w:rsid w:val="00D9228E"/>
    <w:rsid w:val="00D95DD0"/>
    <w:rsid w:val="00DA3919"/>
    <w:rsid w:val="00E00ACB"/>
    <w:rsid w:val="00E0592B"/>
    <w:rsid w:val="00E10A2F"/>
    <w:rsid w:val="00E119BA"/>
    <w:rsid w:val="00E123A6"/>
    <w:rsid w:val="00E13653"/>
    <w:rsid w:val="00E14009"/>
    <w:rsid w:val="00E21D54"/>
    <w:rsid w:val="00E25010"/>
    <w:rsid w:val="00E3098D"/>
    <w:rsid w:val="00E31738"/>
    <w:rsid w:val="00E319D0"/>
    <w:rsid w:val="00E33332"/>
    <w:rsid w:val="00E41D1B"/>
    <w:rsid w:val="00E60CE9"/>
    <w:rsid w:val="00E70C23"/>
    <w:rsid w:val="00E8096E"/>
    <w:rsid w:val="00E817BF"/>
    <w:rsid w:val="00E8568D"/>
    <w:rsid w:val="00E86786"/>
    <w:rsid w:val="00E948D0"/>
    <w:rsid w:val="00E95FB7"/>
    <w:rsid w:val="00EA4AE8"/>
    <w:rsid w:val="00EB047A"/>
    <w:rsid w:val="00EB1512"/>
    <w:rsid w:val="00EB55B5"/>
    <w:rsid w:val="00EB6C86"/>
    <w:rsid w:val="00EC0D3E"/>
    <w:rsid w:val="00EC0FDB"/>
    <w:rsid w:val="00EC1743"/>
    <w:rsid w:val="00ED2F80"/>
    <w:rsid w:val="00ED3706"/>
    <w:rsid w:val="00ED4C27"/>
    <w:rsid w:val="00EE0A39"/>
    <w:rsid w:val="00EE1A15"/>
    <w:rsid w:val="00EE28C8"/>
    <w:rsid w:val="00EE32CF"/>
    <w:rsid w:val="00EE428A"/>
    <w:rsid w:val="00F01FBB"/>
    <w:rsid w:val="00F1624E"/>
    <w:rsid w:val="00F17425"/>
    <w:rsid w:val="00F237C1"/>
    <w:rsid w:val="00F2761C"/>
    <w:rsid w:val="00F32CE2"/>
    <w:rsid w:val="00F32F8A"/>
    <w:rsid w:val="00F356C1"/>
    <w:rsid w:val="00F36097"/>
    <w:rsid w:val="00F37E98"/>
    <w:rsid w:val="00F45BE6"/>
    <w:rsid w:val="00F57454"/>
    <w:rsid w:val="00F62F8A"/>
    <w:rsid w:val="00F70069"/>
    <w:rsid w:val="00F810AA"/>
    <w:rsid w:val="00F9051C"/>
    <w:rsid w:val="00F94926"/>
    <w:rsid w:val="00F954EE"/>
    <w:rsid w:val="00FA341E"/>
    <w:rsid w:val="00FB0EED"/>
    <w:rsid w:val="00FB15E7"/>
    <w:rsid w:val="00FB43EC"/>
    <w:rsid w:val="00FB6B40"/>
    <w:rsid w:val="00FD4E6D"/>
    <w:rsid w:val="3EDB8953"/>
    <w:rsid w:val="604464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1606F"/>
  <w15:docId w15:val="{C46C3996-5AFC-40FD-9A62-ABE33F7BB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footnote text"/>
    <w:basedOn w:val="a"/>
    <w:link w:val="ac"/>
    <w:qFormat/>
    <w:pPr>
      <w:snapToGrid w:val="0"/>
      <w:jc w:val="left"/>
    </w:pPr>
    <w:rPr>
      <w:rFonts w:ascii="Times New Roman" w:hAnsi="Times New Roman"/>
      <w:sz w:val="18"/>
      <w:szCs w:val="18"/>
    </w:rPr>
  </w:style>
  <w:style w:type="paragraph" w:styleId="ad">
    <w:name w:val="annotation subject"/>
    <w:basedOn w:val="a3"/>
    <w:next w:val="a3"/>
    <w:link w:val="ae"/>
    <w:uiPriority w:val="99"/>
    <w:semiHidden/>
    <w:unhideWhenUsed/>
    <w:qFormat/>
    <w:rPr>
      <w:b/>
      <w:bCs/>
    </w:rPr>
  </w:style>
  <w:style w:type="character" w:styleId="af">
    <w:name w:val="annotation reference"/>
    <w:basedOn w:val="a0"/>
    <w:unhideWhenUsed/>
    <w:qFormat/>
    <w:rPr>
      <w:sz w:val="21"/>
      <w:szCs w:val="21"/>
    </w:rPr>
  </w:style>
  <w:style w:type="character" w:styleId="af0">
    <w:name w:val="footnote reference"/>
    <w:basedOn w:val="a0"/>
    <w:unhideWhenUsed/>
    <w:qFormat/>
    <w:rPr>
      <w:vertAlign w:val="superscript"/>
    </w:rPr>
  </w:style>
  <w:style w:type="character" w:customStyle="1" w:styleId="aa">
    <w:name w:val="页眉 字符"/>
    <w:basedOn w:val="a0"/>
    <w:link w:val="a9"/>
    <w:uiPriority w:val="99"/>
    <w:qFormat/>
    <w:rPr>
      <w:rFonts w:ascii="Calibri" w:eastAsia="宋体" w:hAnsi="Calibri" w:cs="Times New Roman"/>
      <w:sz w:val="18"/>
      <w:szCs w:val="18"/>
    </w:rPr>
  </w:style>
  <w:style w:type="character" w:customStyle="1" w:styleId="a8">
    <w:name w:val="页脚 字符"/>
    <w:basedOn w:val="a0"/>
    <w:link w:val="a7"/>
    <w:uiPriority w:val="99"/>
    <w:qFormat/>
    <w:rPr>
      <w:rFonts w:ascii="Calibri" w:eastAsia="宋体" w:hAnsi="Calibri" w:cs="Times New Roman"/>
      <w:sz w:val="18"/>
      <w:szCs w:val="18"/>
    </w:rPr>
  </w:style>
  <w:style w:type="paragraph" w:styleId="af1">
    <w:name w:val="List Paragraph"/>
    <w:basedOn w:val="a"/>
    <w:link w:val="af2"/>
    <w:uiPriority w:val="34"/>
    <w:qFormat/>
    <w:pPr>
      <w:ind w:firstLineChars="200" w:firstLine="420"/>
    </w:pPr>
  </w:style>
  <w:style w:type="character" w:customStyle="1" w:styleId="a6">
    <w:name w:val="批注框文本 字符"/>
    <w:basedOn w:val="a0"/>
    <w:link w:val="a5"/>
    <w:uiPriority w:val="99"/>
    <w:semiHidden/>
    <w:qFormat/>
    <w:rPr>
      <w:rFonts w:ascii="Calibri" w:eastAsia="宋体" w:hAnsi="Calibri" w:cs="Times New Roman"/>
      <w:kern w:val="2"/>
      <w:sz w:val="18"/>
      <w:szCs w:val="18"/>
    </w:rPr>
  </w:style>
  <w:style w:type="character" w:customStyle="1" w:styleId="af2">
    <w:name w:val="列表段落 字符"/>
    <w:link w:val="af1"/>
    <w:uiPriority w:val="34"/>
    <w:qFormat/>
    <w:locked/>
    <w:rPr>
      <w:rFonts w:ascii="Calibri" w:eastAsia="宋体" w:hAnsi="Calibri" w:cs="Times New Roman"/>
      <w:kern w:val="2"/>
      <w:sz w:val="21"/>
      <w:szCs w:val="22"/>
    </w:rPr>
  </w:style>
  <w:style w:type="character" w:customStyle="1" w:styleId="ac">
    <w:name w:val="脚注文本 字符"/>
    <w:basedOn w:val="a0"/>
    <w:link w:val="ab"/>
    <w:qFormat/>
    <w:rPr>
      <w:rFonts w:ascii="Times New Roman" w:eastAsia="宋体" w:hAnsi="Times New Roman" w:cs="Times New Roman"/>
      <w:kern w:val="2"/>
      <w:sz w:val="18"/>
      <w:szCs w:val="18"/>
    </w:rPr>
  </w:style>
  <w:style w:type="character" w:customStyle="1" w:styleId="a4">
    <w:name w:val="批注文字 字符"/>
    <w:basedOn w:val="a0"/>
    <w:link w:val="a3"/>
    <w:qFormat/>
    <w:rPr>
      <w:rFonts w:ascii="Calibri" w:eastAsia="宋体" w:hAnsi="Calibri" w:cs="Times New Roman"/>
      <w:kern w:val="2"/>
      <w:sz w:val="21"/>
      <w:szCs w:val="22"/>
    </w:rPr>
  </w:style>
  <w:style w:type="character" w:customStyle="1" w:styleId="ae">
    <w:name w:val="批注主题 字符"/>
    <w:basedOn w:val="a4"/>
    <w:link w:val="ad"/>
    <w:uiPriority w:val="99"/>
    <w:semiHidden/>
    <w:qFormat/>
    <w:rPr>
      <w:rFonts w:ascii="Calibri" w:eastAsia="宋体" w:hAnsi="Calibri" w:cs="Times New Roman"/>
      <w:b/>
      <w:bCs/>
      <w:kern w:val="2"/>
      <w:sz w:val="21"/>
      <w:szCs w:val="22"/>
    </w:rPr>
  </w:style>
  <w:style w:type="paragraph" w:customStyle="1" w:styleId="1">
    <w:name w:val="修订1"/>
    <w:hidden/>
    <w:uiPriority w:val="99"/>
    <w:semiHidden/>
    <w:qFormat/>
    <w:rPr>
      <w:rFonts w:ascii="Calibri" w:eastAsia="宋体" w:hAnsi="Calibri" w:cs="Times New Roman"/>
      <w:kern w:val="2"/>
      <w:sz w:val="21"/>
      <w:szCs w:val="22"/>
    </w:rPr>
  </w:style>
  <w:style w:type="character" w:customStyle="1" w:styleId="10">
    <w:name w:val="批注文字 字符1"/>
    <w:semiHidden/>
    <w:qFormat/>
    <w:rPr>
      <w:kern w:val="2"/>
      <w:sz w:val="21"/>
      <w:szCs w:val="24"/>
    </w:rPr>
  </w:style>
  <w:style w:type="paragraph" w:styleId="af3">
    <w:name w:val="Body Text"/>
    <w:basedOn w:val="a"/>
    <w:link w:val="af4"/>
    <w:rsid w:val="00E14009"/>
    <w:pPr>
      <w:widowControl/>
      <w:spacing w:after="240"/>
    </w:pPr>
    <w:rPr>
      <w:rFonts w:ascii="Times New Roman" w:hAnsi="Times New Roman" w:cs="Simplified Arabic"/>
      <w:kern w:val="0"/>
      <w:sz w:val="24"/>
      <w:szCs w:val="24"/>
      <w:lang w:val="en-GB" w:eastAsia="en-GB" w:bidi="ar-AE"/>
    </w:rPr>
  </w:style>
  <w:style w:type="character" w:customStyle="1" w:styleId="af4">
    <w:name w:val="正文文本 字符"/>
    <w:basedOn w:val="a0"/>
    <w:link w:val="af3"/>
    <w:rsid w:val="00E14009"/>
    <w:rPr>
      <w:rFonts w:ascii="Times New Roman" w:eastAsia="宋体" w:hAnsi="Times New Roman" w:cs="Simplified Arabic"/>
      <w:sz w:val="24"/>
      <w:szCs w:val="24"/>
      <w:lang w:val="en-GB" w:eastAsia="en-GB" w:bidi="ar-AE"/>
    </w:rPr>
  </w:style>
  <w:style w:type="paragraph" w:styleId="af5">
    <w:name w:val="Revision"/>
    <w:hidden/>
    <w:uiPriority w:val="99"/>
    <w:semiHidden/>
    <w:rsid w:val="00B67D4A"/>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Pages>
  <Words>132</Words>
  <Characters>754</Characters>
  <Application>Microsoft Office Word</Application>
  <DocSecurity>0</DocSecurity>
  <Lines>6</Lines>
  <Paragraphs>1</Paragraphs>
  <ScaleCrop>false</ScaleCrop>
  <Company>KWM</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T&amp;D Associates</dc:creator>
  <cp:lastModifiedBy>T&amp;D Associates</cp:lastModifiedBy>
  <cp:revision>13</cp:revision>
  <cp:lastPrinted>2019-12-18T11:32:00Z</cp:lastPrinted>
  <dcterms:created xsi:type="dcterms:W3CDTF">2021-09-14T14:41:00Z</dcterms:created>
  <dcterms:modified xsi:type="dcterms:W3CDTF">2022-07-27T05:09:00Z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