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TableGrid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260AE0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bookmarkStart w:id="0" w:name="OLE_LINK1"/>
            <w:r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福建龙洲运输股份有限公司</w:t>
            </w:r>
            <w:bookmarkEnd w:id="0"/>
            <w:r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收购天津兆华领先股份有限公司股权案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647A56" w:rsidRDefault="00CA5049" w:rsidP="00CA5049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福建龙洲运输股份有限公司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 w:rsidR="00260AE0"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龙洲股份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="00260AE0"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拟通过发行股份及支付现金的方式购买兆华投资、兆华创富、和聚百川、丝绸南道、金茂赢联等</w:t>
            </w:r>
            <w:r w:rsidR="00260AE0" w:rsidRPr="00260AE0">
              <w:rPr>
                <w:rFonts w:ascii="仿宋_GB2312" w:eastAsia="仿宋_GB2312" w:hAnsi="Times New Roman" w:cs="Times New Roman"/>
                <w:sz w:val="28"/>
                <w:szCs w:val="28"/>
              </w:rPr>
              <w:t>5</w:t>
            </w:r>
            <w:r w:rsidR="00260AE0"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名股东合计持有的</w:t>
            </w:r>
            <w:r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天津兆华领先股份有限公司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 w:rsidR="00260AE0" w:rsidRPr="00260AE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兆华领先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="00260AE0" w:rsidRPr="00260AE0">
              <w:rPr>
                <w:rFonts w:ascii="仿宋_GB2312" w:eastAsia="仿宋_GB2312" w:hAnsi="Times New Roman" w:cs="Times New Roman"/>
                <w:sz w:val="28"/>
                <w:szCs w:val="28"/>
              </w:rPr>
              <w:t>100%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股权。</w:t>
            </w:r>
          </w:p>
        </w:tc>
      </w:tr>
      <w:tr w:rsidR="00094095" w:rsidRPr="00202C4C" w:rsidTr="00B7710B">
        <w:trPr>
          <w:trHeight w:val="64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04751A" w:rsidRDefault="0004751A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4751A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1、福建龙洲运输股份有限公司</w:t>
            </w:r>
          </w:p>
        </w:tc>
        <w:tc>
          <w:tcPr>
            <w:tcW w:w="5153" w:type="dxa"/>
          </w:tcPr>
          <w:p w:rsidR="00094095" w:rsidRPr="00E504F3" w:rsidRDefault="00CA5049" w:rsidP="00E504F3">
            <w:pPr>
              <w:spacing w:line="276" w:lineRule="auto"/>
              <w:jc w:val="lef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龙洲股份</w:t>
            </w:r>
            <w:r w:rsidR="001C3DE1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是</w:t>
            </w:r>
            <w:r w:rsidR="001C3DE1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一家</w:t>
            </w:r>
            <w:r w:rsidR="001C3DE1" w:rsidRPr="001C3DE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主要从事汽车客运及客运站经营、货运物流及与之相关的汽车与配件销售及维修、成品油及天然气销售、交通职业教育与培训、商业保理等业务</w:t>
            </w:r>
            <w:r w:rsidR="00E504F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的</w:t>
            </w:r>
            <w:r w:rsidR="00E504F3">
              <w:rPr>
                <w:rFonts w:ascii="仿宋_GB2312" w:eastAsia="仿宋_GB2312" w:hAnsi="Times New Roman" w:cs="Times New Roman"/>
                <w:sz w:val="28"/>
                <w:szCs w:val="28"/>
              </w:rPr>
              <w:t>上市公司。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E504F3" w:rsidRDefault="00E504F3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E504F3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2、天津兆华领先股份有限公司</w:t>
            </w:r>
          </w:p>
        </w:tc>
        <w:tc>
          <w:tcPr>
            <w:tcW w:w="5153" w:type="dxa"/>
          </w:tcPr>
          <w:p w:rsidR="00094095" w:rsidRPr="00E504F3" w:rsidRDefault="00CA5049" w:rsidP="00503B9D">
            <w:pPr>
              <w:widowControl/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兆华领先</w:t>
            </w:r>
            <w:r w:rsidR="00503B9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是一家主要以沥青产品贸易以及沥青特种集装箱物贸服务</w:t>
            </w:r>
            <w:r w:rsidR="00E504F3" w:rsidRPr="00E504F3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为主要业务的</w:t>
            </w:r>
            <w:r w:rsidR="00E504F3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非上市股份有限公司</w:t>
            </w:r>
            <w:r w:rsidR="00E504F3" w:rsidRPr="00E504F3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EndnoteReference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036A2B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Wingdings" w:eastAsia="黑体" w:hAnsi="Wingdings" w:cs="Times New Roman"/>
                <w:color w:val="000000"/>
                <w:kern w:val="0"/>
                <w:sz w:val="28"/>
                <w:szCs w:val="28"/>
              </w:rPr>
              <w:t>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39339C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Wingdings" w:eastAsia="黑体" w:hAnsi="Wingdings" w:cs="Times New Roman"/>
                <w:color w:val="000000"/>
                <w:kern w:val="0"/>
                <w:sz w:val="28"/>
                <w:szCs w:val="28"/>
              </w:rPr>
              <w:t>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39339C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  <w:bookmarkStart w:id="1" w:name="_GoBack"/>
            <w:bookmarkEnd w:id="1"/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D1FE5" w:rsidRPr="006D1FE5" w:rsidRDefault="006D1FE5" w:rsidP="006D1FE5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D1FE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本项交易涉及以下相关市场：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79"/>
              <w:gridCol w:w="1894"/>
              <w:gridCol w:w="1465"/>
              <w:gridCol w:w="1680"/>
            </w:tblGrid>
            <w:tr w:rsidR="006D1FE5" w:rsidRPr="006D1FE5" w:rsidTr="006D1FE5">
              <w:tc>
                <w:tcPr>
                  <w:tcW w:w="1679" w:type="dxa"/>
                </w:tcPr>
                <w:p w:rsidR="00CA5049" w:rsidRDefault="006D1FE5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相关商品</w:t>
                  </w:r>
                </w:p>
                <w:p w:rsidR="006D1FE5" w:rsidRPr="00CA5049" w:rsidRDefault="006D1FE5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1894" w:type="dxa"/>
                </w:tcPr>
                <w:p w:rsidR="00CA5049" w:rsidRDefault="006D1FE5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相关地域</w:t>
                  </w:r>
                </w:p>
                <w:p w:rsidR="006D1FE5" w:rsidRPr="00CA5049" w:rsidRDefault="006D1FE5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1465" w:type="dxa"/>
                </w:tcPr>
                <w:p w:rsidR="006D1FE5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龙洲股份</w:t>
                  </w:r>
                </w:p>
              </w:tc>
              <w:tc>
                <w:tcPr>
                  <w:tcW w:w="1680" w:type="dxa"/>
                </w:tcPr>
                <w:p w:rsidR="006D1FE5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兆华领先</w:t>
                  </w:r>
                </w:p>
              </w:tc>
            </w:tr>
            <w:tr w:rsidR="00503B9D" w:rsidRPr="006D1FE5" w:rsidTr="00503B9D">
              <w:trPr>
                <w:trHeight w:val="1520"/>
              </w:trPr>
              <w:tc>
                <w:tcPr>
                  <w:tcW w:w="1679" w:type="dxa"/>
                  <w:vAlign w:val="center"/>
                </w:tcPr>
                <w:p w:rsidR="00503B9D" w:rsidRPr="00CA5049" w:rsidRDefault="00503B9D" w:rsidP="00667391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沥青贸易</w:t>
                  </w:r>
                </w:p>
              </w:tc>
              <w:tc>
                <w:tcPr>
                  <w:tcW w:w="1894" w:type="dxa"/>
                  <w:vAlign w:val="center"/>
                </w:tcPr>
                <w:p w:rsidR="00503B9D" w:rsidRPr="00CA5049" w:rsidRDefault="00503B9D" w:rsidP="00503B9D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全国</w:t>
                  </w:r>
                </w:p>
              </w:tc>
              <w:tc>
                <w:tcPr>
                  <w:tcW w:w="1465" w:type="dxa"/>
                  <w:vAlign w:val="center"/>
                </w:tcPr>
                <w:p w:rsidR="00503B9D" w:rsidRPr="00CA5049" w:rsidRDefault="00503B9D" w:rsidP="00503B9D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680" w:type="dxa"/>
                  <w:vAlign w:val="center"/>
                </w:tcPr>
                <w:p w:rsidR="00503B9D" w:rsidRPr="00CA5049" w:rsidRDefault="00503B9D" w:rsidP="00503B9D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[0-5]%</w:t>
                  </w:r>
                </w:p>
              </w:tc>
            </w:tr>
            <w:tr w:rsidR="00CA5049" w:rsidRPr="006D1FE5" w:rsidTr="006D1FE5">
              <w:tc>
                <w:tcPr>
                  <w:tcW w:w="1679" w:type="dxa"/>
                </w:tcPr>
                <w:p w:rsidR="00CA5049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道路建设</w:t>
                  </w:r>
                </w:p>
              </w:tc>
              <w:tc>
                <w:tcPr>
                  <w:tcW w:w="1894" w:type="dxa"/>
                </w:tcPr>
                <w:p w:rsidR="00CA5049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全国</w:t>
                  </w:r>
                </w:p>
              </w:tc>
              <w:tc>
                <w:tcPr>
                  <w:tcW w:w="1465" w:type="dxa"/>
                </w:tcPr>
                <w:p w:rsidR="00CA5049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680" w:type="dxa"/>
                </w:tcPr>
                <w:p w:rsidR="00CA5049" w:rsidRPr="00CA5049" w:rsidRDefault="00CA5049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8"/>
                      <w:szCs w:val="28"/>
                    </w:rPr>
                    <w:t>0</w:t>
                  </w:r>
                </w:p>
              </w:tc>
            </w:tr>
          </w:tbl>
          <w:p w:rsidR="00FE264C" w:rsidRPr="00FE264C" w:rsidRDefault="00FE264C" w:rsidP="006D1FE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</w:tbl>
    <w:p w:rsidR="00094095" w:rsidRPr="00202C4C" w:rsidRDefault="00094095" w:rsidP="00094095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:rsidR="00F87C1F" w:rsidRDefault="00F87C1F"/>
    <w:sectPr w:rsidR="00F87C1F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918" w:rsidRDefault="001A2918" w:rsidP="00094095">
      <w:r>
        <w:separator/>
      </w:r>
    </w:p>
  </w:endnote>
  <w:endnote w:type="continuationSeparator" w:id="0">
    <w:p w:rsidR="001A2918" w:rsidRDefault="001A2918" w:rsidP="00094095">
      <w:r>
        <w:continuationSeparator/>
      </w:r>
    </w:p>
  </w:endnote>
  <w:endnote w:id="1">
    <w:p w:rsidR="00094095" w:rsidRPr="00202C4C" w:rsidRDefault="009F4E7F" w:rsidP="00094095">
      <w:pPr>
        <w:pStyle w:val="EndnoteText"/>
        <w:rPr>
          <w:sz w:val="24"/>
          <w:szCs w:val="24"/>
        </w:rPr>
      </w:pPr>
      <w:r>
        <w:rPr>
          <w:rStyle w:val="EndnoteReference"/>
          <w:rFonts w:ascii="仿宋_GB2312" w:eastAsia="仿宋_GB2312" w:hAnsi="Times New Roman"/>
          <w:sz w:val="28"/>
          <w:szCs w:val="28"/>
        </w:rPr>
        <w:endnoteRef/>
      </w:r>
      <w:r>
        <w:rPr>
          <w:rFonts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hint="eastAsia"/>
        </w:rPr>
        <w:t>。</w:t>
      </w:r>
      <w:r>
        <w:t>1-3</w:t>
      </w:r>
      <w:r>
        <w:rPr>
          <w:rFonts w:hint="eastAsia"/>
        </w:rPr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918" w:rsidRDefault="001A2918" w:rsidP="00094095">
      <w:r>
        <w:separator/>
      </w:r>
    </w:p>
  </w:footnote>
  <w:footnote w:type="continuationSeparator" w:id="0">
    <w:p w:rsidR="001A2918" w:rsidRDefault="001A291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6723"/>
    <w:rsid w:val="00034D53"/>
    <w:rsid w:val="00036A2B"/>
    <w:rsid w:val="0004751A"/>
    <w:rsid w:val="00066E79"/>
    <w:rsid w:val="00094095"/>
    <w:rsid w:val="000B7B33"/>
    <w:rsid w:val="000C0136"/>
    <w:rsid w:val="000C1376"/>
    <w:rsid w:val="00197923"/>
    <w:rsid w:val="001A2918"/>
    <w:rsid w:val="001B4A74"/>
    <w:rsid w:val="001C3DE1"/>
    <w:rsid w:val="001F3199"/>
    <w:rsid w:val="00224B89"/>
    <w:rsid w:val="00260AE0"/>
    <w:rsid w:val="002C68E0"/>
    <w:rsid w:val="00365419"/>
    <w:rsid w:val="0039339C"/>
    <w:rsid w:val="00410748"/>
    <w:rsid w:val="0042527C"/>
    <w:rsid w:val="00462174"/>
    <w:rsid w:val="004C28B7"/>
    <w:rsid w:val="004F1893"/>
    <w:rsid w:val="00503B9D"/>
    <w:rsid w:val="00550B70"/>
    <w:rsid w:val="00606243"/>
    <w:rsid w:val="00647A56"/>
    <w:rsid w:val="00667391"/>
    <w:rsid w:val="006C480D"/>
    <w:rsid w:val="006D1FE5"/>
    <w:rsid w:val="006D432D"/>
    <w:rsid w:val="006D4EC7"/>
    <w:rsid w:val="007B17CD"/>
    <w:rsid w:val="00812602"/>
    <w:rsid w:val="008639C0"/>
    <w:rsid w:val="0087090D"/>
    <w:rsid w:val="008D291F"/>
    <w:rsid w:val="009336E1"/>
    <w:rsid w:val="00965A5D"/>
    <w:rsid w:val="009E1783"/>
    <w:rsid w:val="009F4E7F"/>
    <w:rsid w:val="00A215E6"/>
    <w:rsid w:val="00A358CD"/>
    <w:rsid w:val="00A61BAA"/>
    <w:rsid w:val="00B102B6"/>
    <w:rsid w:val="00B7710B"/>
    <w:rsid w:val="00B96AB3"/>
    <w:rsid w:val="00BD266B"/>
    <w:rsid w:val="00BE004E"/>
    <w:rsid w:val="00C12965"/>
    <w:rsid w:val="00C3053F"/>
    <w:rsid w:val="00CA5049"/>
    <w:rsid w:val="00CD18CD"/>
    <w:rsid w:val="00CF690C"/>
    <w:rsid w:val="00D52170"/>
    <w:rsid w:val="00D971FB"/>
    <w:rsid w:val="00DF0386"/>
    <w:rsid w:val="00E504F3"/>
    <w:rsid w:val="00E84E18"/>
    <w:rsid w:val="00EA579F"/>
    <w:rsid w:val="00ED4C86"/>
    <w:rsid w:val="00F87C1F"/>
    <w:rsid w:val="00FE264C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09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basedOn w:val="DefaultParagraphFont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792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97923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10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10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09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basedOn w:val="DefaultParagraphFont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9792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97923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10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074EA2-DF11-4CF6-AACC-BC6050369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Tie Hu</cp:lastModifiedBy>
  <cp:revision>4</cp:revision>
  <dcterms:created xsi:type="dcterms:W3CDTF">2016-11-06T18:46:00Z</dcterms:created>
  <dcterms:modified xsi:type="dcterms:W3CDTF">2016-11-09T04:57:00Z</dcterms:modified>
</cp:coreProperties>
</file>