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1ABF6D" w14:textId="77777777" w:rsidR="000A6D52" w:rsidRDefault="008470A6">
      <w:pPr>
        <w:jc w:val="center"/>
        <w:rPr>
          <w:rFonts w:ascii="黑体" w:eastAsia="黑体" w:hAnsi="黑体" w:cs="黑体"/>
          <w:bCs/>
          <w:sz w:val="36"/>
          <w:szCs w:val="36"/>
        </w:rPr>
      </w:pPr>
      <w:r>
        <w:rPr>
          <w:rFonts w:ascii="黑体" w:eastAsia="黑体" w:hAnsi="黑体" w:cs="黑体" w:hint="eastAsia"/>
          <w:bCs/>
          <w:sz w:val="36"/>
          <w:szCs w:val="36"/>
        </w:rPr>
        <w:t>经营者集中简易案件公示表</w:t>
      </w:r>
    </w:p>
    <w:tbl>
      <w:tblPr>
        <w:tblW w:w="964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40"/>
        <w:gridCol w:w="1607"/>
        <w:gridCol w:w="6093"/>
      </w:tblGrid>
      <w:tr w:rsidR="000A6D52" w:rsidRPr="008470A6" w14:paraId="3F1ABF70" w14:textId="77777777">
        <w:trPr>
          <w:trHeight w:val="926"/>
        </w:trPr>
        <w:tc>
          <w:tcPr>
            <w:tcW w:w="1940" w:type="dxa"/>
            <w:shd w:val="clear" w:color="auto" w:fill="D9D9D9"/>
            <w:vAlign w:val="center"/>
          </w:tcPr>
          <w:p w14:paraId="3F1ABF6E" w14:textId="77777777" w:rsidR="000A6D52" w:rsidRPr="008470A6" w:rsidRDefault="008470A6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/>
              </w:rPr>
            </w:pPr>
            <w:proofErr w:type="spellStart"/>
            <w:r w:rsidRPr="008470A6">
              <w:rPr>
                <w:rFonts w:ascii="宋体" w:hAnsi="宋体" w:cs="宋体" w:hint="eastAsia"/>
                <w:bCs/>
                <w:color w:val="000000"/>
              </w:rPr>
              <w:t>案件名称</w:t>
            </w:r>
            <w:proofErr w:type="spellEnd"/>
          </w:p>
        </w:tc>
        <w:tc>
          <w:tcPr>
            <w:tcW w:w="7700" w:type="dxa"/>
            <w:gridSpan w:val="2"/>
            <w:vAlign w:val="center"/>
          </w:tcPr>
          <w:p w14:paraId="3F1ABF6F" w14:textId="68B22370" w:rsidR="000A6D52" w:rsidRPr="008470A6" w:rsidRDefault="003C67A0">
            <w:pPr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/>
              </w:rPr>
            </w:pPr>
            <w:r w:rsidRPr="00151FFB">
              <w:rPr>
                <w:rFonts w:hint="eastAsia"/>
              </w:rPr>
              <w:t>阿</w:t>
            </w:r>
            <w:r w:rsidRPr="008C7632">
              <w:rPr>
                <w:rFonts w:ascii="宋体" w:hAnsi="宋体" w:hint="eastAsia"/>
              </w:rPr>
              <w:t>斯利康商务咨询（无锡）有限公司</w:t>
            </w:r>
            <w:r w:rsidR="008470A6" w:rsidRPr="008470A6">
              <w:rPr>
                <w:rFonts w:ascii="宋体" w:hAnsi="宋体"/>
                <w:szCs w:val="21"/>
              </w:rPr>
              <w:t>与</w:t>
            </w:r>
            <w:r w:rsidR="003C1538" w:rsidRPr="008C7632">
              <w:rPr>
                <w:rFonts w:ascii="宋体" w:hAnsi="宋体" w:hint="eastAsia"/>
              </w:rPr>
              <w:t>中</w:t>
            </w:r>
            <w:proofErr w:type="gramStart"/>
            <w:r w:rsidR="003C1538" w:rsidRPr="008C7632">
              <w:rPr>
                <w:rFonts w:ascii="宋体" w:hAnsi="宋体" w:hint="eastAsia"/>
              </w:rPr>
              <w:t>金资本</w:t>
            </w:r>
            <w:proofErr w:type="gramEnd"/>
            <w:r w:rsidR="003C1538" w:rsidRPr="008C7632">
              <w:rPr>
                <w:rFonts w:ascii="宋体" w:hAnsi="宋体" w:hint="eastAsia"/>
              </w:rPr>
              <w:t>运营有限公司</w:t>
            </w:r>
            <w:r w:rsidR="003C1538">
              <w:rPr>
                <w:rFonts w:ascii="宋体" w:hAnsi="宋体" w:hint="eastAsia"/>
              </w:rPr>
              <w:t>等经营者</w:t>
            </w:r>
            <w:r w:rsidR="008470A6" w:rsidRPr="008470A6">
              <w:rPr>
                <w:rFonts w:ascii="宋体" w:hAnsi="宋体"/>
                <w:szCs w:val="21"/>
              </w:rPr>
              <w:t>新设合营企业案</w:t>
            </w:r>
          </w:p>
        </w:tc>
      </w:tr>
      <w:tr w:rsidR="000A6D52" w:rsidRPr="008470A6" w14:paraId="3F1ABF73" w14:textId="77777777">
        <w:trPr>
          <w:trHeight w:val="1391"/>
        </w:trPr>
        <w:tc>
          <w:tcPr>
            <w:tcW w:w="1940" w:type="dxa"/>
            <w:shd w:val="clear" w:color="auto" w:fill="D9D9D9"/>
            <w:vAlign w:val="center"/>
          </w:tcPr>
          <w:p w14:paraId="3F1ABF71" w14:textId="77777777" w:rsidR="000A6D52" w:rsidRPr="008470A6" w:rsidRDefault="008470A6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8470A6">
              <w:rPr>
                <w:rFonts w:ascii="宋体" w:hAnsi="宋体" w:cs="宋体" w:hint="eastAsia"/>
                <w:bCs/>
                <w:color w:val="000000"/>
                <w:lang w:eastAsia="zh-CN"/>
              </w:rPr>
              <w:t>交易概况（限200字内）</w:t>
            </w:r>
          </w:p>
        </w:tc>
        <w:tc>
          <w:tcPr>
            <w:tcW w:w="7700" w:type="dxa"/>
            <w:gridSpan w:val="2"/>
            <w:vAlign w:val="center"/>
          </w:tcPr>
          <w:p w14:paraId="3F1ABF72" w14:textId="6837C60A" w:rsidR="000A6D52" w:rsidRPr="008470A6" w:rsidRDefault="003C1538">
            <w:pPr>
              <w:widowControl w:val="0"/>
              <w:adjustRightInd w:val="0"/>
              <w:snapToGrid w:val="0"/>
              <w:spacing w:after="0"/>
              <w:rPr>
                <w:rFonts w:ascii="宋体" w:hAnsi="宋体" w:cs="宋体"/>
                <w:lang w:val="en-US"/>
              </w:rPr>
            </w:pPr>
            <w:r w:rsidRPr="00151FFB">
              <w:rPr>
                <w:rFonts w:hint="eastAsia"/>
              </w:rPr>
              <w:t>阿</w:t>
            </w:r>
            <w:r w:rsidRPr="008C7632">
              <w:rPr>
                <w:rFonts w:ascii="宋体" w:hAnsi="宋体" w:hint="eastAsia"/>
              </w:rPr>
              <w:t>斯利康商务咨询（无锡）有限公司</w:t>
            </w:r>
            <w:r w:rsidR="008470A6" w:rsidRPr="008470A6">
              <w:rPr>
                <w:rFonts w:ascii="宋体" w:hAnsi="宋体" w:hint="eastAsia"/>
                <w:szCs w:val="21"/>
              </w:rPr>
              <w:t>（“</w:t>
            </w:r>
            <w:r>
              <w:rPr>
                <w:rFonts w:ascii="宋体" w:hAnsi="宋体" w:hint="eastAsia"/>
                <w:szCs w:val="21"/>
              </w:rPr>
              <w:t>阿斯利康无锡</w:t>
            </w:r>
            <w:r w:rsidR="008470A6" w:rsidRPr="008470A6">
              <w:rPr>
                <w:rFonts w:ascii="宋体" w:hAnsi="宋体" w:hint="eastAsia"/>
                <w:szCs w:val="21"/>
              </w:rPr>
              <w:t>”）</w:t>
            </w:r>
            <w:r w:rsidR="0002235C">
              <w:rPr>
                <w:rFonts w:ascii="宋体" w:hAnsi="宋体" w:hint="eastAsia"/>
                <w:szCs w:val="21"/>
              </w:rPr>
              <w:t>、</w:t>
            </w:r>
            <w:r w:rsidRPr="008C7632">
              <w:rPr>
                <w:rFonts w:ascii="宋体" w:hAnsi="宋体" w:hint="eastAsia"/>
              </w:rPr>
              <w:t>中</w:t>
            </w:r>
            <w:proofErr w:type="gramStart"/>
            <w:r w:rsidRPr="008C7632">
              <w:rPr>
                <w:rFonts w:ascii="宋体" w:hAnsi="宋体" w:hint="eastAsia"/>
              </w:rPr>
              <w:t>金资本</w:t>
            </w:r>
            <w:proofErr w:type="gramEnd"/>
            <w:r w:rsidRPr="008C7632">
              <w:rPr>
                <w:rFonts w:ascii="宋体" w:hAnsi="宋体" w:hint="eastAsia"/>
              </w:rPr>
              <w:t>运营有限公司</w:t>
            </w:r>
            <w:r w:rsidR="008470A6" w:rsidRPr="008470A6">
              <w:rPr>
                <w:rFonts w:ascii="宋体" w:hAnsi="宋体" w:hint="eastAsia"/>
                <w:szCs w:val="21"/>
              </w:rPr>
              <w:t>（“</w:t>
            </w:r>
            <w:r>
              <w:rPr>
                <w:rFonts w:ascii="宋体" w:hAnsi="宋体" w:hint="eastAsia"/>
                <w:szCs w:val="21"/>
                <w:lang w:val="en-US"/>
              </w:rPr>
              <w:t>中金资本</w:t>
            </w:r>
            <w:r w:rsidR="008470A6" w:rsidRPr="008470A6">
              <w:rPr>
                <w:rFonts w:ascii="宋体" w:hAnsi="宋体" w:hint="eastAsia"/>
                <w:szCs w:val="21"/>
              </w:rPr>
              <w:t>”）</w:t>
            </w:r>
            <w:r w:rsidR="0002235C">
              <w:rPr>
                <w:rFonts w:ascii="宋体" w:hAnsi="宋体" w:hint="eastAsia"/>
                <w:szCs w:val="21"/>
              </w:rPr>
              <w:t>、</w:t>
            </w:r>
            <w:r w:rsidR="00801B08">
              <w:rPr>
                <w:rFonts w:ascii="宋体" w:hAnsi="宋体" w:hint="eastAsia"/>
                <w:szCs w:val="21"/>
              </w:rPr>
              <w:t>青岛市引导基金投资有限公司、</w:t>
            </w:r>
            <w:r w:rsidR="001F2E28" w:rsidRPr="001F2E28">
              <w:rPr>
                <w:rFonts w:ascii="宋体" w:hAnsi="宋体" w:hint="eastAsia"/>
                <w:szCs w:val="21"/>
              </w:rPr>
              <w:t>青岛高新产业发展</w:t>
            </w:r>
            <w:proofErr w:type="gramStart"/>
            <w:r w:rsidR="001F2E28" w:rsidRPr="001F2E28">
              <w:rPr>
                <w:rFonts w:ascii="宋体" w:hAnsi="宋体" w:hint="eastAsia"/>
                <w:szCs w:val="21"/>
              </w:rPr>
              <w:t>母基金</w:t>
            </w:r>
            <w:proofErr w:type="gramEnd"/>
            <w:r w:rsidR="001F2E28" w:rsidRPr="00B72198">
              <w:rPr>
                <w:rFonts w:ascii="宋体" w:hAnsi="宋体" w:hint="eastAsia"/>
                <w:szCs w:val="21"/>
              </w:rPr>
              <w:t>合伙企业（有限合伙）、无锡阿斯利康中</w:t>
            </w:r>
            <w:proofErr w:type="gramStart"/>
            <w:r w:rsidR="001F2E28" w:rsidRPr="00B72198">
              <w:rPr>
                <w:rFonts w:ascii="宋体" w:hAnsi="宋体" w:hint="eastAsia"/>
                <w:szCs w:val="21"/>
              </w:rPr>
              <w:t>金创业</w:t>
            </w:r>
            <w:proofErr w:type="gramEnd"/>
            <w:r w:rsidR="001F2E28" w:rsidRPr="00B72198">
              <w:rPr>
                <w:rFonts w:ascii="宋体" w:hAnsi="宋体" w:hint="eastAsia"/>
                <w:szCs w:val="21"/>
              </w:rPr>
              <w:t>投资合伙企业（有限合伙）</w:t>
            </w:r>
            <w:r w:rsidR="00A436B6" w:rsidRPr="00B72198">
              <w:rPr>
                <w:rFonts w:ascii="宋体" w:hAnsi="宋体" w:hint="eastAsia"/>
                <w:szCs w:val="21"/>
              </w:rPr>
              <w:t>、济南高新财金投资有限公司</w:t>
            </w:r>
            <w:r w:rsidR="008470A6" w:rsidRPr="00B72198">
              <w:rPr>
                <w:rFonts w:ascii="宋体" w:hAnsi="宋体"/>
                <w:szCs w:val="21"/>
              </w:rPr>
              <w:t>等</w:t>
            </w:r>
            <w:r w:rsidR="008470A6" w:rsidRPr="00B72198">
              <w:rPr>
                <w:rFonts w:ascii="宋体" w:hAnsi="宋体" w:hint="eastAsia"/>
                <w:szCs w:val="21"/>
              </w:rPr>
              <w:t>签署《合伙协议》，拟共同设立合营企业，合营企业从事中国</w:t>
            </w:r>
            <w:proofErr w:type="gramStart"/>
            <w:r w:rsidR="008470A6" w:rsidRPr="00B72198">
              <w:rPr>
                <w:rFonts w:ascii="宋体" w:hAnsi="宋体" w:hint="eastAsia"/>
                <w:szCs w:val="21"/>
              </w:rPr>
              <w:t>境内私募股权投资</w:t>
            </w:r>
            <w:proofErr w:type="gramEnd"/>
            <w:r w:rsidR="008470A6" w:rsidRPr="00B72198">
              <w:rPr>
                <w:rFonts w:ascii="宋体" w:hAnsi="宋体" w:hint="eastAsia"/>
                <w:szCs w:val="21"/>
              </w:rPr>
              <w:t>基金业务。本次交易后，</w:t>
            </w:r>
            <w:r w:rsidR="00CF397C" w:rsidRPr="00B72198">
              <w:rPr>
                <w:rFonts w:ascii="宋体" w:hAnsi="宋体" w:hint="eastAsia"/>
                <w:szCs w:val="21"/>
              </w:rPr>
              <w:t>阿斯利康无锡</w:t>
            </w:r>
            <w:r w:rsidR="008470A6" w:rsidRPr="00B72198">
              <w:rPr>
                <w:rFonts w:ascii="宋体" w:hAnsi="宋体" w:hint="eastAsia"/>
                <w:szCs w:val="21"/>
              </w:rPr>
              <w:t>、</w:t>
            </w:r>
            <w:r w:rsidR="00CF397C" w:rsidRPr="00B72198">
              <w:rPr>
                <w:rFonts w:ascii="宋体" w:hAnsi="宋体" w:hint="eastAsia"/>
                <w:szCs w:val="21"/>
                <w:lang w:val="en-US"/>
              </w:rPr>
              <w:t>中金资本</w:t>
            </w:r>
            <w:r w:rsidR="00801B08" w:rsidRPr="00B72198">
              <w:rPr>
                <w:rFonts w:ascii="宋体" w:hAnsi="宋体" w:hint="eastAsia"/>
                <w:szCs w:val="21"/>
                <w:lang w:val="en-US"/>
              </w:rPr>
              <w:t>、</w:t>
            </w:r>
            <w:r w:rsidR="00801B08" w:rsidRPr="00B72198">
              <w:rPr>
                <w:rFonts w:ascii="宋体" w:hAnsi="宋体" w:hint="eastAsia"/>
                <w:szCs w:val="21"/>
              </w:rPr>
              <w:t>青岛市引导基金投资有限公司、</w:t>
            </w:r>
            <w:r w:rsidR="00020F54" w:rsidRPr="00B72198">
              <w:rPr>
                <w:rFonts w:ascii="宋体" w:hAnsi="宋体" w:hint="eastAsia"/>
                <w:szCs w:val="21"/>
              </w:rPr>
              <w:t>青岛高新产业发展</w:t>
            </w:r>
            <w:proofErr w:type="gramStart"/>
            <w:r w:rsidR="00020F54" w:rsidRPr="00B72198">
              <w:rPr>
                <w:rFonts w:ascii="宋体" w:hAnsi="宋体" w:hint="eastAsia"/>
                <w:szCs w:val="21"/>
              </w:rPr>
              <w:t>母基金</w:t>
            </w:r>
            <w:proofErr w:type="gramEnd"/>
            <w:r w:rsidR="00020F54" w:rsidRPr="00B72198">
              <w:rPr>
                <w:rFonts w:ascii="宋体" w:hAnsi="宋体" w:hint="eastAsia"/>
                <w:szCs w:val="21"/>
              </w:rPr>
              <w:t>合伙企业（有限合伙）、无锡阿斯利康中</w:t>
            </w:r>
            <w:proofErr w:type="gramStart"/>
            <w:r w:rsidR="00020F54" w:rsidRPr="00B72198">
              <w:rPr>
                <w:rFonts w:ascii="宋体" w:hAnsi="宋体" w:hint="eastAsia"/>
                <w:szCs w:val="21"/>
              </w:rPr>
              <w:t>金创业</w:t>
            </w:r>
            <w:proofErr w:type="gramEnd"/>
            <w:r w:rsidR="00020F54" w:rsidRPr="00B72198">
              <w:rPr>
                <w:rFonts w:ascii="宋体" w:hAnsi="宋体" w:hint="eastAsia"/>
                <w:szCs w:val="21"/>
              </w:rPr>
              <w:t>投资合伙企业（有限合伙）</w:t>
            </w:r>
            <w:r w:rsidR="00A436B6" w:rsidRPr="00B72198">
              <w:rPr>
                <w:rFonts w:ascii="宋体" w:hAnsi="宋体" w:hint="eastAsia"/>
                <w:szCs w:val="21"/>
              </w:rPr>
              <w:t>、济南高新财金投资有限公司</w:t>
            </w:r>
            <w:r w:rsidR="008470A6" w:rsidRPr="00B72198">
              <w:rPr>
                <w:rFonts w:ascii="宋体" w:hAnsi="宋体" w:hint="eastAsia"/>
                <w:szCs w:val="21"/>
              </w:rPr>
              <w:t>将分别持有合营企业</w:t>
            </w:r>
            <w:r w:rsidR="00AC7C85" w:rsidRPr="00B72198">
              <w:rPr>
                <w:rFonts w:ascii="宋体" w:hAnsi="宋体"/>
                <w:szCs w:val="21"/>
                <w:lang w:val="en-US"/>
              </w:rPr>
              <w:t>0.5</w:t>
            </w:r>
            <w:r w:rsidR="008470A6" w:rsidRPr="00B72198">
              <w:rPr>
                <w:rFonts w:ascii="宋体" w:hAnsi="宋体"/>
                <w:szCs w:val="21"/>
              </w:rPr>
              <w:t>%</w:t>
            </w:r>
            <w:r w:rsidR="005445CC" w:rsidRPr="00B72198">
              <w:rPr>
                <w:rFonts w:ascii="宋体" w:hAnsi="宋体" w:hint="eastAsia"/>
                <w:szCs w:val="21"/>
              </w:rPr>
              <w:t>、0.5%、</w:t>
            </w:r>
            <w:r w:rsidR="00801B08" w:rsidRPr="00B72198">
              <w:rPr>
                <w:rFonts w:ascii="宋体" w:hAnsi="宋体" w:hint="eastAsia"/>
                <w:szCs w:val="21"/>
              </w:rPr>
              <w:t>15%、</w:t>
            </w:r>
            <w:r w:rsidR="00BF095F" w:rsidRPr="00B72198">
              <w:rPr>
                <w:rFonts w:ascii="宋体" w:hAnsi="宋体" w:hint="eastAsia"/>
                <w:szCs w:val="21"/>
              </w:rPr>
              <w:t>20%、25%</w:t>
            </w:r>
            <w:r w:rsidR="00A436B6" w:rsidRPr="00B72198">
              <w:rPr>
                <w:rFonts w:ascii="宋体" w:hAnsi="宋体" w:hint="eastAsia"/>
                <w:szCs w:val="21"/>
              </w:rPr>
              <w:t>、15%</w:t>
            </w:r>
            <w:r w:rsidR="008470A6" w:rsidRPr="00B72198">
              <w:rPr>
                <w:rFonts w:ascii="宋体" w:hAnsi="宋体" w:hint="eastAsia"/>
                <w:szCs w:val="21"/>
              </w:rPr>
              <w:t>的合伙份额，</w:t>
            </w:r>
            <w:r w:rsidR="00020F54" w:rsidRPr="00B72198">
              <w:rPr>
                <w:rFonts w:ascii="宋体" w:hAnsi="宋体" w:hint="eastAsia"/>
                <w:szCs w:val="21"/>
              </w:rPr>
              <w:t>阿斯利康无锡、</w:t>
            </w:r>
            <w:r w:rsidR="00020F54" w:rsidRPr="00B72198">
              <w:rPr>
                <w:rFonts w:ascii="宋体" w:hAnsi="宋体" w:hint="eastAsia"/>
                <w:szCs w:val="21"/>
                <w:lang w:val="en-US"/>
              </w:rPr>
              <w:t>中</w:t>
            </w:r>
            <w:proofErr w:type="gramStart"/>
            <w:r w:rsidR="00020F54" w:rsidRPr="00B72198">
              <w:rPr>
                <w:rFonts w:ascii="宋体" w:hAnsi="宋体" w:hint="eastAsia"/>
                <w:szCs w:val="21"/>
                <w:lang w:val="en-US"/>
              </w:rPr>
              <w:t>金资本</w:t>
            </w:r>
            <w:proofErr w:type="gramEnd"/>
            <w:r w:rsidR="00E74916" w:rsidRPr="00B72198">
              <w:rPr>
                <w:rFonts w:ascii="宋体" w:hAnsi="宋体" w:hint="eastAsia"/>
                <w:szCs w:val="21"/>
              </w:rPr>
              <w:t>作为普通合伙人</w:t>
            </w:r>
            <w:r w:rsidR="008470A6" w:rsidRPr="00B72198">
              <w:rPr>
                <w:rFonts w:ascii="宋体" w:hAnsi="宋体" w:hint="eastAsia"/>
                <w:szCs w:val="21"/>
              </w:rPr>
              <w:t>共同控制合</w:t>
            </w:r>
            <w:r w:rsidR="008470A6" w:rsidRPr="008470A6">
              <w:rPr>
                <w:rFonts w:ascii="宋体" w:hAnsi="宋体" w:hint="eastAsia"/>
                <w:szCs w:val="21"/>
              </w:rPr>
              <w:t>营企业</w:t>
            </w:r>
            <w:r w:rsidR="008470A6" w:rsidRPr="008470A6">
              <w:rPr>
                <w:rFonts w:ascii="宋体" w:hAnsi="宋体" w:cs="宋体" w:hint="eastAsia"/>
                <w:lang w:val="en-US"/>
              </w:rPr>
              <w:t>。</w:t>
            </w:r>
          </w:p>
        </w:tc>
      </w:tr>
      <w:tr w:rsidR="000A6D52" w:rsidRPr="008470A6" w14:paraId="3F1ABF78" w14:textId="77777777">
        <w:trPr>
          <w:trHeight w:val="942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3F1ABF74" w14:textId="77777777" w:rsidR="000A6D52" w:rsidRPr="008470A6" w:rsidRDefault="008470A6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8470A6">
              <w:rPr>
                <w:rFonts w:ascii="宋体" w:hAnsi="宋体" w:cs="宋体" w:hint="eastAsia"/>
                <w:bCs/>
                <w:color w:val="000000"/>
                <w:lang w:eastAsia="zh-CN"/>
              </w:rPr>
              <w:t>参与集中的经营者简介（每个限</w:t>
            </w:r>
            <w:r w:rsidRPr="008470A6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100字以内</w:t>
            </w:r>
            <w:r w:rsidRPr="008470A6">
              <w:rPr>
                <w:rFonts w:ascii="宋体" w:hAnsi="宋体" w:cs="宋体" w:hint="eastAsia"/>
                <w:bCs/>
                <w:color w:val="000000"/>
                <w:lang w:eastAsia="zh-CN"/>
              </w:rPr>
              <w:t>）</w:t>
            </w:r>
          </w:p>
        </w:tc>
        <w:tc>
          <w:tcPr>
            <w:tcW w:w="1607" w:type="dxa"/>
            <w:vAlign w:val="center"/>
          </w:tcPr>
          <w:p w14:paraId="3F1ABF75" w14:textId="6E277C14" w:rsidR="000A6D52" w:rsidRPr="008470A6" w:rsidRDefault="008470A6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 w:rsidRPr="008470A6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1.</w:t>
            </w:r>
            <w:r w:rsidR="00AC7C85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阿斯利康无锡</w:t>
            </w:r>
          </w:p>
        </w:tc>
        <w:tc>
          <w:tcPr>
            <w:tcW w:w="6093" w:type="dxa"/>
            <w:vAlign w:val="center"/>
          </w:tcPr>
          <w:p w14:paraId="3F1ABF76" w14:textId="5A35669B" w:rsidR="000A6D52" w:rsidRPr="008470A6" w:rsidRDefault="00AC7C85">
            <w:pPr>
              <w:widowControl w:val="0"/>
              <w:adjustRightInd w:val="0"/>
              <w:snapToGrid w:val="0"/>
              <w:spacing w:after="0"/>
              <w:rPr>
                <w:rFonts w:ascii="宋体" w:hAnsi="宋体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/>
                <w:lang w:val="en-US"/>
              </w:rPr>
              <w:t>阿斯利康无锡</w:t>
            </w:r>
            <w:r w:rsidR="008470A6" w:rsidRPr="008470A6">
              <w:rPr>
                <w:rFonts w:ascii="宋体" w:hAnsi="宋体" w:cs="宋体" w:hint="eastAsia"/>
                <w:lang w:val="en-US"/>
              </w:rPr>
              <w:t>于2</w:t>
            </w:r>
            <w:r w:rsidR="008470A6" w:rsidRPr="008470A6">
              <w:rPr>
                <w:rFonts w:ascii="宋体" w:hAnsi="宋体" w:cs="宋体"/>
                <w:lang w:val="en-US"/>
              </w:rPr>
              <w:t>0</w:t>
            </w:r>
            <w:r w:rsidR="00927A31">
              <w:rPr>
                <w:rFonts w:ascii="宋体" w:hAnsi="宋体" w:cs="宋体"/>
                <w:lang w:val="en-US"/>
              </w:rPr>
              <w:t>20</w:t>
            </w:r>
            <w:r w:rsidR="008470A6" w:rsidRPr="008470A6">
              <w:rPr>
                <w:rFonts w:ascii="宋体" w:hAnsi="宋体" w:cs="宋体" w:hint="eastAsia"/>
                <w:lang w:val="en-US"/>
              </w:rPr>
              <w:t>年</w:t>
            </w:r>
            <w:r w:rsidR="00927A31">
              <w:rPr>
                <w:rFonts w:ascii="宋体" w:hAnsi="宋体" w:cs="宋体"/>
                <w:lang w:val="en-US"/>
              </w:rPr>
              <w:t>5</w:t>
            </w:r>
            <w:r w:rsidR="008470A6" w:rsidRPr="008470A6">
              <w:rPr>
                <w:rFonts w:ascii="宋体" w:hAnsi="宋体" w:cs="宋体" w:hint="eastAsia"/>
                <w:lang w:val="en-US"/>
              </w:rPr>
              <w:t>月</w:t>
            </w:r>
            <w:r w:rsidR="00927A31">
              <w:rPr>
                <w:rFonts w:ascii="宋体" w:hAnsi="宋体" w:cs="宋体"/>
                <w:lang w:val="en-US"/>
              </w:rPr>
              <w:t>14</w:t>
            </w:r>
            <w:r w:rsidR="008470A6" w:rsidRPr="008470A6">
              <w:rPr>
                <w:rFonts w:ascii="宋体" w:hAnsi="宋体" w:cs="宋体" w:hint="eastAsia"/>
                <w:lang w:val="en-US"/>
              </w:rPr>
              <w:t>日成立于</w:t>
            </w:r>
            <w:r w:rsidR="00927A31">
              <w:rPr>
                <w:rFonts w:ascii="宋体" w:hAnsi="宋体" w:cs="宋体" w:hint="eastAsia"/>
                <w:lang w:val="en-US"/>
              </w:rPr>
              <w:t>江苏省无锡市</w:t>
            </w:r>
            <w:r w:rsidR="008470A6" w:rsidRPr="008470A6">
              <w:rPr>
                <w:rFonts w:ascii="宋体" w:hAnsi="宋体" w:cs="宋体" w:hint="eastAsia"/>
                <w:lang w:val="en-US"/>
              </w:rPr>
              <w:t>，主要</w:t>
            </w:r>
            <w:r w:rsidR="0098057A">
              <w:rPr>
                <w:rFonts w:ascii="宋体" w:hAnsi="宋体" w:cs="宋体" w:hint="eastAsia"/>
                <w:lang w:val="en-US"/>
              </w:rPr>
              <w:t>从事</w:t>
            </w:r>
            <w:r w:rsidR="00422B7D" w:rsidRPr="00422B7D">
              <w:rPr>
                <w:rFonts w:ascii="宋体" w:hAnsi="宋体" w:hint="eastAsia"/>
              </w:rPr>
              <w:t>信息咨询服务</w:t>
            </w:r>
            <w:r w:rsidR="0098057A">
              <w:rPr>
                <w:rFonts w:ascii="宋体" w:hAnsi="宋体" w:hint="eastAsia"/>
              </w:rPr>
              <w:t>以及</w:t>
            </w:r>
            <w:r w:rsidR="00422B7D" w:rsidRPr="00422B7D">
              <w:rPr>
                <w:rFonts w:ascii="宋体" w:hAnsi="宋体" w:hint="eastAsia"/>
              </w:rPr>
              <w:t>以自有资金从事投资活动</w:t>
            </w:r>
            <w:r w:rsidR="008470A6" w:rsidRPr="008470A6">
              <w:rPr>
                <w:rFonts w:ascii="宋体" w:hAnsi="宋体" w:hint="eastAsia"/>
                <w:szCs w:val="21"/>
              </w:rPr>
              <w:t>。</w:t>
            </w:r>
          </w:p>
          <w:p w14:paraId="3F1ABF77" w14:textId="61CD4656" w:rsidR="000A6D52" w:rsidRPr="008470A6" w:rsidRDefault="00CF397C">
            <w:pPr>
              <w:widowControl w:val="0"/>
              <w:adjustRightInd w:val="0"/>
              <w:snapToGrid w:val="0"/>
              <w:spacing w:after="0"/>
              <w:rPr>
                <w:rFonts w:ascii="宋体" w:hAnsi="宋体" w:cs="宋体"/>
                <w:lang w:val="en-US"/>
              </w:rPr>
            </w:pPr>
            <w:r>
              <w:rPr>
                <w:rFonts w:ascii="宋体" w:hAnsi="宋体" w:hint="eastAsia"/>
                <w:szCs w:val="21"/>
              </w:rPr>
              <w:t>阿斯利康无锡</w:t>
            </w:r>
            <w:r w:rsidR="008470A6" w:rsidRPr="008470A6">
              <w:rPr>
                <w:rFonts w:ascii="宋体" w:hAnsi="宋体" w:hint="eastAsia"/>
                <w:szCs w:val="21"/>
              </w:rPr>
              <w:t>的最终控制人为</w:t>
            </w:r>
            <w:r w:rsidR="006169D3" w:rsidRPr="006169D3">
              <w:rPr>
                <w:rFonts w:ascii="宋体" w:hAnsi="宋体"/>
                <w:szCs w:val="21"/>
              </w:rPr>
              <w:t>AstraZeneca PLC</w:t>
            </w:r>
            <w:r w:rsidR="008470A6" w:rsidRPr="008470A6">
              <w:rPr>
                <w:rFonts w:ascii="宋体" w:hAnsi="宋体" w:hint="eastAsia"/>
                <w:szCs w:val="21"/>
              </w:rPr>
              <w:t>，主要</w:t>
            </w:r>
            <w:r w:rsidR="001E1E99">
              <w:rPr>
                <w:rFonts w:ascii="宋体" w:hAnsi="宋体" w:hint="eastAsia"/>
                <w:szCs w:val="21"/>
              </w:rPr>
              <w:t>从事</w:t>
            </w:r>
            <w:r w:rsidR="006169D3">
              <w:rPr>
                <w:rFonts w:ascii="宋体" w:hAnsi="宋体" w:hint="eastAsia"/>
              </w:rPr>
              <w:t>制药业务</w:t>
            </w:r>
            <w:r w:rsidR="008470A6" w:rsidRPr="008470A6">
              <w:rPr>
                <w:rFonts w:ascii="宋体" w:hAnsi="宋体" w:hint="eastAsia"/>
              </w:rPr>
              <w:t>。</w:t>
            </w:r>
          </w:p>
        </w:tc>
      </w:tr>
      <w:tr w:rsidR="000A6D52" w:rsidRPr="008470A6" w14:paraId="3F1ABF7D" w14:textId="77777777">
        <w:trPr>
          <w:trHeight w:val="984"/>
        </w:trPr>
        <w:tc>
          <w:tcPr>
            <w:tcW w:w="1940" w:type="dxa"/>
            <w:vMerge/>
            <w:shd w:val="clear" w:color="auto" w:fill="D9D9D9"/>
            <w:vAlign w:val="center"/>
          </w:tcPr>
          <w:p w14:paraId="3F1ABF79" w14:textId="77777777" w:rsidR="000A6D52" w:rsidRPr="008470A6" w:rsidRDefault="000A6D52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1607" w:type="dxa"/>
            <w:vAlign w:val="center"/>
          </w:tcPr>
          <w:p w14:paraId="3F1ABF7A" w14:textId="41E85A27" w:rsidR="000A6D52" w:rsidRPr="008470A6" w:rsidRDefault="008470A6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8470A6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2.</w:t>
            </w:r>
            <w:r w:rsidR="006169D3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中</w:t>
            </w:r>
            <w:proofErr w:type="gramStart"/>
            <w:r w:rsidR="006169D3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金资本</w:t>
            </w:r>
            <w:proofErr w:type="gramEnd"/>
          </w:p>
        </w:tc>
        <w:tc>
          <w:tcPr>
            <w:tcW w:w="6093" w:type="dxa"/>
            <w:vAlign w:val="center"/>
          </w:tcPr>
          <w:p w14:paraId="3F1ABF7B" w14:textId="47AA5A3B" w:rsidR="000A6D52" w:rsidRPr="008470A6" w:rsidRDefault="006169D3">
            <w:pPr>
              <w:widowControl w:val="0"/>
              <w:adjustRightInd w:val="0"/>
              <w:snapToGrid w:val="0"/>
              <w:spacing w:after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中</w:t>
            </w:r>
            <w:proofErr w:type="gramStart"/>
            <w:r>
              <w:rPr>
                <w:rFonts w:ascii="宋体" w:hAnsi="宋体" w:hint="eastAsia"/>
              </w:rPr>
              <w:t>金资本</w:t>
            </w:r>
            <w:proofErr w:type="gramEnd"/>
            <w:r w:rsidR="008470A6" w:rsidRPr="008470A6">
              <w:rPr>
                <w:rFonts w:ascii="宋体" w:hAnsi="宋体" w:hint="eastAsia"/>
              </w:rPr>
              <w:t>于201</w:t>
            </w:r>
            <w:r w:rsidR="003B3BC1">
              <w:rPr>
                <w:rFonts w:ascii="宋体" w:hAnsi="宋体"/>
              </w:rPr>
              <w:t>7</w:t>
            </w:r>
            <w:r w:rsidR="008470A6" w:rsidRPr="008470A6">
              <w:rPr>
                <w:rFonts w:ascii="宋体" w:hAnsi="宋体" w:hint="eastAsia"/>
              </w:rPr>
              <w:t>年</w:t>
            </w:r>
            <w:r w:rsidR="003B3BC1">
              <w:rPr>
                <w:rFonts w:ascii="宋体" w:hAnsi="宋体"/>
              </w:rPr>
              <w:t>3</w:t>
            </w:r>
            <w:r w:rsidR="008470A6" w:rsidRPr="008470A6">
              <w:rPr>
                <w:rFonts w:ascii="宋体" w:hAnsi="宋体" w:hint="eastAsia"/>
              </w:rPr>
              <w:t>月</w:t>
            </w:r>
            <w:r w:rsidR="003B3BC1">
              <w:rPr>
                <w:rFonts w:ascii="宋体" w:hAnsi="宋体"/>
              </w:rPr>
              <w:t>6</w:t>
            </w:r>
            <w:r w:rsidR="008470A6" w:rsidRPr="008470A6">
              <w:rPr>
                <w:rFonts w:ascii="宋体" w:hAnsi="宋体" w:hint="eastAsia"/>
              </w:rPr>
              <w:t>日</w:t>
            </w:r>
            <w:r w:rsidR="008470A6" w:rsidRPr="008470A6">
              <w:rPr>
                <w:rFonts w:ascii="宋体" w:hAnsi="宋体" w:hint="eastAsia"/>
                <w:lang w:val="en-US"/>
              </w:rPr>
              <w:t>成立于</w:t>
            </w:r>
            <w:r w:rsidR="003B3BC1">
              <w:rPr>
                <w:rFonts w:ascii="宋体" w:hAnsi="宋体" w:hint="eastAsia"/>
              </w:rPr>
              <w:t>北京市</w:t>
            </w:r>
            <w:r w:rsidR="008470A6" w:rsidRPr="008470A6">
              <w:rPr>
                <w:rFonts w:ascii="宋体" w:hAnsi="宋体" w:hint="eastAsia"/>
              </w:rPr>
              <w:t>，</w:t>
            </w:r>
            <w:r w:rsidR="001E1E99" w:rsidRPr="001E1E99">
              <w:rPr>
                <w:rFonts w:ascii="宋体" w:hAnsi="宋体" w:hint="eastAsia"/>
              </w:rPr>
              <w:t>主要从事私</w:t>
            </w:r>
            <w:proofErr w:type="gramStart"/>
            <w:r w:rsidR="001E1E99" w:rsidRPr="001E1E99">
              <w:rPr>
                <w:rFonts w:ascii="宋体" w:hAnsi="宋体" w:hint="eastAsia"/>
              </w:rPr>
              <w:t>募股权投资</w:t>
            </w:r>
            <w:proofErr w:type="gramEnd"/>
            <w:r w:rsidR="001E1E99" w:rsidRPr="001E1E99">
              <w:rPr>
                <w:rFonts w:ascii="宋体" w:hAnsi="宋体" w:hint="eastAsia"/>
              </w:rPr>
              <w:t>基金业务</w:t>
            </w:r>
            <w:r w:rsidR="008470A6" w:rsidRPr="008470A6">
              <w:rPr>
                <w:rFonts w:ascii="宋体" w:hAnsi="宋体" w:hint="eastAsia"/>
              </w:rPr>
              <w:t>。</w:t>
            </w:r>
          </w:p>
          <w:p w14:paraId="3F1ABF7C" w14:textId="39D497A9" w:rsidR="000A6D52" w:rsidRPr="008470A6" w:rsidRDefault="00D44573">
            <w:pPr>
              <w:widowControl w:val="0"/>
              <w:adjustRightInd w:val="0"/>
              <w:snapToGrid w:val="0"/>
              <w:spacing w:after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中</w:t>
            </w:r>
            <w:proofErr w:type="gramStart"/>
            <w:r>
              <w:rPr>
                <w:rFonts w:ascii="宋体" w:hAnsi="宋体" w:hint="eastAsia"/>
              </w:rPr>
              <w:t>金资本</w:t>
            </w:r>
            <w:proofErr w:type="gramEnd"/>
            <w:r w:rsidR="008470A6" w:rsidRPr="008470A6">
              <w:rPr>
                <w:rFonts w:ascii="宋体" w:hAnsi="宋体" w:hint="eastAsia"/>
              </w:rPr>
              <w:t>的最终控制人为</w:t>
            </w:r>
            <w:r w:rsidR="00F04184" w:rsidRPr="00F04184">
              <w:rPr>
                <w:rFonts w:ascii="宋体" w:hAnsi="宋体" w:hint="eastAsia"/>
              </w:rPr>
              <w:t>中国国际金融股份有限公司</w:t>
            </w:r>
            <w:r w:rsidR="003D4796" w:rsidRPr="003D4796">
              <w:rPr>
                <w:rFonts w:ascii="宋体" w:hAnsi="宋体" w:hint="eastAsia"/>
              </w:rPr>
              <w:t>，主要从事投资银行、证券服务等业务</w:t>
            </w:r>
            <w:r w:rsidR="008470A6" w:rsidRPr="008470A6">
              <w:rPr>
                <w:rFonts w:ascii="宋体" w:hAnsi="宋体" w:hint="eastAsia"/>
                <w:iCs/>
              </w:rPr>
              <w:t>。</w:t>
            </w:r>
          </w:p>
        </w:tc>
      </w:tr>
      <w:tr w:rsidR="000A6D52" w:rsidRPr="008470A6" w14:paraId="3F1ABF80" w14:textId="77777777">
        <w:trPr>
          <w:trHeight w:val="279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3F1ABF7E" w14:textId="77777777" w:rsidR="000A6D52" w:rsidRPr="008470A6" w:rsidRDefault="008470A6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8470A6">
              <w:rPr>
                <w:rFonts w:ascii="宋体" w:hAnsi="宋体" w:cs="宋体" w:hint="eastAsia"/>
                <w:bCs/>
                <w:color w:val="000000"/>
                <w:lang w:eastAsia="zh-CN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 w14:paraId="3F1ABF7F" w14:textId="77777777" w:rsidR="000A6D52" w:rsidRPr="008470A6" w:rsidRDefault="008470A6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8470A6"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FE"/>
            </w:r>
            <w:r w:rsidRPr="008470A6"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1、在同一相关市场，所有参与集中的经营者所占市场份额之和小于15%。</w:t>
            </w:r>
          </w:p>
        </w:tc>
      </w:tr>
      <w:tr w:rsidR="000A6D52" w:rsidRPr="008470A6" w14:paraId="3F1ABF83" w14:textId="77777777">
        <w:trPr>
          <w:trHeight w:val="330"/>
        </w:trPr>
        <w:tc>
          <w:tcPr>
            <w:tcW w:w="1940" w:type="dxa"/>
            <w:vMerge/>
            <w:shd w:val="clear" w:color="auto" w:fill="D9D9D9"/>
            <w:vAlign w:val="center"/>
          </w:tcPr>
          <w:p w14:paraId="3F1ABF81" w14:textId="77777777" w:rsidR="000A6D52" w:rsidRPr="008470A6" w:rsidRDefault="000A6D52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3F1ABF82" w14:textId="77777777" w:rsidR="000A6D52" w:rsidRPr="008470A6" w:rsidRDefault="008470A6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8470A6"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A8"/>
            </w:r>
            <w:r w:rsidRPr="008470A6"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2、存在上下游关系的参与集中的经营者，在上下游市场所占的市场份额均小于25%。</w:t>
            </w:r>
          </w:p>
        </w:tc>
      </w:tr>
      <w:tr w:rsidR="000A6D52" w:rsidRPr="008470A6" w14:paraId="3F1ABF86" w14:textId="77777777">
        <w:trPr>
          <w:trHeight w:val="285"/>
        </w:trPr>
        <w:tc>
          <w:tcPr>
            <w:tcW w:w="1940" w:type="dxa"/>
            <w:vMerge/>
            <w:shd w:val="clear" w:color="auto" w:fill="D9D9D9"/>
            <w:vAlign w:val="center"/>
          </w:tcPr>
          <w:p w14:paraId="3F1ABF84" w14:textId="77777777" w:rsidR="000A6D52" w:rsidRPr="008470A6" w:rsidRDefault="000A6D52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3F1ABF85" w14:textId="77777777" w:rsidR="000A6D52" w:rsidRPr="008470A6" w:rsidRDefault="008470A6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8470A6"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A8"/>
            </w:r>
            <w:r w:rsidRPr="008470A6"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3、不在同一相关市场、也不存在上下游关系的参与集中的经营者，在与交易有关的每个市场所占的份额均小于25%。</w:t>
            </w:r>
          </w:p>
        </w:tc>
      </w:tr>
      <w:tr w:rsidR="000A6D52" w:rsidRPr="008470A6" w14:paraId="3F1ABF89" w14:textId="77777777">
        <w:trPr>
          <w:trHeight w:val="870"/>
        </w:trPr>
        <w:tc>
          <w:tcPr>
            <w:tcW w:w="1940" w:type="dxa"/>
            <w:vMerge/>
            <w:shd w:val="clear" w:color="auto" w:fill="D9D9D9"/>
            <w:vAlign w:val="center"/>
          </w:tcPr>
          <w:p w14:paraId="3F1ABF87" w14:textId="77777777" w:rsidR="000A6D52" w:rsidRPr="008470A6" w:rsidRDefault="000A6D52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3F1ABF88" w14:textId="77777777" w:rsidR="000A6D52" w:rsidRPr="008470A6" w:rsidRDefault="008470A6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8470A6"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A8"/>
            </w:r>
            <w:r w:rsidRPr="008470A6"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4、参与集中的经营者在中国境外设立合营企业，合营企业不在中国境内从事经济活动。</w:t>
            </w:r>
          </w:p>
        </w:tc>
      </w:tr>
      <w:tr w:rsidR="000A6D52" w:rsidRPr="008470A6" w14:paraId="3F1ABF8C" w14:textId="77777777">
        <w:trPr>
          <w:trHeight w:val="264"/>
        </w:trPr>
        <w:tc>
          <w:tcPr>
            <w:tcW w:w="1940" w:type="dxa"/>
            <w:vMerge/>
            <w:shd w:val="clear" w:color="auto" w:fill="D9D9D9"/>
            <w:vAlign w:val="center"/>
          </w:tcPr>
          <w:p w14:paraId="3F1ABF8A" w14:textId="77777777" w:rsidR="000A6D52" w:rsidRPr="008470A6" w:rsidRDefault="000A6D52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3F1ABF8B" w14:textId="77777777" w:rsidR="000A6D52" w:rsidRPr="008470A6" w:rsidRDefault="008470A6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8470A6"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A8"/>
            </w:r>
            <w:r w:rsidRPr="008470A6"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5、参与集中的经营者收购境外企业股权或资产的，该境外企业不在中国境内从事经济活动。</w:t>
            </w:r>
          </w:p>
        </w:tc>
      </w:tr>
      <w:tr w:rsidR="000A6D52" w:rsidRPr="008470A6" w14:paraId="3F1ABF8F" w14:textId="77777777">
        <w:trPr>
          <w:trHeight w:val="345"/>
        </w:trPr>
        <w:tc>
          <w:tcPr>
            <w:tcW w:w="1940" w:type="dxa"/>
            <w:vMerge/>
            <w:shd w:val="clear" w:color="auto" w:fill="D9D9D9"/>
            <w:vAlign w:val="center"/>
          </w:tcPr>
          <w:p w14:paraId="3F1ABF8D" w14:textId="77777777" w:rsidR="000A6D52" w:rsidRPr="008470A6" w:rsidRDefault="000A6D52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3F1ABF8E" w14:textId="77777777" w:rsidR="000A6D52" w:rsidRPr="008470A6" w:rsidRDefault="008470A6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8470A6"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A8"/>
            </w:r>
            <w:r w:rsidRPr="008470A6"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6、由两个以上的经营者共同控制的合营企业，通过集中被其中一个或一个以上经营者控制。</w:t>
            </w:r>
          </w:p>
        </w:tc>
      </w:tr>
      <w:tr w:rsidR="000A6D52" w:rsidRPr="008470A6" w14:paraId="3F1ABF94" w14:textId="77777777">
        <w:trPr>
          <w:trHeight w:val="1250"/>
        </w:trPr>
        <w:tc>
          <w:tcPr>
            <w:tcW w:w="1940" w:type="dxa"/>
            <w:shd w:val="clear" w:color="auto" w:fill="D9D9D9"/>
            <w:vAlign w:val="center"/>
          </w:tcPr>
          <w:p w14:paraId="3F1ABF90" w14:textId="77777777" w:rsidR="000A6D52" w:rsidRPr="008470A6" w:rsidRDefault="008470A6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8470A6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 w14:paraId="3F1ABF91" w14:textId="77777777" w:rsidR="000A6D52" w:rsidRPr="008470A6" w:rsidRDefault="008470A6">
            <w:pPr>
              <w:pStyle w:val="a0"/>
              <w:adjustRightInd w:val="0"/>
              <w:spacing w:after="0"/>
              <w:rPr>
                <w:rFonts w:ascii="宋体" w:hAnsi="宋体" w:cs="宋体"/>
                <w:b/>
                <w:bCs/>
                <w:color w:val="000000"/>
                <w:lang w:val="en-US" w:eastAsia="zh-CN"/>
              </w:rPr>
            </w:pPr>
            <w:r w:rsidRPr="008470A6">
              <w:rPr>
                <w:rFonts w:ascii="宋体" w:hAnsi="宋体" w:cs="宋体" w:hint="eastAsia"/>
                <w:b/>
                <w:bCs/>
                <w:color w:val="000000"/>
                <w:lang w:val="en-US" w:eastAsia="zh-CN"/>
              </w:rPr>
              <w:t>横向重叠：</w:t>
            </w:r>
          </w:p>
          <w:p w14:paraId="3F1ABF92" w14:textId="3EB56AB0" w:rsidR="000A6D52" w:rsidRPr="008470A6" w:rsidRDefault="008470A6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8470A6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202</w:t>
            </w:r>
            <w:r w:rsidR="00946D3A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3</w:t>
            </w:r>
            <w:r w:rsidRPr="008470A6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年中国</w:t>
            </w:r>
            <w:proofErr w:type="gramStart"/>
            <w:r w:rsidRPr="008470A6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境内私募股权投资</w:t>
            </w:r>
            <w:proofErr w:type="gramEnd"/>
            <w:r w:rsidRPr="008470A6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基金市场：</w:t>
            </w:r>
          </w:p>
          <w:p w14:paraId="3F1ABF93" w14:textId="272FD1D2" w:rsidR="000A6D52" w:rsidRPr="008470A6" w:rsidRDefault="00CF397C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阿斯利康无锡</w:t>
            </w:r>
            <w:r w:rsidR="008470A6" w:rsidRPr="008470A6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：0-5%，</w:t>
            </w: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中</w:t>
            </w:r>
            <w:proofErr w:type="gramStart"/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金资本</w:t>
            </w:r>
            <w:proofErr w:type="gramEnd"/>
            <w:r w:rsidR="008470A6" w:rsidRPr="008470A6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:0-5%，各方合计：0-5%</w:t>
            </w:r>
          </w:p>
        </w:tc>
      </w:tr>
    </w:tbl>
    <w:p w14:paraId="3F1ABF95" w14:textId="77777777" w:rsidR="000A6D52" w:rsidRDefault="000A6D52">
      <w:pPr>
        <w:pStyle w:val="a0"/>
        <w:adjustRightInd w:val="0"/>
        <w:snapToGrid w:val="0"/>
        <w:spacing w:after="0"/>
        <w:rPr>
          <w:rFonts w:ascii="Arial" w:eastAsia="楷体_GB2312" w:hAnsi="Arial" w:cs="Arial"/>
          <w:b/>
          <w:color w:val="000000"/>
          <w:sz w:val="22"/>
          <w:szCs w:val="22"/>
          <w:lang w:eastAsia="zh-CN"/>
        </w:rPr>
      </w:pPr>
    </w:p>
    <w:sectPr w:rsidR="000A6D52">
      <w:footerReference w:type="default" r:id="rId11"/>
      <w:pgSz w:w="11906" w:h="16838"/>
      <w:pgMar w:top="1440" w:right="1440" w:bottom="1276" w:left="1440" w:header="72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D55E1A" w14:textId="77777777" w:rsidR="00B37A98" w:rsidRDefault="00B37A98">
      <w:pPr>
        <w:spacing w:after="0"/>
      </w:pPr>
      <w:r>
        <w:separator/>
      </w:r>
    </w:p>
  </w:endnote>
  <w:endnote w:type="continuationSeparator" w:id="0">
    <w:p w14:paraId="321E651D" w14:textId="77777777" w:rsidR="00B37A98" w:rsidRDefault="00B37A9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4A0" w:firstRow="1" w:lastRow="0" w:firstColumn="1" w:lastColumn="0" w:noHBand="0" w:noVBand="1"/>
    </w:tblPr>
    <w:tblGrid>
      <w:gridCol w:w="3080"/>
      <w:gridCol w:w="3081"/>
      <w:gridCol w:w="3081"/>
    </w:tblGrid>
    <w:tr w:rsidR="000A6D52" w14:paraId="3F1ABF9B" w14:textId="77777777">
      <w:tc>
        <w:tcPr>
          <w:tcW w:w="3080" w:type="dxa"/>
        </w:tcPr>
        <w:p w14:paraId="3F1ABF98" w14:textId="77777777" w:rsidR="000A6D52" w:rsidRDefault="000A6D52">
          <w:pPr>
            <w:pStyle w:val="aff4"/>
          </w:pPr>
        </w:p>
      </w:tc>
      <w:tc>
        <w:tcPr>
          <w:tcW w:w="3081" w:type="dxa"/>
        </w:tcPr>
        <w:p w14:paraId="3F1ABF99" w14:textId="77777777" w:rsidR="000A6D52" w:rsidRDefault="008470A6">
          <w:pPr>
            <w:pStyle w:val="aff4"/>
            <w:jc w:val="center"/>
            <w:rPr>
              <w:rStyle w:val="affff2"/>
              <w:rFonts w:cs="Times New Roman"/>
            </w:rPr>
          </w:pPr>
          <w:r>
            <w:rPr>
              <w:rStyle w:val="affff2"/>
              <w:rFonts w:cs="Times New Roman"/>
            </w:rPr>
            <w:t xml:space="preserve">- </w:t>
          </w:r>
          <w:r>
            <w:rPr>
              <w:rStyle w:val="affff2"/>
              <w:rFonts w:cs="Times New Roman"/>
            </w:rPr>
            <w:fldChar w:fldCharType="begin"/>
          </w:r>
          <w:r>
            <w:rPr>
              <w:rStyle w:val="affff2"/>
              <w:rFonts w:cs="Times New Roman"/>
            </w:rPr>
            <w:instrText xml:space="preserve"> PAGE   \* MERGEFORMAT </w:instrText>
          </w:r>
          <w:r>
            <w:rPr>
              <w:rStyle w:val="affff2"/>
              <w:rFonts w:cs="Times New Roman"/>
            </w:rPr>
            <w:fldChar w:fldCharType="separate"/>
          </w:r>
          <w:r>
            <w:rPr>
              <w:rStyle w:val="affff2"/>
              <w:rFonts w:cs="Times New Roman"/>
              <w:lang w:val="en-US"/>
            </w:rPr>
            <w:t>2</w:t>
          </w:r>
          <w:r>
            <w:rPr>
              <w:rStyle w:val="affff2"/>
              <w:rFonts w:cs="Times New Roman"/>
            </w:rPr>
            <w:fldChar w:fldCharType="end"/>
          </w:r>
          <w:r>
            <w:rPr>
              <w:rStyle w:val="affff2"/>
              <w:rFonts w:cs="Times New Roman"/>
            </w:rPr>
            <w:t xml:space="preserve"> -</w:t>
          </w:r>
        </w:p>
      </w:tc>
      <w:tc>
        <w:tcPr>
          <w:tcW w:w="3081" w:type="dxa"/>
        </w:tcPr>
        <w:p w14:paraId="3F1ABF9A" w14:textId="77777777" w:rsidR="000A6D52" w:rsidRDefault="000A6D52">
          <w:pPr>
            <w:pStyle w:val="FooterRight"/>
          </w:pPr>
        </w:p>
      </w:tc>
    </w:tr>
  </w:tbl>
  <w:p w14:paraId="3F1ABF9C" w14:textId="77777777" w:rsidR="000A6D52" w:rsidRDefault="000A6D52">
    <w:pPr>
      <w:pStyle w:val="af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9D4E38" w14:textId="77777777" w:rsidR="00B37A98" w:rsidRDefault="00B37A98">
      <w:pPr>
        <w:spacing w:after="0"/>
      </w:pPr>
      <w:r>
        <w:separator/>
      </w:r>
    </w:p>
  </w:footnote>
  <w:footnote w:type="continuationSeparator" w:id="0">
    <w:p w14:paraId="02F111F0" w14:textId="77777777" w:rsidR="00B37A98" w:rsidRDefault="00B37A9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195CAD"/>
    <w:multiLevelType w:val="multilevel"/>
    <w:tmpl w:val="25195CAD"/>
    <w:lvl w:ilvl="0">
      <w:start w:val="1"/>
      <w:numFmt w:val="bullet"/>
      <w:pStyle w:val="BulletL1"/>
      <w:lvlText w:val="·"/>
      <w:lvlJc w:val="left"/>
      <w:pPr>
        <w:tabs>
          <w:tab w:val="left" w:pos="720"/>
        </w:tabs>
        <w:ind w:left="7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bullet"/>
      <w:lvlRestart w:val="0"/>
      <w:pStyle w:val="BulletL2"/>
      <w:lvlText w:val="·"/>
      <w:lvlJc w:val="left"/>
      <w:pPr>
        <w:tabs>
          <w:tab w:val="left" w:pos="1440"/>
        </w:tabs>
        <w:ind w:left="14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bullet"/>
      <w:lvlRestart w:val="0"/>
      <w:pStyle w:val="BulletL3"/>
      <w:lvlText w:val="·"/>
      <w:lvlJc w:val="left"/>
      <w:pPr>
        <w:tabs>
          <w:tab w:val="left" w:pos="2160"/>
        </w:tabs>
        <w:ind w:left="216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3">
      <w:start w:val="1"/>
      <w:numFmt w:val="bullet"/>
      <w:lvlRestart w:val="0"/>
      <w:pStyle w:val="BulletL4"/>
      <w:lvlText w:val="·"/>
      <w:lvlJc w:val="left"/>
      <w:pPr>
        <w:tabs>
          <w:tab w:val="left" w:pos="2880"/>
        </w:tabs>
        <w:ind w:left="288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bullet"/>
      <w:lvlRestart w:val="0"/>
      <w:pStyle w:val="BulletL5"/>
      <w:lvlText w:val="·"/>
      <w:lvlJc w:val="left"/>
      <w:pPr>
        <w:tabs>
          <w:tab w:val="left" w:pos="3600"/>
        </w:tabs>
        <w:ind w:left="360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bullet"/>
      <w:lvlRestart w:val="0"/>
      <w:pStyle w:val="BulletL6"/>
      <w:lvlText w:val="·"/>
      <w:lvlJc w:val="left"/>
      <w:pPr>
        <w:tabs>
          <w:tab w:val="left" w:pos="4320"/>
        </w:tabs>
        <w:ind w:left="43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bullet"/>
      <w:lvlRestart w:val="0"/>
      <w:pStyle w:val="BulletL7"/>
      <w:lvlText w:val="·"/>
      <w:lvlJc w:val="left"/>
      <w:pPr>
        <w:tabs>
          <w:tab w:val="left" w:pos="5040"/>
        </w:tabs>
        <w:ind w:left="50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none"/>
      <w:lvlRestart w:val="0"/>
      <w:pStyle w:val="BulletL8"/>
      <w:suff w:val="nothing"/>
      <w:lvlText w:val=""/>
      <w:lvlJc w:val="left"/>
      <w:pPr>
        <w:tabs>
          <w:tab w:val="left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  <w:lvl w:ilvl="8">
      <w:start w:val="1"/>
      <w:numFmt w:val="none"/>
      <w:lvlRestart w:val="0"/>
      <w:pStyle w:val="BulletL9"/>
      <w:suff w:val="nothing"/>
      <w:lvlText w:val=""/>
      <w:lvlJc w:val="left"/>
      <w:pPr>
        <w:tabs>
          <w:tab w:val="left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</w:abstractNum>
  <w:abstractNum w:abstractNumId="1" w15:restartNumberingAfterBreak="0">
    <w:nsid w:val="4F0244F7"/>
    <w:multiLevelType w:val="multilevel"/>
    <w:tmpl w:val="4F0244F7"/>
    <w:lvl w:ilvl="0">
      <w:start w:val="1"/>
      <w:numFmt w:val="decimal"/>
      <w:pStyle w:val="NormalLeft"/>
      <w:lvlText w:val="%1)"/>
      <w:lvlJc w:val="left"/>
      <w:pPr>
        <w:ind w:left="644" w:hanging="360"/>
      </w:pPr>
      <w:rPr>
        <w:color w:val="auto"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6B4F0377"/>
    <w:multiLevelType w:val="multilevel"/>
    <w:tmpl w:val="6B4F0377"/>
    <w:lvl w:ilvl="0">
      <w:start w:val="1"/>
      <w:numFmt w:val="decimal"/>
      <w:pStyle w:val="StandardL1"/>
      <w:isLgl/>
      <w:lvlText w:val="%1."/>
      <w:lvlJc w:val="left"/>
      <w:pPr>
        <w:tabs>
          <w:tab w:val="left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pStyle w:val="StandardL2"/>
      <w:isLgl/>
      <w:lvlText w:val="%1.%2"/>
      <w:lvlJc w:val="left"/>
      <w:pPr>
        <w:tabs>
          <w:tab w:val="left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decimal"/>
      <w:pStyle w:val="StandardL3"/>
      <w:isLgl/>
      <w:lvlText w:val="%1.%2.%3"/>
      <w:lvlJc w:val="left"/>
      <w:pPr>
        <w:tabs>
          <w:tab w:val="left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3">
      <w:start w:val="1"/>
      <w:numFmt w:val="lowerLetter"/>
      <w:pStyle w:val="StandardL4"/>
      <w:lvlText w:val="(%4)"/>
      <w:lvlJc w:val="left"/>
      <w:pPr>
        <w:tabs>
          <w:tab w:val="left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lowerRoman"/>
      <w:pStyle w:val="StandardL5"/>
      <w:lvlText w:val="(%5)"/>
      <w:lvlJc w:val="left"/>
      <w:pPr>
        <w:tabs>
          <w:tab w:val="left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upperLetter"/>
      <w:pStyle w:val="StandardL6"/>
      <w:lvlText w:val="(%6)"/>
      <w:lvlJc w:val="left"/>
      <w:pPr>
        <w:tabs>
          <w:tab w:val="left" w:pos="3600"/>
        </w:tabs>
        <w:ind w:left="360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decimal"/>
      <w:pStyle w:val="StandardL7"/>
      <w:lvlText w:val="(%7)"/>
      <w:lvlJc w:val="left"/>
      <w:pPr>
        <w:tabs>
          <w:tab w:val="left" w:pos="4320"/>
        </w:tabs>
        <w:ind w:left="4321" w:hanging="721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lowerLetter"/>
      <w:lvlRestart w:val="2"/>
      <w:pStyle w:val="StandardL8"/>
      <w:lvlText w:val="(%8)"/>
      <w:lvlJc w:val="left"/>
      <w:pPr>
        <w:tabs>
          <w:tab w:val="left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lowerRoman"/>
      <w:pStyle w:val="StandardL9"/>
      <w:lvlText w:val="(%9)"/>
      <w:lvlJc w:val="left"/>
      <w:pPr>
        <w:tabs>
          <w:tab w:val="left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num w:numId="1" w16cid:durableId="1802767128">
    <w:abstractNumId w:val="2"/>
  </w:num>
  <w:num w:numId="2" w16cid:durableId="1371223004">
    <w:abstractNumId w:val="0"/>
  </w:num>
  <w:num w:numId="3" w16cid:durableId="7210279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trackRevisions/>
  <w:doNotTrackMoves/>
  <w:styleLockQFSet/>
  <w:defaultTabStop w:val="720"/>
  <w:drawingGridHorizontalSpacing w:val="120"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ZDY5ODBmMTEyZTM3Yzc5NjA2ZWE4NDBhZWZmODM0ZGEifQ=="/>
  </w:docVars>
  <w:rsids>
    <w:rsidRoot w:val="00C51ECC"/>
    <w:rsid w:val="84E59F3C"/>
    <w:rsid w:val="8534106F"/>
    <w:rsid w:val="87743ADA"/>
    <w:rsid w:val="87AFA60D"/>
    <w:rsid w:val="8D771EA3"/>
    <w:rsid w:val="8EF545B6"/>
    <w:rsid w:val="8F7FAE7C"/>
    <w:rsid w:val="8FBB26B2"/>
    <w:rsid w:val="8FF72E86"/>
    <w:rsid w:val="8FF748B9"/>
    <w:rsid w:val="91FC2290"/>
    <w:rsid w:val="926FA108"/>
    <w:rsid w:val="9376D5C8"/>
    <w:rsid w:val="939E3DB3"/>
    <w:rsid w:val="971EEBF9"/>
    <w:rsid w:val="979602E8"/>
    <w:rsid w:val="97DF2F14"/>
    <w:rsid w:val="97FBB6EB"/>
    <w:rsid w:val="97FF9B57"/>
    <w:rsid w:val="99BFD0A7"/>
    <w:rsid w:val="99FB4705"/>
    <w:rsid w:val="9B0956C8"/>
    <w:rsid w:val="9BBCD445"/>
    <w:rsid w:val="9CFB8099"/>
    <w:rsid w:val="9DBBADFE"/>
    <w:rsid w:val="9DFE4303"/>
    <w:rsid w:val="9E7FC310"/>
    <w:rsid w:val="9EBBCDE8"/>
    <w:rsid w:val="9EDB29B9"/>
    <w:rsid w:val="9EDF847B"/>
    <w:rsid w:val="9F57860F"/>
    <w:rsid w:val="9F7E83BC"/>
    <w:rsid w:val="9FAA1E79"/>
    <w:rsid w:val="9FDAFD84"/>
    <w:rsid w:val="9FE7929F"/>
    <w:rsid w:val="9FEEE9B9"/>
    <w:rsid w:val="9FF2DC44"/>
    <w:rsid w:val="9FF4F744"/>
    <w:rsid w:val="9FFA4BD1"/>
    <w:rsid w:val="9FFF1DA7"/>
    <w:rsid w:val="A5E73DD2"/>
    <w:rsid w:val="A77F0128"/>
    <w:rsid w:val="A9CFD01B"/>
    <w:rsid w:val="A9F6E7BA"/>
    <w:rsid w:val="AA73DDB7"/>
    <w:rsid w:val="ABEF9D54"/>
    <w:rsid w:val="ABF5260D"/>
    <w:rsid w:val="ABFA31A4"/>
    <w:rsid w:val="AC6F92C3"/>
    <w:rsid w:val="AD6DAE1A"/>
    <w:rsid w:val="ADE3DF10"/>
    <w:rsid w:val="ADFBCAD1"/>
    <w:rsid w:val="ADFF38DB"/>
    <w:rsid w:val="AE17E6FB"/>
    <w:rsid w:val="AE96EA6E"/>
    <w:rsid w:val="AEBB3E95"/>
    <w:rsid w:val="AEE79CC0"/>
    <w:rsid w:val="AF5B1B8B"/>
    <w:rsid w:val="AF5C8793"/>
    <w:rsid w:val="AF979623"/>
    <w:rsid w:val="AFE62D7B"/>
    <w:rsid w:val="AFE77282"/>
    <w:rsid w:val="AFEDA589"/>
    <w:rsid w:val="AFFE4237"/>
    <w:rsid w:val="AFFEB8F2"/>
    <w:rsid w:val="B2FFC9E7"/>
    <w:rsid w:val="B337DDCF"/>
    <w:rsid w:val="B37FF00B"/>
    <w:rsid w:val="B39EA0D9"/>
    <w:rsid w:val="B3DF946F"/>
    <w:rsid w:val="B3F7F657"/>
    <w:rsid w:val="B3FD20F2"/>
    <w:rsid w:val="B3FFDD73"/>
    <w:rsid w:val="B453D96F"/>
    <w:rsid w:val="B53DDEDC"/>
    <w:rsid w:val="B57FCA7F"/>
    <w:rsid w:val="B5DDCBA8"/>
    <w:rsid w:val="B5DFD61B"/>
    <w:rsid w:val="B5F73E27"/>
    <w:rsid w:val="B5FE3839"/>
    <w:rsid w:val="B5FE4DC0"/>
    <w:rsid w:val="B6DBE1F8"/>
    <w:rsid w:val="B6FEEB89"/>
    <w:rsid w:val="B6FF5108"/>
    <w:rsid w:val="B6FF9F6B"/>
    <w:rsid w:val="B737B11B"/>
    <w:rsid w:val="B77F5DE1"/>
    <w:rsid w:val="B7876DAB"/>
    <w:rsid w:val="B7DEB543"/>
    <w:rsid w:val="B7F753D8"/>
    <w:rsid w:val="B7F9AF5F"/>
    <w:rsid w:val="B91E5A96"/>
    <w:rsid w:val="B979EAE5"/>
    <w:rsid w:val="B9ACA7B9"/>
    <w:rsid w:val="B9D7D21C"/>
    <w:rsid w:val="B9F7BCFA"/>
    <w:rsid w:val="BA37F569"/>
    <w:rsid w:val="BA9DA00A"/>
    <w:rsid w:val="BB2B0C03"/>
    <w:rsid w:val="BB9FA3A4"/>
    <w:rsid w:val="BBB716C6"/>
    <w:rsid w:val="BBCF6D6B"/>
    <w:rsid w:val="BBDB1017"/>
    <w:rsid w:val="BBEDC4E2"/>
    <w:rsid w:val="BBFDD955"/>
    <w:rsid w:val="BBFE1663"/>
    <w:rsid w:val="BBFF149D"/>
    <w:rsid w:val="BBFF871A"/>
    <w:rsid w:val="BC578433"/>
    <w:rsid w:val="BC7F1D07"/>
    <w:rsid w:val="BC9E8286"/>
    <w:rsid w:val="BC9F765B"/>
    <w:rsid w:val="BCB349F8"/>
    <w:rsid w:val="BCDF2383"/>
    <w:rsid w:val="BCEFE232"/>
    <w:rsid w:val="BCFED484"/>
    <w:rsid w:val="BCFFB816"/>
    <w:rsid w:val="BD6E5A8A"/>
    <w:rsid w:val="BD75A479"/>
    <w:rsid w:val="BD7B4372"/>
    <w:rsid w:val="BDBB3948"/>
    <w:rsid w:val="BDBEF976"/>
    <w:rsid w:val="BDDC60A3"/>
    <w:rsid w:val="BDDDB18C"/>
    <w:rsid w:val="BDF3C4BC"/>
    <w:rsid w:val="BDF73C92"/>
    <w:rsid w:val="BDF765F6"/>
    <w:rsid w:val="BDF7F28A"/>
    <w:rsid w:val="BDFCD2A1"/>
    <w:rsid w:val="BDFDB891"/>
    <w:rsid w:val="BE8F61FF"/>
    <w:rsid w:val="BEA76C33"/>
    <w:rsid w:val="BEBCC0C0"/>
    <w:rsid w:val="BEBE6B4E"/>
    <w:rsid w:val="BEF59FF0"/>
    <w:rsid w:val="BEF89B81"/>
    <w:rsid w:val="BEFD6D96"/>
    <w:rsid w:val="BEFED243"/>
    <w:rsid w:val="BEFF1ECB"/>
    <w:rsid w:val="BF3B7045"/>
    <w:rsid w:val="BF7374EB"/>
    <w:rsid w:val="BFBEEF59"/>
    <w:rsid w:val="BFBF33C1"/>
    <w:rsid w:val="BFCE656F"/>
    <w:rsid w:val="BFD98C23"/>
    <w:rsid w:val="BFDD9601"/>
    <w:rsid w:val="BFDF031C"/>
    <w:rsid w:val="BFECC6D9"/>
    <w:rsid w:val="BFEFBAA7"/>
    <w:rsid w:val="BFFE0B01"/>
    <w:rsid w:val="BFFF0BA1"/>
    <w:rsid w:val="C335F688"/>
    <w:rsid w:val="C37EDC1F"/>
    <w:rsid w:val="C3D4FB9A"/>
    <w:rsid w:val="C59FCD24"/>
    <w:rsid w:val="C5FE4867"/>
    <w:rsid w:val="C5FFD6F0"/>
    <w:rsid w:val="C6DE0E63"/>
    <w:rsid w:val="C6F1C045"/>
    <w:rsid w:val="C76E776A"/>
    <w:rsid w:val="C77F76C9"/>
    <w:rsid w:val="CADE927D"/>
    <w:rsid w:val="CAFB2439"/>
    <w:rsid w:val="CB37AB53"/>
    <w:rsid w:val="CB3FDFB9"/>
    <w:rsid w:val="CB7D4528"/>
    <w:rsid w:val="CBA74DAD"/>
    <w:rsid w:val="CD70D15A"/>
    <w:rsid w:val="CD7FDC06"/>
    <w:rsid w:val="CECB3BD6"/>
    <w:rsid w:val="CF1F01F8"/>
    <w:rsid w:val="CF6702E8"/>
    <w:rsid w:val="CF7F0ADA"/>
    <w:rsid w:val="CFAFA8B3"/>
    <w:rsid w:val="CFBE596F"/>
    <w:rsid w:val="CFEB3B24"/>
    <w:rsid w:val="CFFE65AE"/>
    <w:rsid w:val="CFFFA018"/>
    <w:rsid w:val="D25FA9CA"/>
    <w:rsid w:val="D2AE25E6"/>
    <w:rsid w:val="D34FEDF1"/>
    <w:rsid w:val="D3F2FA30"/>
    <w:rsid w:val="D47F46C4"/>
    <w:rsid w:val="D4FFA1FF"/>
    <w:rsid w:val="D5AD09F7"/>
    <w:rsid w:val="D5DC246E"/>
    <w:rsid w:val="D67EB649"/>
    <w:rsid w:val="D6BB4FA3"/>
    <w:rsid w:val="D6FF0AD2"/>
    <w:rsid w:val="D76D9A37"/>
    <w:rsid w:val="D77CE423"/>
    <w:rsid w:val="D7BF26B5"/>
    <w:rsid w:val="D7CE51BA"/>
    <w:rsid w:val="D7EFE8F7"/>
    <w:rsid w:val="D7F9272C"/>
    <w:rsid w:val="D8AD4578"/>
    <w:rsid w:val="D99F5AC5"/>
    <w:rsid w:val="D9DEF241"/>
    <w:rsid w:val="D9DFA9B2"/>
    <w:rsid w:val="DB551BA2"/>
    <w:rsid w:val="DB6F7390"/>
    <w:rsid w:val="DB7A8AE6"/>
    <w:rsid w:val="DBAD5F9B"/>
    <w:rsid w:val="DCFF2B66"/>
    <w:rsid w:val="DCFF3C30"/>
    <w:rsid w:val="DD77F5C7"/>
    <w:rsid w:val="DDA5AB18"/>
    <w:rsid w:val="DDD44021"/>
    <w:rsid w:val="DDF7BB5D"/>
    <w:rsid w:val="DDFACD3C"/>
    <w:rsid w:val="DDFF75D3"/>
    <w:rsid w:val="DDFF99FD"/>
    <w:rsid w:val="DE0E315C"/>
    <w:rsid w:val="DE374209"/>
    <w:rsid w:val="DEA69F54"/>
    <w:rsid w:val="DEB4B4DC"/>
    <w:rsid w:val="DEB6E6F2"/>
    <w:rsid w:val="DEDBDB5A"/>
    <w:rsid w:val="DEE4EDED"/>
    <w:rsid w:val="DEEF1FFD"/>
    <w:rsid w:val="DEEF7289"/>
    <w:rsid w:val="DEFE1564"/>
    <w:rsid w:val="DF1BC291"/>
    <w:rsid w:val="DF5F5393"/>
    <w:rsid w:val="DF5FDA3F"/>
    <w:rsid w:val="DF7113B8"/>
    <w:rsid w:val="DF755E08"/>
    <w:rsid w:val="DF7E6041"/>
    <w:rsid w:val="DF9237FE"/>
    <w:rsid w:val="DFB36254"/>
    <w:rsid w:val="DFB3BACE"/>
    <w:rsid w:val="DFB7E1F9"/>
    <w:rsid w:val="DFBD1245"/>
    <w:rsid w:val="DFBEE897"/>
    <w:rsid w:val="DFCF8FB9"/>
    <w:rsid w:val="DFE7D979"/>
    <w:rsid w:val="DFEB714C"/>
    <w:rsid w:val="DFEDEC74"/>
    <w:rsid w:val="DFF7AA89"/>
    <w:rsid w:val="DFFD3C7B"/>
    <w:rsid w:val="DFFF50B4"/>
    <w:rsid w:val="E19AD666"/>
    <w:rsid w:val="E1FF2836"/>
    <w:rsid w:val="E2F3D63A"/>
    <w:rsid w:val="E36DD547"/>
    <w:rsid w:val="E3DD847B"/>
    <w:rsid w:val="E3E74D65"/>
    <w:rsid w:val="E3FE57C8"/>
    <w:rsid w:val="E4B71478"/>
    <w:rsid w:val="E5AFBE85"/>
    <w:rsid w:val="E5BF98E0"/>
    <w:rsid w:val="E6BFED86"/>
    <w:rsid w:val="E6D60022"/>
    <w:rsid w:val="E764CC0B"/>
    <w:rsid w:val="E76F7A78"/>
    <w:rsid w:val="E7D5C629"/>
    <w:rsid w:val="E7FFA950"/>
    <w:rsid w:val="E8DC18CA"/>
    <w:rsid w:val="E8F7B6B8"/>
    <w:rsid w:val="E919BAFA"/>
    <w:rsid w:val="E96B4C62"/>
    <w:rsid w:val="E9DBD7F3"/>
    <w:rsid w:val="EADB9567"/>
    <w:rsid w:val="EAF2CB22"/>
    <w:rsid w:val="EAFF36D2"/>
    <w:rsid w:val="EAFFC35A"/>
    <w:rsid w:val="EB532CEF"/>
    <w:rsid w:val="EB9FA6CD"/>
    <w:rsid w:val="EBA7885C"/>
    <w:rsid w:val="EBB7D72D"/>
    <w:rsid w:val="EBEF3381"/>
    <w:rsid w:val="EBEFA88D"/>
    <w:rsid w:val="EBFE79B4"/>
    <w:rsid w:val="EBFF3C97"/>
    <w:rsid w:val="EC5F3DF8"/>
    <w:rsid w:val="ECBFE48C"/>
    <w:rsid w:val="ECFFE31D"/>
    <w:rsid w:val="ED2FD6C9"/>
    <w:rsid w:val="ED3D6A88"/>
    <w:rsid w:val="ED78A3FD"/>
    <w:rsid w:val="ED7FD3F2"/>
    <w:rsid w:val="ED8A5B22"/>
    <w:rsid w:val="ED8F8CA8"/>
    <w:rsid w:val="EDCDF313"/>
    <w:rsid w:val="EDDF9529"/>
    <w:rsid w:val="EDE7B6AD"/>
    <w:rsid w:val="EDF2B816"/>
    <w:rsid w:val="EDF78CBE"/>
    <w:rsid w:val="EDFBE145"/>
    <w:rsid w:val="EE5D0B1E"/>
    <w:rsid w:val="EE9F7B44"/>
    <w:rsid w:val="EEB3DDC8"/>
    <w:rsid w:val="EEBE564A"/>
    <w:rsid w:val="EEBF44FA"/>
    <w:rsid w:val="EEDFDD0C"/>
    <w:rsid w:val="EEF02CD2"/>
    <w:rsid w:val="EEF13C01"/>
    <w:rsid w:val="EEF9AAE0"/>
    <w:rsid w:val="EEFE93BE"/>
    <w:rsid w:val="EEFEC7A5"/>
    <w:rsid w:val="EF1F9018"/>
    <w:rsid w:val="EF3D10BE"/>
    <w:rsid w:val="EF5B8D96"/>
    <w:rsid w:val="EF5F6A56"/>
    <w:rsid w:val="EF5F6AD8"/>
    <w:rsid w:val="EF6CB25D"/>
    <w:rsid w:val="EF6F1FB8"/>
    <w:rsid w:val="EF777D40"/>
    <w:rsid w:val="EF7A704C"/>
    <w:rsid w:val="EFAD19DB"/>
    <w:rsid w:val="EFBDFFFF"/>
    <w:rsid w:val="EFBF9029"/>
    <w:rsid w:val="EFBFDDE8"/>
    <w:rsid w:val="EFD0F43F"/>
    <w:rsid w:val="EFD47AFB"/>
    <w:rsid w:val="EFE7A407"/>
    <w:rsid w:val="EFE95745"/>
    <w:rsid w:val="EFF17321"/>
    <w:rsid w:val="EFFB4BBF"/>
    <w:rsid w:val="EFFF88D0"/>
    <w:rsid w:val="EFFF8E9F"/>
    <w:rsid w:val="EFFFB4D8"/>
    <w:rsid w:val="EFFFE09F"/>
    <w:rsid w:val="F06F0348"/>
    <w:rsid w:val="F1978354"/>
    <w:rsid w:val="F1FF1ADC"/>
    <w:rsid w:val="F1FF2E20"/>
    <w:rsid w:val="F25996C0"/>
    <w:rsid w:val="F27F6C45"/>
    <w:rsid w:val="F2F5DC79"/>
    <w:rsid w:val="F2FBAAA4"/>
    <w:rsid w:val="F33FFF2F"/>
    <w:rsid w:val="F3BF87D0"/>
    <w:rsid w:val="F3D8F379"/>
    <w:rsid w:val="F3DDAB5A"/>
    <w:rsid w:val="F3F31866"/>
    <w:rsid w:val="F57356A8"/>
    <w:rsid w:val="F57F4DEC"/>
    <w:rsid w:val="F59EB3FB"/>
    <w:rsid w:val="F5A78F63"/>
    <w:rsid w:val="F5DD2FB3"/>
    <w:rsid w:val="F5EF3783"/>
    <w:rsid w:val="F63F2C1B"/>
    <w:rsid w:val="F67BA745"/>
    <w:rsid w:val="F6B6DA7F"/>
    <w:rsid w:val="F6BFF652"/>
    <w:rsid w:val="F6DA961A"/>
    <w:rsid w:val="F6DB9538"/>
    <w:rsid w:val="F71EBFDD"/>
    <w:rsid w:val="F73E2DCD"/>
    <w:rsid w:val="F73F01E2"/>
    <w:rsid w:val="F73F2D9D"/>
    <w:rsid w:val="F74E3598"/>
    <w:rsid w:val="F75FAFE6"/>
    <w:rsid w:val="F76F3BB6"/>
    <w:rsid w:val="F77FA674"/>
    <w:rsid w:val="F77FBC5F"/>
    <w:rsid w:val="F7879A83"/>
    <w:rsid w:val="F7AF51EF"/>
    <w:rsid w:val="F7C772D5"/>
    <w:rsid w:val="F7CEBBA6"/>
    <w:rsid w:val="F7D5B0A9"/>
    <w:rsid w:val="F7D93817"/>
    <w:rsid w:val="F7DDF3E8"/>
    <w:rsid w:val="F7DFA68B"/>
    <w:rsid w:val="F7F6D992"/>
    <w:rsid w:val="F7FBC781"/>
    <w:rsid w:val="F7FDAF87"/>
    <w:rsid w:val="F7FE6F2A"/>
    <w:rsid w:val="F7FF591D"/>
    <w:rsid w:val="F7FF83D7"/>
    <w:rsid w:val="F96DEE9F"/>
    <w:rsid w:val="F987A287"/>
    <w:rsid w:val="F99E5991"/>
    <w:rsid w:val="F99FCD12"/>
    <w:rsid w:val="F9BF61F2"/>
    <w:rsid w:val="F9BFE398"/>
    <w:rsid w:val="F9E5F5D2"/>
    <w:rsid w:val="F9EEE004"/>
    <w:rsid w:val="F9F767D5"/>
    <w:rsid w:val="F9F7AA55"/>
    <w:rsid w:val="F9FBB37A"/>
    <w:rsid w:val="F9FFD579"/>
    <w:rsid w:val="FA7E80AE"/>
    <w:rsid w:val="FA87EB6C"/>
    <w:rsid w:val="FA997347"/>
    <w:rsid w:val="FAB23F28"/>
    <w:rsid w:val="FABD8739"/>
    <w:rsid w:val="FAF92F7E"/>
    <w:rsid w:val="FAFB0DB0"/>
    <w:rsid w:val="FAFB2312"/>
    <w:rsid w:val="FAFBD6DC"/>
    <w:rsid w:val="FAFD133D"/>
    <w:rsid w:val="FAFF785F"/>
    <w:rsid w:val="FB23D3CD"/>
    <w:rsid w:val="FB3EAFB0"/>
    <w:rsid w:val="FB3FC325"/>
    <w:rsid w:val="FB47C34A"/>
    <w:rsid w:val="FB4E1EE9"/>
    <w:rsid w:val="FB4F2943"/>
    <w:rsid w:val="FB7419FB"/>
    <w:rsid w:val="FB7D6D7D"/>
    <w:rsid w:val="FBAF0C18"/>
    <w:rsid w:val="FBBB02F4"/>
    <w:rsid w:val="FBBF8290"/>
    <w:rsid w:val="FBCF5980"/>
    <w:rsid w:val="FBD2FD27"/>
    <w:rsid w:val="FBEEA9DB"/>
    <w:rsid w:val="FBEF23CF"/>
    <w:rsid w:val="FBF95ACC"/>
    <w:rsid w:val="FBFAF8A8"/>
    <w:rsid w:val="FBFB155F"/>
    <w:rsid w:val="FBFE4F91"/>
    <w:rsid w:val="FBFFBC84"/>
    <w:rsid w:val="FBFFF83C"/>
    <w:rsid w:val="FC376E87"/>
    <w:rsid w:val="FC580C1F"/>
    <w:rsid w:val="FC60EF5B"/>
    <w:rsid w:val="FC679DCE"/>
    <w:rsid w:val="FC7C7F48"/>
    <w:rsid w:val="FCB710D6"/>
    <w:rsid w:val="FCBB2161"/>
    <w:rsid w:val="FCBE31FF"/>
    <w:rsid w:val="FCBED8B6"/>
    <w:rsid w:val="FCBF7EDD"/>
    <w:rsid w:val="FCBFCFBA"/>
    <w:rsid w:val="FCEB5DE9"/>
    <w:rsid w:val="FCED55F9"/>
    <w:rsid w:val="FCF98840"/>
    <w:rsid w:val="FCFC0CDA"/>
    <w:rsid w:val="FCFFEB3F"/>
    <w:rsid w:val="FD3C669E"/>
    <w:rsid w:val="FD4E09D2"/>
    <w:rsid w:val="FD57BF19"/>
    <w:rsid w:val="FD5F3B51"/>
    <w:rsid w:val="FD7FF81B"/>
    <w:rsid w:val="FD7FFEF2"/>
    <w:rsid w:val="FDB99AD5"/>
    <w:rsid w:val="FDBF40AA"/>
    <w:rsid w:val="FDBF5EF8"/>
    <w:rsid w:val="FDD53DF2"/>
    <w:rsid w:val="FDD56892"/>
    <w:rsid w:val="FDD7CA56"/>
    <w:rsid w:val="FDDF904E"/>
    <w:rsid w:val="FDF3D45D"/>
    <w:rsid w:val="FDF58A61"/>
    <w:rsid w:val="FDF7C36A"/>
    <w:rsid w:val="FDF7CC70"/>
    <w:rsid w:val="FDFBAAAD"/>
    <w:rsid w:val="FDFBBFD1"/>
    <w:rsid w:val="FDFDF662"/>
    <w:rsid w:val="FDFE0854"/>
    <w:rsid w:val="FDFEC962"/>
    <w:rsid w:val="FDFEEBF8"/>
    <w:rsid w:val="FDFEF6BD"/>
    <w:rsid w:val="FDFFD83A"/>
    <w:rsid w:val="FE1DB343"/>
    <w:rsid w:val="FE6938BD"/>
    <w:rsid w:val="FE79C651"/>
    <w:rsid w:val="FE867391"/>
    <w:rsid w:val="FE9D5241"/>
    <w:rsid w:val="FEAA8CA8"/>
    <w:rsid w:val="FEAAF366"/>
    <w:rsid w:val="FEBB170E"/>
    <w:rsid w:val="FEBD957F"/>
    <w:rsid w:val="FEBF9FEB"/>
    <w:rsid w:val="FECB057F"/>
    <w:rsid w:val="FECF6888"/>
    <w:rsid w:val="FED2BCEC"/>
    <w:rsid w:val="FED7994F"/>
    <w:rsid w:val="FEDEF732"/>
    <w:rsid w:val="FEE6BAAC"/>
    <w:rsid w:val="FEEB5A37"/>
    <w:rsid w:val="FEF32360"/>
    <w:rsid w:val="FEFB7700"/>
    <w:rsid w:val="FEFCE624"/>
    <w:rsid w:val="FEFD9FDE"/>
    <w:rsid w:val="FEFF8844"/>
    <w:rsid w:val="FEFFAC29"/>
    <w:rsid w:val="FF07A50A"/>
    <w:rsid w:val="FF1F16D4"/>
    <w:rsid w:val="FF2BC3B0"/>
    <w:rsid w:val="FF374416"/>
    <w:rsid w:val="FF3A5BEB"/>
    <w:rsid w:val="FF3B2BEA"/>
    <w:rsid w:val="FF57E5F2"/>
    <w:rsid w:val="FF5EA250"/>
    <w:rsid w:val="FF5F9293"/>
    <w:rsid w:val="FF6F40E1"/>
    <w:rsid w:val="FF6F43E4"/>
    <w:rsid w:val="FF75B7FE"/>
    <w:rsid w:val="FF7D9AFF"/>
    <w:rsid w:val="FF7ED9C0"/>
    <w:rsid w:val="FF7FCF47"/>
    <w:rsid w:val="FF932FB5"/>
    <w:rsid w:val="FF9C0707"/>
    <w:rsid w:val="FF9DDC90"/>
    <w:rsid w:val="FF9F9845"/>
    <w:rsid w:val="FFA381E9"/>
    <w:rsid w:val="FFA5209C"/>
    <w:rsid w:val="FFBA9A5A"/>
    <w:rsid w:val="FFBAC180"/>
    <w:rsid w:val="FFBC9A19"/>
    <w:rsid w:val="FFBD73A7"/>
    <w:rsid w:val="FFBF09D8"/>
    <w:rsid w:val="FFBF5F2B"/>
    <w:rsid w:val="FFBF9F10"/>
    <w:rsid w:val="FFCD94C4"/>
    <w:rsid w:val="FFCE6D93"/>
    <w:rsid w:val="FFCF2B19"/>
    <w:rsid w:val="FFD586E7"/>
    <w:rsid w:val="FFD70C83"/>
    <w:rsid w:val="FFD79FBF"/>
    <w:rsid w:val="FFD7F5D4"/>
    <w:rsid w:val="FFDB9E23"/>
    <w:rsid w:val="FFE48A63"/>
    <w:rsid w:val="FFE6BDAB"/>
    <w:rsid w:val="FFE7ED8E"/>
    <w:rsid w:val="FFE895C8"/>
    <w:rsid w:val="FFEA028B"/>
    <w:rsid w:val="FFEB13F2"/>
    <w:rsid w:val="FFEB288F"/>
    <w:rsid w:val="FFEBA3FB"/>
    <w:rsid w:val="FFED8D6A"/>
    <w:rsid w:val="FFED9DBF"/>
    <w:rsid w:val="FFEDE9F4"/>
    <w:rsid w:val="FFEEBBED"/>
    <w:rsid w:val="FFEF0944"/>
    <w:rsid w:val="FFEF0FE1"/>
    <w:rsid w:val="FFEF1198"/>
    <w:rsid w:val="FFEF4465"/>
    <w:rsid w:val="FFEF52A8"/>
    <w:rsid w:val="FFEF7937"/>
    <w:rsid w:val="FFEFB2F3"/>
    <w:rsid w:val="FFF5CE24"/>
    <w:rsid w:val="FFF70FC9"/>
    <w:rsid w:val="FFF77EF4"/>
    <w:rsid w:val="FFF79BAF"/>
    <w:rsid w:val="FFF832F8"/>
    <w:rsid w:val="FFFA0145"/>
    <w:rsid w:val="FFFACDAE"/>
    <w:rsid w:val="FFFAED4A"/>
    <w:rsid w:val="FFFBB4CE"/>
    <w:rsid w:val="FFFBC7F6"/>
    <w:rsid w:val="FFFD1CEF"/>
    <w:rsid w:val="FFFDE69C"/>
    <w:rsid w:val="FFFDF773"/>
    <w:rsid w:val="FFFEC0A3"/>
    <w:rsid w:val="FFFF3CF0"/>
    <w:rsid w:val="FFFF4664"/>
    <w:rsid w:val="FFFF4760"/>
    <w:rsid w:val="FFFF4D38"/>
    <w:rsid w:val="FFFF639E"/>
    <w:rsid w:val="FFFFD9C4"/>
    <w:rsid w:val="FFFFE72C"/>
    <w:rsid w:val="FFFFEE3B"/>
    <w:rsid w:val="000024FF"/>
    <w:rsid w:val="000027BD"/>
    <w:rsid w:val="000150B7"/>
    <w:rsid w:val="00020F54"/>
    <w:rsid w:val="00021AB2"/>
    <w:rsid w:val="0002235C"/>
    <w:rsid w:val="000326C8"/>
    <w:rsid w:val="00041C40"/>
    <w:rsid w:val="0004292A"/>
    <w:rsid w:val="000467AA"/>
    <w:rsid w:val="00062616"/>
    <w:rsid w:val="00073E6B"/>
    <w:rsid w:val="0007723F"/>
    <w:rsid w:val="00077D60"/>
    <w:rsid w:val="00083590"/>
    <w:rsid w:val="00092F4E"/>
    <w:rsid w:val="000A6D52"/>
    <w:rsid w:val="000B58E5"/>
    <w:rsid w:val="000B653C"/>
    <w:rsid w:val="000C6953"/>
    <w:rsid w:val="000D6D84"/>
    <w:rsid w:val="000E29A9"/>
    <w:rsid w:val="000E3A81"/>
    <w:rsid w:val="000F30AE"/>
    <w:rsid w:val="00107E19"/>
    <w:rsid w:val="00115F62"/>
    <w:rsid w:val="00123E26"/>
    <w:rsid w:val="00132C1E"/>
    <w:rsid w:val="00145B05"/>
    <w:rsid w:val="001639D8"/>
    <w:rsid w:val="00186A05"/>
    <w:rsid w:val="001965E2"/>
    <w:rsid w:val="001A2F31"/>
    <w:rsid w:val="001B4EA1"/>
    <w:rsid w:val="001C5840"/>
    <w:rsid w:val="001D1555"/>
    <w:rsid w:val="001D6168"/>
    <w:rsid w:val="001E0F1F"/>
    <w:rsid w:val="001E1E99"/>
    <w:rsid w:val="001F2E28"/>
    <w:rsid w:val="001F346E"/>
    <w:rsid w:val="001F35AA"/>
    <w:rsid w:val="001F367B"/>
    <w:rsid w:val="00201B27"/>
    <w:rsid w:val="00224A7C"/>
    <w:rsid w:val="002278D1"/>
    <w:rsid w:val="00231665"/>
    <w:rsid w:val="00233737"/>
    <w:rsid w:val="002403B5"/>
    <w:rsid w:val="002450D5"/>
    <w:rsid w:val="00245281"/>
    <w:rsid w:val="00250E61"/>
    <w:rsid w:val="00261F94"/>
    <w:rsid w:val="00263C1C"/>
    <w:rsid w:val="00267941"/>
    <w:rsid w:val="00287E91"/>
    <w:rsid w:val="00291652"/>
    <w:rsid w:val="002964A1"/>
    <w:rsid w:val="002A25F2"/>
    <w:rsid w:val="002A5243"/>
    <w:rsid w:val="002A7C26"/>
    <w:rsid w:val="002B14B6"/>
    <w:rsid w:val="002C7FBB"/>
    <w:rsid w:val="002D3701"/>
    <w:rsid w:val="002E20E2"/>
    <w:rsid w:val="002F09A7"/>
    <w:rsid w:val="002F5271"/>
    <w:rsid w:val="00306B88"/>
    <w:rsid w:val="00310488"/>
    <w:rsid w:val="00311263"/>
    <w:rsid w:val="0034107F"/>
    <w:rsid w:val="00344D27"/>
    <w:rsid w:val="0035604C"/>
    <w:rsid w:val="00371332"/>
    <w:rsid w:val="003850D4"/>
    <w:rsid w:val="00385F00"/>
    <w:rsid w:val="003866EF"/>
    <w:rsid w:val="003A4565"/>
    <w:rsid w:val="003B27EC"/>
    <w:rsid w:val="003B2F86"/>
    <w:rsid w:val="003B3BC1"/>
    <w:rsid w:val="003B4439"/>
    <w:rsid w:val="003B4C9E"/>
    <w:rsid w:val="003B7CBC"/>
    <w:rsid w:val="003C141A"/>
    <w:rsid w:val="003C1538"/>
    <w:rsid w:val="003C3456"/>
    <w:rsid w:val="003C67A0"/>
    <w:rsid w:val="003D4796"/>
    <w:rsid w:val="003E281F"/>
    <w:rsid w:val="003E3B57"/>
    <w:rsid w:val="003E4895"/>
    <w:rsid w:val="003E73DB"/>
    <w:rsid w:val="00410914"/>
    <w:rsid w:val="004119F5"/>
    <w:rsid w:val="004166B2"/>
    <w:rsid w:val="004203EF"/>
    <w:rsid w:val="00422B7D"/>
    <w:rsid w:val="00427E52"/>
    <w:rsid w:val="00446353"/>
    <w:rsid w:val="0044739B"/>
    <w:rsid w:val="00467A6B"/>
    <w:rsid w:val="0049707A"/>
    <w:rsid w:val="004973DB"/>
    <w:rsid w:val="0049771A"/>
    <w:rsid w:val="004A4BF1"/>
    <w:rsid w:val="004C3420"/>
    <w:rsid w:val="004D018B"/>
    <w:rsid w:val="004D124C"/>
    <w:rsid w:val="004D4435"/>
    <w:rsid w:val="004E7026"/>
    <w:rsid w:val="00512A53"/>
    <w:rsid w:val="00523905"/>
    <w:rsid w:val="005251B9"/>
    <w:rsid w:val="00525BC8"/>
    <w:rsid w:val="00530BB4"/>
    <w:rsid w:val="005445CC"/>
    <w:rsid w:val="00545A47"/>
    <w:rsid w:val="0057200D"/>
    <w:rsid w:val="00591CEC"/>
    <w:rsid w:val="005A205F"/>
    <w:rsid w:val="005B0CEB"/>
    <w:rsid w:val="005B18A3"/>
    <w:rsid w:val="005B492E"/>
    <w:rsid w:val="005D277C"/>
    <w:rsid w:val="005D6D17"/>
    <w:rsid w:val="005E7B2F"/>
    <w:rsid w:val="005F5280"/>
    <w:rsid w:val="005F7223"/>
    <w:rsid w:val="0060413B"/>
    <w:rsid w:val="00605EE6"/>
    <w:rsid w:val="0060669E"/>
    <w:rsid w:val="00614EBB"/>
    <w:rsid w:val="0061583E"/>
    <w:rsid w:val="006169D3"/>
    <w:rsid w:val="00617BCA"/>
    <w:rsid w:val="00632159"/>
    <w:rsid w:val="00645B6A"/>
    <w:rsid w:val="00655225"/>
    <w:rsid w:val="00664174"/>
    <w:rsid w:val="006643EA"/>
    <w:rsid w:val="0067348D"/>
    <w:rsid w:val="006745A9"/>
    <w:rsid w:val="00682729"/>
    <w:rsid w:val="006B4541"/>
    <w:rsid w:val="006D1E2B"/>
    <w:rsid w:val="006E0D98"/>
    <w:rsid w:val="006E3180"/>
    <w:rsid w:val="006E6E26"/>
    <w:rsid w:val="006E70AA"/>
    <w:rsid w:val="006F7A98"/>
    <w:rsid w:val="007029CB"/>
    <w:rsid w:val="00705778"/>
    <w:rsid w:val="00705A94"/>
    <w:rsid w:val="0071373B"/>
    <w:rsid w:val="00720F7B"/>
    <w:rsid w:val="00726B19"/>
    <w:rsid w:val="00727BD0"/>
    <w:rsid w:val="007373F0"/>
    <w:rsid w:val="00742AFE"/>
    <w:rsid w:val="00742EDF"/>
    <w:rsid w:val="00751420"/>
    <w:rsid w:val="007674D7"/>
    <w:rsid w:val="00772298"/>
    <w:rsid w:val="00794062"/>
    <w:rsid w:val="00797584"/>
    <w:rsid w:val="007A2D94"/>
    <w:rsid w:val="007B651A"/>
    <w:rsid w:val="007B6ED8"/>
    <w:rsid w:val="007B75E4"/>
    <w:rsid w:val="007E2608"/>
    <w:rsid w:val="007F1726"/>
    <w:rsid w:val="00801B08"/>
    <w:rsid w:val="0080200E"/>
    <w:rsid w:val="00803A33"/>
    <w:rsid w:val="008051ED"/>
    <w:rsid w:val="00811437"/>
    <w:rsid w:val="00811775"/>
    <w:rsid w:val="008248B2"/>
    <w:rsid w:val="00827D6D"/>
    <w:rsid w:val="00834D88"/>
    <w:rsid w:val="0083548A"/>
    <w:rsid w:val="008470A6"/>
    <w:rsid w:val="00864085"/>
    <w:rsid w:val="008803D0"/>
    <w:rsid w:val="00880F24"/>
    <w:rsid w:val="008836AF"/>
    <w:rsid w:val="00885C9B"/>
    <w:rsid w:val="00893879"/>
    <w:rsid w:val="008B2172"/>
    <w:rsid w:val="008C4868"/>
    <w:rsid w:val="008D4ED8"/>
    <w:rsid w:val="008D644E"/>
    <w:rsid w:val="008D7816"/>
    <w:rsid w:val="008E5BCA"/>
    <w:rsid w:val="009022B0"/>
    <w:rsid w:val="00905F4A"/>
    <w:rsid w:val="009145E4"/>
    <w:rsid w:val="00927A31"/>
    <w:rsid w:val="009301D9"/>
    <w:rsid w:val="0094346F"/>
    <w:rsid w:val="00946D3A"/>
    <w:rsid w:val="00953187"/>
    <w:rsid w:val="009551E9"/>
    <w:rsid w:val="0096333E"/>
    <w:rsid w:val="009668EC"/>
    <w:rsid w:val="00977C3B"/>
    <w:rsid w:val="0098057A"/>
    <w:rsid w:val="009901B5"/>
    <w:rsid w:val="009A0BCC"/>
    <w:rsid w:val="009A2EFA"/>
    <w:rsid w:val="009A57C5"/>
    <w:rsid w:val="009A6CD4"/>
    <w:rsid w:val="009A6E66"/>
    <w:rsid w:val="009B0211"/>
    <w:rsid w:val="009C16F8"/>
    <w:rsid w:val="009C1DE7"/>
    <w:rsid w:val="009C5625"/>
    <w:rsid w:val="009C5962"/>
    <w:rsid w:val="009D0999"/>
    <w:rsid w:val="009E2FF5"/>
    <w:rsid w:val="009F0698"/>
    <w:rsid w:val="00A05705"/>
    <w:rsid w:val="00A16F03"/>
    <w:rsid w:val="00A21136"/>
    <w:rsid w:val="00A3323A"/>
    <w:rsid w:val="00A3697C"/>
    <w:rsid w:val="00A436B6"/>
    <w:rsid w:val="00A46C66"/>
    <w:rsid w:val="00A46FAF"/>
    <w:rsid w:val="00A5674A"/>
    <w:rsid w:val="00A623EF"/>
    <w:rsid w:val="00A64F91"/>
    <w:rsid w:val="00A7438D"/>
    <w:rsid w:val="00A74797"/>
    <w:rsid w:val="00A7601D"/>
    <w:rsid w:val="00A81984"/>
    <w:rsid w:val="00AA0F23"/>
    <w:rsid w:val="00AA3E2F"/>
    <w:rsid w:val="00AA46CA"/>
    <w:rsid w:val="00AA535B"/>
    <w:rsid w:val="00AC3273"/>
    <w:rsid w:val="00AC68C4"/>
    <w:rsid w:val="00AC7C85"/>
    <w:rsid w:val="00AD310D"/>
    <w:rsid w:val="00AD3D4D"/>
    <w:rsid w:val="00AE4069"/>
    <w:rsid w:val="00AE7916"/>
    <w:rsid w:val="00AF09EA"/>
    <w:rsid w:val="00AF1D6D"/>
    <w:rsid w:val="00AF5632"/>
    <w:rsid w:val="00B03A81"/>
    <w:rsid w:val="00B04913"/>
    <w:rsid w:val="00B2169A"/>
    <w:rsid w:val="00B31D4D"/>
    <w:rsid w:val="00B3616B"/>
    <w:rsid w:val="00B37633"/>
    <w:rsid w:val="00B37A98"/>
    <w:rsid w:val="00B518C9"/>
    <w:rsid w:val="00B52EAC"/>
    <w:rsid w:val="00B54969"/>
    <w:rsid w:val="00B66D4B"/>
    <w:rsid w:val="00B72198"/>
    <w:rsid w:val="00B80B9E"/>
    <w:rsid w:val="00B838DA"/>
    <w:rsid w:val="00B86E3A"/>
    <w:rsid w:val="00BA017F"/>
    <w:rsid w:val="00BD535F"/>
    <w:rsid w:val="00BE6E64"/>
    <w:rsid w:val="00BF095F"/>
    <w:rsid w:val="00BF31B7"/>
    <w:rsid w:val="00BF4F99"/>
    <w:rsid w:val="00C10048"/>
    <w:rsid w:val="00C30E9B"/>
    <w:rsid w:val="00C424FC"/>
    <w:rsid w:val="00C51ECC"/>
    <w:rsid w:val="00C600D9"/>
    <w:rsid w:val="00C67ADA"/>
    <w:rsid w:val="00C810E8"/>
    <w:rsid w:val="00C847C2"/>
    <w:rsid w:val="00C863D0"/>
    <w:rsid w:val="00CA2A52"/>
    <w:rsid w:val="00CA6613"/>
    <w:rsid w:val="00CC0E48"/>
    <w:rsid w:val="00CC69AD"/>
    <w:rsid w:val="00CF1664"/>
    <w:rsid w:val="00CF397C"/>
    <w:rsid w:val="00CF5A8A"/>
    <w:rsid w:val="00D01278"/>
    <w:rsid w:val="00D03E9E"/>
    <w:rsid w:val="00D12AB1"/>
    <w:rsid w:val="00D23B36"/>
    <w:rsid w:val="00D24BF2"/>
    <w:rsid w:val="00D27AEB"/>
    <w:rsid w:val="00D44573"/>
    <w:rsid w:val="00D53BAE"/>
    <w:rsid w:val="00D57DBA"/>
    <w:rsid w:val="00D57EBC"/>
    <w:rsid w:val="00D71F76"/>
    <w:rsid w:val="00D77095"/>
    <w:rsid w:val="00D80573"/>
    <w:rsid w:val="00D860BD"/>
    <w:rsid w:val="00D94BB1"/>
    <w:rsid w:val="00D961C9"/>
    <w:rsid w:val="00D97B80"/>
    <w:rsid w:val="00DA1D73"/>
    <w:rsid w:val="00DB2761"/>
    <w:rsid w:val="00DB2FF6"/>
    <w:rsid w:val="00DD0E0C"/>
    <w:rsid w:val="00DD7765"/>
    <w:rsid w:val="00DE522D"/>
    <w:rsid w:val="00E23955"/>
    <w:rsid w:val="00E417DF"/>
    <w:rsid w:val="00E47327"/>
    <w:rsid w:val="00E7385D"/>
    <w:rsid w:val="00E74916"/>
    <w:rsid w:val="00E86579"/>
    <w:rsid w:val="00E90A19"/>
    <w:rsid w:val="00E93F07"/>
    <w:rsid w:val="00E958B5"/>
    <w:rsid w:val="00E96C95"/>
    <w:rsid w:val="00E974F8"/>
    <w:rsid w:val="00EA79DA"/>
    <w:rsid w:val="00EB1E84"/>
    <w:rsid w:val="00EC5825"/>
    <w:rsid w:val="00EC636E"/>
    <w:rsid w:val="00EC7E55"/>
    <w:rsid w:val="00ED6F93"/>
    <w:rsid w:val="00EE7CB8"/>
    <w:rsid w:val="00EF16FB"/>
    <w:rsid w:val="00F02216"/>
    <w:rsid w:val="00F0291C"/>
    <w:rsid w:val="00F04184"/>
    <w:rsid w:val="00F101DD"/>
    <w:rsid w:val="00F14193"/>
    <w:rsid w:val="00F14D59"/>
    <w:rsid w:val="00F20CCE"/>
    <w:rsid w:val="00F3614E"/>
    <w:rsid w:val="00F56870"/>
    <w:rsid w:val="00F576E0"/>
    <w:rsid w:val="00F6440C"/>
    <w:rsid w:val="00F901CF"/>
    <w:rsid w:val="00F906EF"/>
    <w:rsid w:val="00FB0B9A"/>
    <w:rsid w:val="00FB33FD"/>
    <w:rsid w:val="00FB645E"/>
    <w:rsid w:val="00FC35ED"/>
    <w:rsid w:val="00FD6CD9"/>
    <w:rsid w:val="00FE20D9"/>
    <w:rsid w:val="00FF7804"/>
    <w:rsid w:val="03FDA2BC"/>
    <w:rsid w:val="04904FA4"/>
    <w:rsid w:val="049B3B35"/>
    <w:rsid w:val="05BF65B9"/>
    <w:rsid w:val="097FB9B0"/>
    <w:rsid w:val="0BBD7568"/>
    <w:rsid w:val="0C7A1979"/>
    <w:rsid w:val="0D8DC5E1"/>
    <w:rsid w:val="0D9F6625"/>
    <w:rsid w:val="0EF8859F"/>
    <w:rsid w:val="0F643142"/>
    <w:rsid w:val="0FBD0BFA"/>
    <w:rsid w:val="0FF750C3"/>
    <w:rsid w:val="0FFACC31"/>
    <w:rsid w:val="10FA6C45"/>
    <w:rsid w:val="15D2125B"/>
    <w:rsid w:val="17395E35"/>
    <w:rsid w:val="17AFEFC6"/>
    <w:rsid w:val="17EE000C"/>
    <w:rsid w:val="19DFB821"/>
    <w:rsid w:val="1BDF5A24"/>
    <w:rsid w:val="1BE7A6FD"/>
    <w:rsid w:val="1D7FD58E"/>
    <w:rsid w:val="1DBFC80F"/>
    <w:rsid w:val="1DE946ED"/>
    <w:rsid w:val="1DEDD446"/>
    <w:rsid w:val="1EF7132E"/>
    <w:rsid w:val="1F7BCE5F"/>
    <w:rsid w:val="1F861F45"/>
    <w:rsid w:val="1FEF570A"/>
    <w:rsid w:val="1FFDBA82"/>
    <w:rsid w:val="21741FBC"/>
    <w:rsid w:val="23FF8C75"/>
    <w:rsid w:val="23FFF0BF"/>
    <w:rsid w:val="25A61B70"/>
    <w:rsid w:val="25FFE568"/>
    <w:rsid w:val="261D4CA0"/>
    <w:rsid w:val="26CFAE11"/>
    <w:rsid w:val="277F9E7E"/>
    <w:rsid w:val="27846F80"/>
    <w:rsid w:val="279DE221"/>
    <w:rsid w:val="27FDB7F1"/>
    <w:rsid w:val="29038002"/>
    <w:rsid w:val="29EFBA72"/>
    <w:rsid w:val="2A3DBE84"/>
    <w:rsid w:val="2ABFCFF1"/>
    <w:rsid w:val="2B7D29A5"/>
    <w:rsid w:val="2BB50C75"/>
    <w:rsid w:val="2BDF3E0D"/>
    <w:rsid w:val="2C881EC2"/>
    <w:rsid w:val="2D1E6B10"/>
    <w:rsid w:val="2DB5E5F0"/>
    <w:rsid w:val="2E2B8FB1"/>
    <w:rsid w:val="2E3B7022"/>
    <w:rsid w:val="2EA86696"/>
    <w:rsid w:val="2EDBD162"/>
    <w:rsid w:val="2EDF0E9D"/>
    <w:rsid w:val="2EF96D8A"/>
    <w:rsid w:val="2F3F3404"/>
    <w:rsid w:val="2F5FA7F0"/>
    <w:rsid w:val="2F627547"/>
    <w:rsid w:val="2FF44249"/>
    <w:rsid w:val="2FF924A9"/>
    <w:rsid w:val="2FFA45F9"/>
    <w:rsid w:val="2FFDA087"/>
    <w:rsid w:val="31470931"/>
    <w:rsid w:val="31D05087"/>
    <w:rsid w:val="3202308C"/>
    <w:rsid w:val="32DF4678"/>
    <w:rsid w:val="32F861A6"/>
    <w:rsid w:val="339F7BDE"/>
    <w:rsid w:val="33AE1EF6"/>
    <w:rsid w:val="33FF4F2E"/>
    <w:rsid w:val="35EDDFD3"/>
    <w:rsid w:val="35F65C11"/>
    <w:rsid w:val="365AE5AD"/>
    <w:rsid w:val="366F8DD3"/>
    <w:rsid w:val="3794BA7A"/>
    <w:rsid w:val="37BF4C8A"/>
    <w:rsid w:val="37EB5AE6"/>
    <w:rsid w:val="37F70101"/>
    <w:rsid w:val="37FDA3AA"/>
    <w:rsid w:val="37FDAB85"/>
    <w:rsid w:val="37FE1B68"/>
    <w:rsid w:val="37FEFEAE"/>
    <w:rsid w:val="37FFC9A6"/>
    <w:rsid w:val="37FFCC29"/>
    <w:rsid w:val="3ABDA3FE"/>
    <w:rsid w:val="3AEFDBD4"/>
    <w:rsid w:val="3B7B7066"/>
    <w:rsid w:val="3BBDA242"/>
    <w:rsid w:val="3BDF9F69"/>
    <w:rsid w:val="3BEDED19"/>
    <w:rsid w:val="3BFFFE0C"/>
    <w:rsid w:val="3D6F0AEC"/>
    <w:rsid w:val="3D77C6DA"/>
    <w:rsid w:val="3D797B18"/>
    <w:rsid w:val="3DA615F6"/>
    <w:rsid w:val="3DBB4CBE"/>
    <w:rsid w:val="3DDF2299"/>
    <w:rsid w:val="3DF36AC0"/>
    <w:rsid w:val="3DFDF9AD"/>
    <w:rsid w:val="3DFE292E"/>
    <w:rsid w:val="3DFF849D"/>
    <w:rsid w:val="3E7FE082"/>
    <w:rsid w:val="3EB798F5"/>
    <w:rsid w:val="3EBEEE8A"/>
    <w:rsid w:val="3EFE7DD2"/>
    <w:rsid w:val="3F3E7438"/>
    <w:rsid w:val="3F6A2B3D"/>
    <w:rsid w:val="3F7B5DED"/>
    <w:rsid w:val="3F7F52FA"/>
    <w:rsid w:val="3F9F4EDF"/>
    <w:rsid w:val="3FA65724"/>
    <w:rsid w:val="3FAEC8AC"/>
    <w:rsid w:val="3FAF13E3"/>
    <w:rsid w:val="3FBCBDBF"/>
    <w:rsid w:val="3FBD8BCC"/>
    <w:rsid w:val="3FCB0780"/>
    <w:rsid w:val="3FCD1929"/>
    <w:rsid w:val="3FCE9098"/>
    <w:rsid w:val="3FD70472"/>
    <w:rsid w:val="3FDBA0A4"/>
    <w:rsid w:val="3FDD8515"/>
    <w:rsid w:val="3FDDAA45"/>
    <w:rsid w:val="3FDF4C95"/>
    <w:rsid w:val="3FEBF32A"/>
    <w:rsid w:val="3FF3B81B"/>
    <w:rsid w:val="3FF883BA"/>
    <w:rsid w:val="3FFB7B87"/>
    <w:rsid w:val="3FFB9009"/>
    <w:rsid w:val="3FFD00FA"/>
    <w:rsid w:val="3FFDD212"/>
    <w:rsid w:val="3FFE2640"/>
    <w:rsid w:val="3FFFC85E"/>
    <w:rsid w:val="42C7515C"/>
    <w:rsid w:val="42F753FC"/>
    <w:rsid w:val="449B372C"/>
    <w:rsid w:val="46CE6229"/>
    <w:rsid w:val="4773B61B"/>
    <w:rsid w:val="47F50431"/>
    <w:rsid w:val="4B1B3133"/>
    <w:rsid w:val="4B7BFAEC"/>
    <w:rsid w:val="4BBFA8A3"/>
    <w:rsid w:val="4BC7DFAF"/>
    <w:rsid w:val="4BFCF763"/>
    <w:rsid w:val="4C5FB004"/>
    <w:rsid w:val="4CEF7E6C"/>
    <w:rsid w:val="4E5F2D28"/>
    <w:rsid w:val="4E7F2481"/>
    <w:rsid w:val="4E933C15"/>
    <w:rsid w:val="4F31D5A6"/>
    <w:rsid w:val="4F5FD38E"/>
    <w:rsid w:val="4F898F5D"/>
    <w:rsid w:val="4FB0517E"/>
    <w:rsid w:val="4FBE9350"/>
    <w:rsid w:val="4FC745E8"/>
    <w:rsid w:val="51D33B29"/>
    <w:rsid w:val="533B0B15"/>
    <w:rsid w:val="537F3E63"/>
    <w:rsid w:val="53EB1897"/>
    <w:rsid w:val="53F6645B"/>
    <w:rsid w:val="54F7D74E"/>
    <w:rsid w:val="55692998"/>
    <w:rsid w:val="55CB7262"/>
    <w:rsid w:val="55D63CD0"/>
    <w:rsid w:val="55EF5DFD"/>
    <w:rsid w:val="55F7A917"/>
    <w:rsid w:val="55FB6AD8"/>
    <w:rsid w:val="563E5CD6"/>
    <w:rsid w:val="56872AE0"/>
    <w:rsid w:val="56F35C6F"/>
    <w:rsid w:val="577DBDFE"/>
    <w:rsid w:val="57BB52F0"/>
    <w:rsid w:val="57BF346C"/>
    <w:rsid w:val="57C61670"/>
    <w:rsid w:val="57D7FC0A"/>
    <w:rsid w:val="57EDBFC2"/>
    <w:rsid w:val="57FBEB1A"/>
    <w:rsid w:val="57FF144E"/>
    <w:rsid w:val="593BA966"/>
    <w:rsid w:val="596702BC"/>
    <w:rsid w:val="596E70EE"/>
    <w:rsid w:val="597BD232"/>
    <w:rsid w:val="59BBA5FA"/>
    <w:rsid w:val="59E7B117"/>
    <w:rsid w:val="59F68A71"/>
    <w:rsid w:val="59FF5B14"/>
    <w:rsid w:val="5ABE31AA"/>
    <w:rsid w:val="5AF36F9D"/>
    <w:rsid w:val="5B27C3E5"/>
    <w:rsid w:val="5B6DF53D"/>
    <w:rsid w:val="5B7E4C2A"/>
    <w:rsid w:val="5BC05F2A"/>
    <w:rsid w:val="5BF20CFE"/>
    <w:rsid w:val="5BF71B84"/>
    <w:rsid w:val="5BFF9EFA"/>
    <w:rsid w:val="5C5D82A5"/>
    <w:rsid w:val="5C634121"/>
    <w:rsid w:val="5CFA3319"/>
    <w:rsid w:val="5CFB5B29"/>
    <w:rsid w:val="5DAD3D62"/>
    <w:rsid w:val="5DDB5B2C"/>
    <w:rsid w:val="5DDD5EAB"/>
    <w:rsid w:val="5DDD7D50"/>
    <w:rsid w:val="5DEEAABD"/>
    <w:rsid w:val="5DFEBFA4"/>
    <w:rsid w:val="5E1350D1"/>
    <w:rsid w:val="5E3EF07D"/>
    <w:rsid w:val="5E7FC42A"/>
    <w:rsid w:val="5E7FFC22"/>
    <w:rsid w:val="5EBFBDFE"/>
    <w:rsid w:val="5EEC52F0"/>
    <w:rsid w:val="5F262FF8"/>
    <w:rsid w:val="5F3B652D"/>
    <w:rsid w:val="5F3F1076"/>
    <w:rsid w:val="5F5FC764"/>
    <w:rsid w:val="5F6AF969"/>
    <w:rsid w:val="5F6D39CB"/>
    <w:rsid w:val="5F7F9F24"/>
    <w:rsid w:val="5F7FB766"/>
    <w:rsid w:val="5FAF0FA4"/>
    <w:rsid w:val="5FB9A655"/>
    <w:rsid w:val="5FBB7874"/>
    <w:rsid w:val="5FBE46F4"/>
    <w:rsid w:val="5FDE0D0C"/>
    <w:rsid w:val="5FE72070"/>
    <w:rsid w:val="5FE9A66C"/>
    <w:rsid w:val="5FEDE911"/>
    <w:rsid w:val="5FEF5482"/>
    <w:rsid w:val="5FEFA8EB"/>
    <w:rsid w:val="5FF06251"/>
    <w:rsid w:val="5FFC6772"/>
    <w:rsid w:val="5FFC96C1"/>
    <w:rsid w:val="5FFE2E1E"/>
    <w:rsid w:val="627AAA82"/>
    <w:rsid w:val="62FF31B9"/>
    <w:rsid w:val="63951BF9"/>
    <w:rsid w:val="63F73954"/>
    <w:rsid w:val="63FF8F2C"/>
    <w:rsid w:val="64374E25"/>
    <w:rsid w:val="651FCC50"/>
    <w:rsid w:val="657B0D3E"/>
    <w:rsid w:val="65F73EC6"/>
    <w:rsid w:val="663FA755"/>
    <w:rsid w:val="665751AA"/>
    <w:rsid w:val="673D7209"/>
    <w:rsid w:val="677F17DD"/>
    <w:rsid w:val="67A7EB91"/>
    <w:rsid w:val="67AFC4C1"/>
    <w:rsid w:val="67BF0596"/>
    <w:rsid w:val="67D7DF31"/>
    <w:rsid w:val="67E99500"/>
    <w:rsid w:val="67EA3A08"/>
    <w:rsid w:val="67F73BBD"/>
    <w:rsid w:val="67F7E75E"/>
    <w:rsid w:val="68FF5894"/>
    <w:rsid w:val="694F6E4F"/>
    <w:rsid w:val="69FE46C2"/>
    <w:rsid w:val="69FEEE64"/>
    <w:rsid w:val="69FF8DE6"/>
    <w:rsid w:val="6A3F06E0"/>
    <w:rsid w:val="6A7E6758"/>
    <w:rsid w:val="6ADB120A"/>
    <w:rsid w:val="6AED0694"/>
    <w:rsid w:val="6AFFEE4F"/>
    <w:rsid w:val="6B5F29E8"/>
    <w:rsid w:val="6B7C039F"/>
    <w:rsid w:val="6B7D8B7B"/>
    <w:rsid w:val="6BB78D55"/>
    <w:rsid w:val="6BBD5DBB"/>
    <w:rsid w:val="6BDF8FAD"/>
    <w:rsid w:val="6BFB7686"/>
    <w:rsid w:val="6BFC72AA"/>
    <w:rsid w:val="6BFFECAC"/>
    <w:rsid w:val="6CB6AAC4"/>
    <w:rsid w:val="6CCFF28A"/>
    <w:rsid w:val="6DB79430"/>
    <w:rsid w:val="6DDFCDD2"/>
    <w:rsid w:val="6DEE4FF5"/>
    <w:rsid w:val="6DEF4880"/>
    <w:rsid w:val="6DF70056"/>
    <w:rsid w:val="6DF9F477"/>
    <w:rsid w:val="6E577EF1"/>
    <w:rsid w:val="6E6FBD9A"/>
    <w:rsid w:val="6E7FD7A9"/>
    <w:rsid w:val="6E9D0B4E"/>
    <w:rsid w:val="6EC32F39"/>
    <w:rsid w:val="6EE7A953"/>
    <w:rsid w:val="6EFEBF42"/>
    <w:rsid w:val="6F1709DD"/>
    <w:rsid w:val="6F273A88"/>
    <w:rsid w:val="6F3F3750"/>
    <w:rsid w:val="6F6B27C9"/>
    <w:rsid w:val="6F737271"/>
    <w:rsid w:val="6F773F08"/>
    <w:rsid w:val="6FB2140B"/>
    <w:rsid w:val="6FC5B335"/>
    <w:rsid w:val="6FDF90D8"/>
    <w:rsid w:val="6FDF9C0D"/>
    <w:rsid w:val="6FDFB550"/>
    <w:rsid w:val="6FE45F99"/>
    <w:rsid w:val="6FEBC232"/>
    <w:rsid w:val="6FECE4C2"/>
    <w:rsid w:val="6FED1560"/>
    <w:rsid w:val="6FEF0C82"/>
    <w:rsid w:val="6FEF15C5"/>
    <w:rsid w:val="6FFB3026"/>
    <w:rsid w:val="6FFC9A20"/>
    <w:rsid w:val="6FFD8868"/>
    <w:rsid w:val="707E6DFD"/>
    <w:rsid w:val="712725C0"/>
    <w:rsid w:val="71BFAF06"/>
    <w:rsid w:val="7297BF16"/>
    <w:rsid w:val="72DEB067"/>
    <w:rsid w:val="72EF9581"/>
    <w:rsid w:val="737F54C8"/>
    <w:rsid w:val="739BF4DB"/>
    <w:rsid w:val="73BBA7E4"/>
    <w:rsid w:val="73CE945C"/>
    <w:rsid w:val="73FDD8F7"/>
    <w:rsid w:val="73FFBF30"/>
    <w:rsid w:val="73FFDF67"/>
    <w:rsid w:val="74958C1B"/>
    <w:rsid w:val="74FF8B76"/>
    <w:rsid w:val="7597D4BE"/>
    <w:rsid w:val="75F4DEBD"/>
    <w:rsid w:val="75FC7A61"/>
    <w:rsid w:val="767D799C"/>
    <w:rsid w:val="76BD1890"/>
    <w:rsid w:val="76C3E7E9"/>
    <w:rsid w:val="76DCEE49"/>
    <w:rsid w:val="76DDC6C1"/>
    <w:rsid w:val="76EE18A2"/>
    <w:rsid w:val="76EF7A1B"/>
    <w:rsid w:val="76FD1C54"/>
    <w:rsid w:val="76FDBC36"/>
    <w:rsid w:val="76FFB553"/>
    <w:rsid w:val="771EEF23"/>
    <w:rsid w:val="771FF9B8"/>
    <w:rsid w:val="773730E7"/>
    <w:rsid w:val="773EF1D3"/>
    <w:rsid w:val="776FE1C5"/>
    <w:rsid w:val="7777E39B"/>
    <w:rsid w:val="777FFDB1"/>
    <w:rsid w:val="779B359D"/>
    <w:rsid w:val="779D0A1D"/>
    <w:rsid w:val="77ABBE9C"/>
    <w:rsid w:val="77BF6EE0"/>
    <w:rsid w:val="77BFDB51"/>
    <w:rsid w:val="77D5AB91"/>
    <w:rsid w:val="77D7C4C2"/>
    <w:rsid w:val="77E9D4A3"/>
    <w:rsid w:val="77EB24CF"/>
    <w:rsid w:val="77ED576C"/>
    <w:rsid w:val="77EEC52B"/>
    <w:rsid w:val="77F771AE"/>
    <w:rsid w:val="77F78648"/>
    <w:rsid w:val="77FC592E"/>
    <w:rsid w:val="77FF5231"/>
    <w:rsid w:val="77FF829C"/>
    <w:rsid w:val="77FFAE5D"/>
    <w:rsid w:val="77FFC965"/>
    <w:rsid w:val="78BF8108"/>
    <w:rsid w:val="793F1BA5"/>
    <w:rsid w:val="795FDB59"/>
    <w:rsid w:val="7977BD4F"/>
    <w:rsid w:val="79A33EE2"/>
    <w:rsid w:val="79A95DD3"/>
    <w:rsid w:val="79AB5A2B"/>
    <w:rsid w:val="79AFF3CC"/>
    <w:rsid w:val="79B7FAEE"/>
    <w:rsid w:val="79BF71DF"/>
    <w:rsid w:val="79DF9E37"/>
    <w:rsid w:val="79F7BC2C"/>
    <w:rsid w:val="79F8E75E"/>
    <w:rsid w:val="79FD4703"/>
    <w:rsid w:val="79FEDBE3"/>
    <w:rsid w:val="7A3E10FE"/>
    <w:rsid w:val="7ABF94D5"/>
    <w:rsid w:val="7AE65C6F"/>
    <w:rsid w:val="7AF959C5"/>
    <w:rsid w:val="7AFFD4BA"/>
    <w:rsid w:val="7B079D43"/>
    <w:rsid w:val="7B170F43"/>
    <w:rsid w:val="7B1F2734"/>
    <w:rsid w:val="7B254011"/>
    <w:rsid w:val="7B2F7E68"/>
    <w:rsid w:val="7B6D5E84"/>
    <w:rsid w:val="7B7D519C"/>
    <w:rsid w:val="7B7FC139"/>
    <w:rsid w:val="7B8F93C0"/>
    <w:rsid w:val="7BB2D9BE"/>
    <w:rsid w:val="7BB93077"/>
    <w:rsid w:val="7BBE558D"/>
    <w:rsid w:val="7BBF20B2"/>
    <w:rsid w:val="7BBF5A10"/>
    <w:rsid w:val="7BC726C0"/>
    <w:rsid w:val="7BD7009F"/>
    <w:rsid w:val="7BDB326A"/>
    <w:rsid w:val="7BDF6669"/>
    <w:rsid w:val="7BDFA817"/>
    <w:rsid w:val="7BE981A4"/>
    <w:rsid w:val="7BEB70CC"/>
    <w:rsid w:val="7BFBC0B1"/>
    <w:rsid w:val="7BFD3106"/>
    <w:rsid w:val="7BFD39BA"/>
    <w:rsid w:val="7BFDE872"/>
    <w:rsid w:val="7BFDFB69"/>
    <w:rsid w:val="7BFF6D0F"/>
    <w:rsid w:val="7BFF8077"/>
    <w:rsid w:val="7C237942"/>
    <w:rsid w:val="7C5EB97F"/>
    <w:rsid w:val="7C6F538E"/>
    <w:rsid w:val="7C775A2C"/>
    <w:rsid w:val="7C9B926A"/>
    <w:rsid w:val="7CCF1984"/>
    <w:rsid w:val="7CDAF710"/>
    <w:rsid w:val="7CFB07A8"/>
    <w:rsid w:val="7CFF9F6B"/>
    <w:rsid w:val="7D3C4828"/>
    <w:rsid w:val="7D3FC390"/>
    <w:rsid w:val="7D6F9E3D"/>
    <w:rsid w:val="7D7F8700"/>
    <w:rsid w:val="7D89064A"/>
    <w:rsid w:val="7D9F1E61"/>
    <w:rsid w:val="7DAEFC1D"/>
    <w:rsid w:val="7DBB541F"/>
    <w:rsid w:val="7DBD0F67"/>
    <w:rsid w:val="7DBD2C75"/>
    <w:rsid w:val="7DBD69B1"/>
    <w:rsid w:val="7DBEEBCD"/>
    <w:rsid w:val="7DBFE114"/>
    <w:rsid w:val="7DC85873"/>
    <w:rsid w:val="7DD61106"/>
    <w:rsid w:val="7DDFB277"/>
    <w:rsid w:val="7DEE754C"/>
    <w:rsid w:val="7DF507EA"/>
    <w:rsid w:val="7DF92963"/>
    <w:rsid w:val="7DFB1D88"/>
    <w:rsid w:val="7DFC3A4F"/>
    <w:rsid w:val="7DFEF0B0"/>
    <w:rsid w:val="7DFF2537"/>
    <w:rsid w:val="7DFF31D3"/>
    <w:rsid w:val="7DFF5835"/>
    <w:rsid w:val="7DFF7BD0"/>
    <w:rsid w:val="7DFFA90E"/>
    <w:rsid w:val="7DFFB1B7"/>
    <w:rsid w:val="7DFFCEB8"/>
    <w:rsid w:val="7E4B4D99"/>
    <w:rsid w:val="7E4F2C3F"/>
    <w:rsid w:val="7E6DD634"/>
    <w:rsid w:val="7E736136"/>
    <w:rsid w:val="7E7E6F15"/>
    <w:rsid w:val="7E9B4ED4"/>
    <w:rsid w:val="7EB73341"/>
    <w:rsid w:val="7ECBF851"/>
    <w:rsid w:val="7EDE6321"/>
    <w:rsid w:val="7EDF346A"/>
    <w:rsid w:val="7EED292E"/>
    <w:rsid w:val="7EEF33D3"/>
    <w:rsid w:val="7EF17A8E"/>
    <w:rsid w:val="7EF566DD"/>
    <w:rsid w:val="7EF696BF"/>
    <w:rsid w:val="7EF7DB84"/>
    <w:rsid w:val="7EF94AC5"/>
    <w:rsid w:val="7EF970BA"/>
    <w:rsid w:val="7EFDB335"/>
    <w:rsid w:val="7EFE5F3E"/>
    <w:rsid w:val="7EFEAD98"/>
    <w:rsid w:val="7EFF2DC7"/>
    <w:rsid w:val="7F337B9A"/>
    <w:rsid w:val="7F3CC867"/>
    <w:rsid w:val="7F3FFC68"/>
    <w:rsid w:val="7F5AEE4C"/>
    <w:rsid w:val="7F5B6D97"/>
    <w:rsid w:val="7F645BBB"/>
    <w:rsid w:val="7F6B5163"/>
    <w:rsid w:val="7F707294"/>
    <w:rsid w:val="7F713B81"/>
    <w:rsid w:val="7F770FD8"/>
    <w:rsid w:val="7F7B748D"/>
    <w:rsid w:val="7F7D7910"/>
    <w:rsid w:val="7F9D057B"/>
    <w:rsid w:val="7F9D5A5E"/>
    <w:rsid w:val="7FA720B9"/>
    <w:rsid w:val="7FAC371A"/>
    <w:rsid w:val="7FAD04C1"/>
    <w:rsid w:val="7FB9A072"/>
    <w:rsid w:val="7FBA76E5"/>
    <w:rsid w:val="7FBB29B6"/>
    <w:rsid w:val="7FBB5862"/>
    <w:rsid w:val="7FBD8A02"/>
    <w:rsid w:val="7FBFA1BD"/>
    <w:rsid w:val="7FC6189E"/>
    <w:rsid w:val="7FCF6A47"/>
    <w:rsid w:val="7FCFA4A3"/>
    <w:rsid w:val="7FD53EEB"/>
    <w:rsid w:val="7FD78E5A"/>
    <w:rsid w:val="7FD7ADA7"/>
    <w:rsid w:val="7FD91F6F"/>
    <w:rsid w:val="7FDB7F61"/>
    <w:rsid w:val="7FDE1864"/>
    <w:rsid w:val="7FDFB376"/>
    <w:rsid w:val="7FDFCBF4"/>
    <w:rsid w:val="7FDFEEE4"/>
    <w:rsid w:val="7FE73EA6"/>
    <w:rsid w:val="7FEB3C54"/>
    <w:rsid w:val="7FEBF41B"/>
    <w:rsid w:val="7FEDB1EC"/>
    <w:rsid w:val="7FEE32F4"/>
    <w:rsid w:val="7FEE7433"/>
    <w:rsid w:val="7FEFB978"/>
    <w:rsid w:val="7FF18DC3"/>
    <w:rsid w:val="7FF1C0C7"/>
    <w:rsid w:val="7FF43B76"/>
    <w:rsid w:val="7FF66C82"/>
    <w:rsid w:val="7FF71CCF"/>
    <w:rsid w:val="7FF748AE"/>
    <w:rsid w:val="7FF78BF2"/>
    <w:rsid w:val="7FF7C0CA"/>
    <w:rsid w:val="7FF7DF78"/>
    <w:rsid w:val="7FF8D0AC"/>
    <w:rsid w:val="7FFB2B1F"/>
    <w:rsid w:val="7FFC6BB1"/>
    <w:rsid w:val="7FFCB9A5"/>
    <w:rsid w:val="7FFD5CAB"/>
    <w:rsid w:val="7FFDB716"/>
    <w:rsid w:val="7FFE3502"/>
    <w:rsid w:val="7FFE5CD8"/>
    <w:rsid w:val="7FFEE69C"/>
    <w:rsid w:val="7FFEE6A8"/>
    <w:rsid w:val="7FFF0128"/>
    <w:rsid w:val="7FFF9158"/>
    <w:rsid w:val="7FFFACBA"/>
    <w:rsid w:val="7FFFA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1ABF6D"/>
  <w15:docId w15:val="{491B06B5-2A84-4DD3-BC3B-C9EE039FA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1" w:count="376">
    <w:lsdException w:name="index 5" w:qFormat="0"/>
    <w:lsdException w:name="toc 8" w:qFormat="0"/>
    <w:lsdException w:name="Normal Indent" w:qFormat="0"/>
    <w:lsdException w:name="header" w:uiPriority="99"/>
    <w:lsdException w:name="line number" w:qFormat="0"/>
    <w:lsdException w:name="List Bullet" w:qFormat="0"/>
    <w:lsdException w:name="List Number" w:qFormat="0"/>
    <w:lsdException w:name="List Bullet 2" w:qFormat="0"/>
    <w:lsdException w:name="List Bullet 3" w:qFormat="0"/>
    <w:lsdException w:name="List Bullet 4" w:qFormat="0"/>
    <w:lsdException w:name="List Bullet 5" w:qFormat="0"/>
    <w:lsdException w:name="List Number 2" w:qFormat="0"/>
    <w:lsdException w:name="List Number 3" w:qFormat="0"/>
    <w:lsdException w:name="List Number 4" w:qFormat="0"/>
    <w:lsdException w:name="List Number 5" w:qFormat="0"/>
    <w:lsdException w:name="Closing" w:qFormat="0"/>
    <w:lsdException w:name="Default Paragraph Font" w:semiHidden="1" w:uiPriority="1" w:unhideWhenUsed="1"/>
    <w:lsdException w:name="Date" w:qFormat="0"/>
    <w:lsdException w:name="Body Text Indent 2" w:qFormat="0"/>
    <w:lsdException w:name="Hyperlink" w:uiPriority="99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Sample" w:qFormat="0"/>
    <w:lsdException w:name="HTML Typewriter" w:qFormat="0"/>
    <w:lsdException w:name="HTML Variable" w:qFormat="0"/>
    <w:lsdException w:name="Normal Table" w:semiHidden="1" w:uiPriority="99" w:unhideWhenUsed="1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Light Shading" w:uiPriority="60" w:qFormat="0"/>
    <w:lsdException w:name="Light List" w:uiPriority="61" w:qFormat="0"/>
    <w:lsdException w:name="Light Grid" w:uiPriority="62" w:qFormat="0"/>
    <w:lsdException w:name="Medium Shading 1" w:uiPriority="63" w:qFormat="0"/>
    <w:lsdException w:name="Medium Shading 2" w:uiPriority="64" w:qFormat="0"/>
    <w:lsdException w:name="Medium List 1" w:uiPriority="65" w:qFormat="0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 w:qFormat="0"/>
    <w:lsdException w:name="Dark List" w:uiPriority="70" w:qFormat="0"/>
    <w:lsdException w:name="Colorful Shading" w:uiPriority="71" w:qFormat="0"/>
    <w:lsdException w:name="Colorful List" w:uiPriority="72" w:qFormat="0"/>
    <w:lsdException w:name="Colorful Grid" w:uiPriority="73" w:qFormat="0"/>
    <w:lsdException w:name="Light Shading Accent 1" w:uiPriority="60" w:qFormat="0"/>
    <w:lsdException w:name="Light List Accent 1" w:uiPriority="61" w:qFormat="0"/>
    <w:lsdException w:name="Light Grid Accent 1" w:uiPriority="62" w:qFormat="0"/>
    <w:lsdException w:name="Medium Shading 1 Accent 1" w:uiPriority="63" w:qFormat="0"/>
    <w:lsdException w:name="Medium Shading 2 Accent 1" w:uiPriority="64" w:qFormat="0"/>
    <w:lsdException w:name="Medium List 1 Accent 1" w:uiPriority="65" w:qFormat="0"/>
    <w:lsdException w:name="Revision" w:semiHidden="1" w:uiPriority="99" w:unhideWhenUsed="1" w:qFormat="0"/>
    <w:lsdException w:name="List Paragraph" w:uiPriority="34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 w:qFormat="0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a">
    <w:name w:val="Normal"/>
    <w:qFormat/>
    <w:pPr>
      <w:spacing w:after="240"/>
      <w:jc w:val="both"/>
    </w:pPr>
    <w:rPr>
      <w:sz w:val="24"/>
      <w:szCs w:val="24"/>
      <w:lang w:val="en-GB" w:bidi="ar-AE"/>
    </w:rPr>
  </w:style>
  <w:style w:type="paragraph" w:styleId="1">
    <w:name w:val="heading 1"/>
    <w:basedOn w:val="a"/>
    <w:next w:val="a"/>
    <w:link w:val="10"/>
    <w:qFormat/>
    <w:pPr>
      <w:outlineLvl w:val="0"/>
    </w:pPr>
    <w:rPr>
      <w:rFonts w:cs="Simplified Arabic"/>
    </w:rPr>
  </w:style>
  <w:style w:type="paragraph" w:styleId="2">
    <w:name w:val="heading 2"/>
    <w:basedOn w:val="a"/>
    <w:next w:val="a0"/>
    <w:link w:val="20"/>
    <w:qFormat/>
    <w:pPr>
      <w:outlineLvl w:val="1"/>
    </w:pPr>
    <w:rPr>
      <w:rFonts w:cs="Simplified Arabic"/>
    </w:rPr>
  </w:style>
  <w:style w:type="paragraph" w:styleId="3">
    <w:name w:val="heading 3"/>
    <w:basedOn w:val="2"/>
    <w:next w:val="a0"/>
    <w:link w:val="30"/>
    <w:qFormat/>
    <w:pPr>
      <w:outlineLvl w:val="2"/>
    </w:pPr>
  </w:style>
  <w:style w:type="paragraph" w:styleId="4">
    <w:name w:val="heading 4"/>
    <w:basedOn w:val="a"/>
    <w:next w:val="a0"/>
    <w:link w:val="40"/>
    <w:qFormat/>
    <w:pPr>
      <w:outlineLvl w:val="3"/>
    </w:pPr>
    <w:rPr>
      <w:rFonts w:cs="Simplified Arabic"/>
    </w:rPr>
  </w:style>
  <w:style w:type="paragraph" w:styleId="5">
    <w:name w:val="heading 5"/>
    <w:basedOn w:val="a"/>
    <w:next w:val="a0"/>
    <w:link w:val="50"/>
    <w:qFormat/>
    <w:pPr>
      <w:outlineLvl w:val="4"/>
    </w:pPr>
    <w:rPr>
      <w:rFonts w:cs="Simplified Arabic"/>
    </w:rPr>
  </w:style>
  <w:style w:type="paragraph" w:styleId="6">
    <w:name w:val="heading 6"/>
    <w:basedOn w:val="a"/>
    <w:next w:val="a0"/>
    <w:link w:val="60"/>
    <w:qFormat/>
    <w:pPr>
      <w:outlineLvl w:val="5"/>
    </w:pPr>
    <w:rPr>
      <w:rFonts w:cs="Simplified Arabic"/>
    </w:rPr>
  </w:style>
  <w:style w:type="paragraph" w:styleId="7">
    <w:name w:val="heading 7"/>
    <w:basedOn w:val="a"/>
    <w:next w:val="a0"/>
    <w:link w:val="70"/>
    <w:qFormat/>
    <w:pPr>
      <w:outlineLvl w:val="6"/>
    </w:pPr>
    <w:rPr>
      <w:rFonts w:cs="Simplified Arabic"/>
    </w:rPr>
  </w:style>
  <w:style w:type="paragraph" w:styleId="8">
    <w:name w:val="heading 8"/>
    <w:basedOn w:val="a"/>
    <w:next w:val="a0"/>
    <w:link w:val="80"/>
    <w:qFormat/>
    <w:pPr>
      <w:outlineLvl w:val="7"/>
    </w:pPr>
    <w:rPr>
      <w:rFonts w:cs="Simplified Arabic"/>
    </w:rPr>
  </w:style>
  <w:style w:type="paragraph" w:styleId="9">
    <w:name w:val="heading 9"/>
    <w:basedOn w:val="a"/>
    <w:next w:val="a0"/>
    <w:link w:val="90"/>
    <w:qFormat/>
    <w:pPr>
      <w:outlineLvl w:val="8"/>
    </w:pPr>
    <w:rPr>
      <w:rFonts w:cs="Simplified Arabic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macro"/>
    <w:link w:val="a5"/>
    <w:qFormat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240"/>
      <w:jc w:val="both"/>
    </w:pPr>
    <w:rPr>
      <w:rFonts w:ascii="Courier New" w:hAnsi="Courier New" w:cs="Courier New"/>
      <w:lang w:val="en-GB" w:bidi="ar-AE"/>
    </w:rPr>
  </w:style>
  <w:style w:type="paragraph" w:styleId="a0">
    <w:name w:val="Body Text"/>
    <w:basedOn w:val="a"/>
    <w:link w:val="a6"/>
    <w:qFormat/>
    <w:rPr>
      <w:rFonts w:cs="Simplified Arabic"/>
      <w:lang w:eastAsia="en-GB"/>
    </w:rPr>
  </w:style>
  <w:style w:type="paragraph" w:styleId="31">
    <w:name w:val="List 3"/>
    <w:basedOn w:val="a"/>
    <w:qFormat/>
    <w:pPr>
      <w:ind w:left="1080" w:hanging="360"/>
      <w:contextualSpacing/>
    </w:pPr>
  </w:style>
  <w:style w:type="paragraph" w:styleId="TOC7">
    <w:name w:val="toc 7"/>
    <w:basedOn w:val="a"/>
    <w:next w:val="a"/>
    <w:qFormat/>
    <w:pPr>
      <w:ind w:left="1440"/>
    </w:pPr>
  </w:style>
  <w:style w:type="paragraph" w:styleId="a7">
    <w:name w:val="table of authorities"/>
    <w:basedOn w:val="a"/>
    <w:next w:val="a"/>
    <w:qFormat/>
    <w:pPr>
      <w:ind w:left="240" w:hanging="240"/>
    </w:pPr>
  </w:style>
  <w:style w:type="paragraph" w:styleId="a8">
    <w:name w:val="Note Heading"/>
    <w:basedOn w:val="a"/>
    <w:next w:val="a"/>
    <w:link w:val="a9"/>
    <w:qFormat/>
    <w:rPr>
      <w:rFonts w:cs="Simplified Arabic"/>
    </w:rPr>
  </w:style>
  <w:style w:type="paragraph" w:styleId="81">
    <w:name w:val="index 8"/>
    <w:basedOn w:val="a"/>
    <w:next w:val="a"/>
    <w:qFormat/>
    <w:pPr>
      <w:ind w:left="1920" w:hanging="240"/>
    </w:pPr>
  </w:style>
  <w:style w:type="paragraph" w:styleId="aa">
    <w:name w:val="E-mail Signature"/>
    <w:basedOn w:val="a"/>
    <w:link w:val="ab"/>
    <w:rPr>
      <w:rFonts w:cs="Simplified Arabic"/>
    </w:rPr>
  </w:style>
  <w:style w:type="paragraph" w:styleId="ac">
    <w:name w:val="Normal Indent"/>
    <w:basedOn w:val="a"/>
    <w:pPr>
      <w:ind w:left="720"/>
    </w:pPr>
  </w:style>
  <w:style w:type="paragraph" w:styleId="ad">
    <w:name w:val="caption"/>
    <w:basedOn w:val="a"/>
    <w:next w:val="a"/>
    <w:qFormat/>
    <w:rPr>
      <w:b/>
      <w:bCs/>
      <w:sz w:val="20"/>
      <w:szCs w:val="20"/>
    </w:rPr>
  </w:style>
  <w:style w:type="paragraph" w:styleId="51">
    <w:name w:val="index 5"/>
    <w:basedOn w:val="a"/>
    <w:next w:val="a"/>
    <w:pPr>
      <w:ind w:left="1200" w:hanging="240"/>
    </w:pPr>
  </w:style>
  <w:style w:type="paragraph" w:styleId="ae">
    <w:name w:val="envelope address"/>
    <w:basedOn w:val="a"/>
    <w:qFormat/>
    <w:pPr>
      <w:framePr w:w="7920" w:h="1980" w:hRule="exact" w:hSpace="180" w:wrap="auto" w:hAnchor="page" w:xAlign="center" w:yAlign="bottom"/>
      <w:ind w:left="2880"/>
    </w:pPr>
    <w:rPr>
      <w:rFonts w:cs="Simplified Arabic"/>
    </w:rPr>
  </w:style>
  <w:style w:type="paragraph" w:styleId="af">
    <w:name w:val="Document Map"/>
    <w:basedOn w:val="a"/>
    <w:link w:val="af0"/>
    <w:qFormat/>
    <w:rPr>
      <w:rFonts w:ascii="Tahoma" w:hAnsi="Tahoma" w:cs="Tahoma"/>
      <w:sz w:val="16"/>
      <w:szCs w:val="16"/>
    </w:rPr>
  </w:style>
  <w:style w:type="paragraph" w:styleId="af1">
    <w:name w:val="toa heading"/>
    <w:basedOn w:val="a"/>
    <w:next w:val="a"/>
    <w:qFormat/>
    <w:pPr>
      <w:spacing w:before="120"/>
    </w:pPr>
    <w:rPr>
      <w:rFonts w:cs="Simplified Arabic"/>
      <w:b/>
      <w:bCs/>
    </w:rPr>
  </w:style>
  <w:style w:type="paragraph" w:styleId="af2">
    <w:name w:val="annotation text"/>
    <w:basedOn w:val="a"/>
    <w:link w:val="af3"/>
    <w:qFormat/>
    <w:pPr>
      <w:spacing w:after="120"/>
    </w:pPr>
    <w:rPr>
      <w:rFonts w:cs="Simplified Arabic"/>
      <w:sz w:val="20"/>
      <w:szCs w:val="20"/>
    </w:rPr>
  </w:style>
  <w:style w:type="paragraph" w:styleId="61">
    <w:name w:val="index 6"/>
    <w:basedOn w:val="a"/>
    <w:next w:val="a"/>
    <w:qFormat/>
    <w:pPr>
      <w:ind w:left="1440" w:hanging="240"/>
    </w:pPr>
  </w:style>
  <w:style w:type="paragraph" w:styleId="af4">
    <w:name w:val="Salutation"/>
    <w:basedOn w:val="a"/>
    <w:next w:val="a"/>
    <w:link w:val="af5"/>
    <w:qFormat/>
    <w:rPr>
      <w:rFonts w:cs="Simplified Arabic"/>
    </w:rPr>
  </w:style>
  <w:style w:type="paragraph" w:styleId="32">
    <w:name w:val="Body Text 3"/>
    <w:basedOn w:val="a"/>
    <w:link w:val="33"/>
    <w:qFormat/>
    <w:pPr>
      <w:ind w:left="2160"/>
    </w:pPr>
    <w:rPr>
      <w:rFonts w:cs="Simplified Arabic"/>
      <w:lang w:eastAsia="en-GB"/>
    </w:rPr>
  </w:style>
  <w:style w:type="paragraph" w:styleId="af6">
    <w:name w:val="Closing"/>
    <w:basedOn w:val="a"/>
    <w:link w:val="af7"/>
    <w:pPr>
      <w:ind w:left="4320"/>
    </w:pPr>
    <w:rPr>
      <w:rFonts w:cs="Simplified Arabic"/>
    </w:rPr>
  </w:style>
  <w:style w:type="paragraph" w:styleId="af8">
    <w:name w:val="Body Text Indent"/>
    <w:basedOn w:val="a"/>
    <w:link w:val="af9"/>
    <w:qFormat/>
    <w:pPr>
      <w:spacing w:after="120"/>
      <w:ind w:left="283"/>
    </w:pPr>
    <w:rPr>
      <w:rFonts w:cs="Simplified Arabic"/>
    </w:rPr>
  </w:style>
  <w:style w:type="paragraph" w:styleId="21">
    <w:name w:val="List 2"/>
    <w:basedOn w:val="a"/>
    <w:qFormat/>
    <w:pPr>
      <w:ind w:left="720" w:hanging="360"/>
      <w:contextualSpacing/>
    </w:pPr>
  </w:style>
  <w:style w:type="paragraph" w:styleId="afa">
    <w:name w:val="List Continue"/>
    <w:basedOn w:val="a"/>
    <w:qFormat/>
    <w:pPr>
      <w:spacing w:after="120"/>
      <w:ind w:left="360"/>
      <w:contextualSpacing/>
    </w:pPr>
  </w:style>
  <w:style w:type="paragraph" w:styleId="afb">
    <w:name w:val="Block Text"/>
    <w:basedOn w:val="a"/>
    <w:qFormat/>
    <w:pPr>
      <w:spacing w:after="120"/>
      <w:ind w:left="1440" w:right="1440"/>
    </w:pPr>
  </w:style>
  <w:style w:type="paragraph" w:styleId="HTML">
    <w:name w:val="HTML Address"/>
    <w:basedOn w:val="a"/>
    <w:link w:val="HTML0"/>
    <w:rPr>
      <w:rFonts w:cs="Simplified Arabic"/>
      <w:i/>
      <w:iCs/>
    </w:rPr>
  </w:style>
  <w:style w:type="paragraph" w:styleId="41">
    <w:name w:val="index 4"/>
    <w:basedOn w:val="a"/>
    <w:next w:val="a"/>
    <w:qFormat/>
    <w:pPr>
      <w:ind w:left="960" w:hanging="240"/>
    </w:pPr>
  </w:style>
  <w:style w:type="paragraph" w:styleId="TOC5">
    <w:name w:val="toc 5"/>
    <w:basedOn w:val="a"/>
    <w:next w:val="a"/>
    <w:qFormat/>
    <w:pPr>
      <w:ind w:left="960"/>
    </w:pPr>
  </w:style>
  <w:style w:type="paragraph" w:styleId="TOC3">
    <w:name w:val="toc 3"/>
    <w:basedOn w:val="a"/>
    <w:next w:val="a"/>
    <w:qFormat/>
    <w:pPr>
      <w:ind w:left="480"/>
    </w:pPr>
  </w:style>
  <w:style w:type="paragraph" w:styleId="afc">
    <w:name w:val="Plain Text"/>
    <w:basedOn w:val="a"/>
    <w:link w:val="afd"/>
    <w:qFormat/>
    <w:rPr>
      <w:rFonts w:ascii="Courier New" w:hAnsi="Courier New" w:cs="Courier New"/>
      <w:sz w:val="20"/>
      <w:szCs w:val="20"/>
    </w:rPr>
  </w:style>
  <w:style w:type="paragraph" w:styleId="TOC8">
    <w:name w:val="toc 8"/>
    <w:basedOn w:val="a"/>
    <w:next w:val="a"/>
    <w:pPr>
      <w:ind w:left="1680"/>
    </w:pPr>
  </w:style>
  <w:style w:type="paragraph" w:styleId="34">
    <w:name w:val="index 3"/>
    <w:basedOn w:val="a"/>
    <w:next w:val="a"/>
    <w:qFormat/>
    <w:pPr>
      <w:ind w:left="720" w:hanging="240"/>
    </w:pPr>
  </w:style>
  <w:style w:type="paragraph" w:styleId="afe">
    <w:name w:val="Date"/>
    <w:basedOn w:val="a"/>
    <w:next w:val="a"/>
    <w:link w:val="aff"/>
    <w:rPr>
      <w:rFonts w:cs="Simplified Arabic"/>
    </w:rPr>
  </w:style>
  <w:style w:type="paragraph" w:styleId="22">
    <w:name w:val="Body Text Indent 2"/>
    <w:basedOn w:val="a"/>
    <w:link w:val="23"/>
    <w:pPr>
      <w:spacing w:after="120"/>
      <w:ind w:left="360"/>
    </w:pPr>
    <w:rPr>
      <w:rFonts w:cs="Simplified Arabic"/>
    </w:rPr>
  </w:style>
  <w:style w:type="paragraph" w:styleId="aff0">
    <w:name w:val="endnote text"/>
    <w:basedOn w:val="a"/>
    <w:next w:val="a"/>
    <w:link w:val="aff1"/>
    <w:qFormat/>
    <w:pPr>
      <w:spacing w:after="120"/>
      <w:ind w:left="340" w:hanging="340"/>
    </w:pPr>
    <w:rPr>
      <w:rFonts w:cs="Simplified Arabic"/>
      <w:sz w:val="20"/>
      <w:szCs w:val="20"/>
    </w:rPr>
  </w:style>
  <w:style w:type="paragraph" w:styleId="52">
    <w:name w:val="List Continue 5"/>
    <w:basedOn w:val="a"/>
    <w:qFormat/>
    <w:pPr>
      <w:spacing w:after="120"/>
      <w:ind w:left="1800"/>
      <w:contextualSpacing/>
    </w:pPr>
  </w:style>
  <w:style w:type="paragraph" w:styleId="aff2">
    <w:name w:val="Balloon Text"/>
    <w:basedOn w:val="a"/>
    <w:link w:val="aff3"/>
    <w:qFormat/>
    <w:pPr>
      <w:spacing w:after="0"/>
    </w:pPr>
    <w:rPr>
      <w:rFonts w:ascii="Tahoma" w:hAnsi="Tahoma" w:cs="Tahoma"/>
      <w:sz w:val="16"/>
      <w:szCs w:val="16"/>
    </w:rPr>
  </w:style>
  <w:style w:type="paragraph" w:styleId="aff4">
    <w:name w:val="footer"/>
    <w:link w:val="aff5"/>
    <w:qFormat/>
    <w:rPr>
      <w:sz w:val="16"/>
      <w:szCs w:val="16"/>
      <w:lang w:val="en-GB" w:bidi="he-IL"/>
    </w:rPr>
  </w:style>
  <w:style w:type="paragraph" w:styleId="aff6">
    <w:name w:val="envelope return"/>
    <w:basedOn w:val="a"/>
    <w:qFormat/>
    <w:rPr>
      <w:rFonts w:cs="Simplified Arabic"/>
      <w:sz w:val="20"/>
      <w:szCs w:val="20"/>
    </w:rPr>
  </w:style>
  <w:style w:type="paragraph" w:styleId="aff7">
    <w:name w:val="header"/>
    <w:link w:val="aff8"/>
    <w:uiPriority w:val="99"/>
    <w:qFormat/>
    <w:pPr>
      <w:jc w:val="both"/>
    </w:pPr>
    <w:rPr>
      <w:sz w:val="24"/>
      <w:szCs w:val="24"/>
      <w:lang w:val="en-GB" w:bidi="he-IL"/>
    </w:rPr>
  </w:style>
  <w:style w:type="paragraph" w:styleId="aff9">
    <w:name w:val="Signature"/>
    <w:basedOn w:val="a"/>
    <w:link w:val="affa"/>
    <w:qFormat/>
    <w:pPr>
      <w:ind w:left="4320"/>
    </w:pPr>
    <w:rPr>
      <w:rFonts w:cs="Simplified Arabic"/>
    </w:rPr>
  </w:style>
  <w:style w:type="paragraph" w:styleId="TOC1">
    <w:name w:val="toc 1"/>
    <w:basedOn w:val="a"/>
    <w:next w:val="a0"/>
    <w:qFormat/>
    <w:pPr>
      <w:tabs>
        <w:tab w:val="right" w:leader="dot" w:pos="9016"/>
      </w:tabs>
      <w:adjustRightInd w:val="0"/>
      <w:snapToGrid w:val="0"/>
      <w:spacing w:before="100" w:after="100"/>
      <w:ind w:left="510" w:hanging="510"/>
    </w:pPr>
    <w:rPr>
      <w:snapToGrid w:val="0"/>
      <w:lang w:bidi="he-IL"/>
    </w:rPr>
  </w:style>
  <w:style w:type="paragraph" w:styleId="42">
    <w:name w:val="List Continue 4"/>
    <w:basedOn w:val="a"/>
    <w:qFormat/>
    <w:pPr>
      <w:spacing w:after="120"/>
      <w:ind w:left="1440"/>
      <w:contextualSpacing/>
    </w:pPr>
  </w:style>
  <w:style w:type="paragraph" w:styleId="TOC4">
    <w:name w:val="toc 4"/>
    <w:basedOn w:val="a"/>
    <w:next w:val="a"/>
    <w:qFormat/>
    <w:pPr>
      <w:ind w:left="720"/>
    </w:pPr>
  </w:style>
  <w:style w:type="paragraph" w:styleId="affb">
    <w:name w:val="index heading"/>
    <w:basedOn w:val="a"/>
    <w:next w:val="a"/>
    <w:qFormat/>
    <w:rPr>
      <w:b/>
      <w:bCs/>
    </w:rPr>
  </w:style>
  <w:style w:type="paragraph" w:styleId="affc">
    <w:name w:val="Subtitle"/>
    <w:basedOn w:val="a"/>
    <w:next w:val="a0"/>
    <w:link w:val="affd"/>
    <w:qFormat/>
    <w:pPr>
      <w:jc w:val="center"/>
    </w:pPr>
    <w:rPr>
      <w:rFonts w:cs="Simplified Arabic"/>
    </w:rPr>
  </w:style>
  <w:style w:type="paragraph" w:styleId="affe">
    <w:name w:val="List"/>
    <w:basedOn w:val="a"/>
    <w:qFormat/>
    <w:pPr>
      <w:ind w:left="360" w:hanging="360"/>
      <w:contextualSpacing/>
    </w:pPr>
  </w:style>
  <w:style w:type="paragraph" w:styleId="afff">
    <w:name w:val="footnote text"/>
    <w:basedOn w:val="a"/>
    <w:next w:val="a"/>
    <w:link w:val="afff0"/>
    <w:qFormat/>
    <w:pPr>
      <w:spacing w:after="120"/>
      <w:ind w:left="340" w:hanging="340"/>
    </w:pPr>
    <w:rPr>
      <w:rFonts w:cs="Simplified Arabic"/>
      <w:sz w:val="20"/>
      <w:szCs w:val="20"/>
    </w:rPr>
  </w:style>
  <w:style w:type="paragraph" w:styleId="TOC6">
    <w:name w:val="toc 6"/>
    <w:basedOn w:val="a"/>
    <w:next w:val="a"/>
    <w:qFormat/>
    <w:pPr>
      <w:ind w:left="1200"/>
    </w:pPr>
  </w:style>
  <w:style w:type="paragraph" w:styleId="53">
    <w:name w:val="List 5"/>
    <w:basedOn w:val="a"/>
    <w:qFormat/>
    <w:pPr>
      <w:ind w:left="1800" w:hanging="360"/>
      <w:contextualSpacing/>
    </w:pPr>
  </w:style>
  <w:style w:type="paragraph" w:styleId="35">
    <w:name w:val="Body Text Indent 3"/>
    <w:basedOn w:val="a"/>
    <w:link w:val="36"/>
    <w:qFormat/>
    <w:pPr>
      <w:spacing w:after="120"/>
      <w:ind w:left="360"/>
    </w:pPr>
    <w:rPr>
      <w:rFonts w:cs="Simplified Arabic"/>
      <w:sz w:val="16"/>
      <w:szCs w:val="16"/>
    </w:rPr>
  </w:style>
  <w:style w:type="paragraph" w:styleId="71">
    <w:name w:val="index 7"/>
    <w:basedOn w:val="a"/>
    <w:next w:val="a"/>
    <w:qFormat/>
    <w:pPr>
      <w:ind w:left="1680" w:hanging="240"/>
    </w:pPr>
  </w:style>
  <w:style w:type="paragraph" w:styleId="91">
    <w:name w:val="index 9"/>
    <w:basedOn w:val="a"/>
    <w:next w:val="a"/>
    <w:qFormat/>
    <w:pPr>
      <w:ind w:left="2160" w:hanging="240"/>
    </w:pPr>
  </w:style>
  <w:style w:type="paragraph" w:styleId="afff1">
    <w:name w:val="table of figures"/>
    <w:basedOn w:val="a"/>
    <w:next w:val="a"/>
    <w:qFormat/>
  </w:style>
  <w:style w:type="paragraph" w:styleId="TOC2">
    <w:name w:val="toc 2"/>
    <w:basedOn w:val="a"/>
    <w:next w:val="a0"/>
    <w:qFormat/>
    <w:pPr>
      <w:tabs>
        <w:tab w:val="right" w:leader="dot" w:pos="9015"/>
      </w:tabs>
      <w:adjustRightInd w:val="0"/>
      <w:snapToGrid w:val="0"/>
      <w:spacing w:before="100" w:after="100"/>
      <w:ind w:left="1230" w:hanging="720"/>
    </w:pPr>
    <w:rPr>
      <w:snapToGrid w:val="0"/>
      <w:lang w:bidi="he-IL"/>
    </w:rPr>
  </w:style>
  <w:style w:type="paragraph" w:styleId="TOC9">
    <w:name w:val="toc 9"/>
    <w:basedOn w:val="a"/>
    <w:next w:val="a"/>
    <w:qFormat/>
    <w:pPr>
      <w:ind w:left="1920"/>
    </w:pPr>
  </w:style>
  <w:style w:type="paragraph" w:styleId="24">
    <w:name w:val="Body Text 2"/>
    <w:basedOn w:val="a"/>
    <w:link w:val="25"/>
    <w:qFormat/>
    <w:pPr>
      <w:ind w:left="1440"/>
    </w:pPr>
    <w:rPr>
      <w:rFonts w:cs="Simplified Arabic"/>
      <w:lang w:eastAsia="en-GB"/>
    </w:rPr>
  </w:style>
  <w:style w:type="paragraph" w:styleId="43">
    <w:name w:val="List 4"/>
    <w:basedOn w:val="a"/>
    <w:qFormat/>
    <w:pPr>
      <w:ind w:left="1440" w:hanging="360"/>
      <w:contextualSpacing/>
    </w:pPr>
  </w:style>
  <w:style w:type="paragraph" w:styleId="26">
    <w:name w:val="List Continue 2"/>
    <w:basedOn w:val="a"/>
    <w:qFormat/>
    <w:pPr>
      <w:spacing w:after="120"/>
      <w:ind w:left="720"/>
      <w:contextualSpacing/>
    </w:pPr>
  </w:style>
  <w:style w:type="paragraph" w:styleId="afff2">
    <w:name w:val="Message Header"/>
    <w:basedOn w:val="a"/>
    <w:link w:val="afff3"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cs="Simplified Arabic"/>
    </w:rPr>
  </w:style>
  <w:style w:type="paragraph" w:styleId="HTML1">
    <w:name w:val="HTML Preformatted"/>
    <w:basedOn w:val="a"/>
    <w:link w:val="HTML2"/>
    <w:qFormat/>
    <w:rPr>
      <w:rFonts w:ascii="Courier New" w:hAnsi="Courier New" w:cs="Courier New"/>
      <w:sz w:val="20"/>
      <w:szCs w:val="20"/>
    </w:rPr>
  </w:style>
  <w:style w:type="paragraph" w:styleId="afff4">
    <w:name w:val="Normal (Web)"/>
    <w:basedOn w:val="a"/>
    <w:qFormat/>
  </w:style>
  <w:style w:type="paragraph" w:styleId="37">
    <w:name w:val="List Continue 3"/>
    <w:basedOn w:val="a"/>
    <w:qFormat/>
    <w:pPr>
      <w:spacing w:after="120"/>
      <w:ind w:left="1080"/>
      <w:contextualSpacing/>
    </w:pPr>
  </w:style>
  <w:style w:type="paragraph" w:styleId="11">
    <w:name w:val="index 1"/>
    <w:basedOn w:val="a"/>
    <w:next w:val="a"/>
    <w:qFormat/>
    <w:pPr>
      <w:ind w:left="240" w:hanging="240"/>
    </w:pPr>
  </w:style>
  <w:style w:type="paragraph" w:styleId="27">
    <w:name w:val="index 2"/>
    <w:basedOn w:val="a"/>
    <w:next w:val="a"/>
    <w:qFormat/>
    <w:pPr>
      <w:ind w:left="480" w:hanging="240"/>
    </w:pPr>
  </w:style>
  <w:style w:type="paragraph" w:styleId="afff5">
    <w:name w:val="Title"/>
    <w:basedOn w:val="a"/>
    <w:next w:val="a0"/>
    <w:link w:val="afff6"/>
    <w:qFormat/>
    <w:pPr>
      <w:jc w:val="center"/>
    </w:pPr>
    <w:rPr>
      <w:rFonts w:cs="Simplified Arabic"/>
      <w:b/>
      <w:bCs/>
    </w:rPr>
  </w:style>
  <w:style w:type="paragraph" w:styleId="afff7">
    <w:name w:val="annotation subject"/>
    <w:basedOn w:val="af2"/>
    <w:next w:val="af2"/>
    <w:link w:val="afff8"/>
    <w:qFormat/>
    <w:pPr>
      <w:spacing w:after="240"/>
    </w:pPr>
    <w:rPr>
      <w:b/>
      <w:bCs/>
    </w:rPr>
  </w:style>
  <w:style w:type="paragraph" w:styleId="afff9">
    <w:name w:val="Body Text First Indent"/>
    <w:basedOn w:val="a0"/>
    <w:link w:val="afffa"/>
    <w:qFormat/>
    <w:pPr>
      <w:ind w:firstLine="720"/>
    </w:pPr>
  </w:style>
  <w:style w:type="paragraph" w:styleId="28">
    <w:name w:val="Body Text First Indent 2"/>
    <w:basedOn w:val="afff9"/>
    <w:link w:val="29"/>
    <w:qFormat/>
    <w:pPr>
      <w:ind w:firstLine="1440"/>
    </w:pPr>
  </w:style>
  <w:style w:type="table" w:styleId="afffb">
    <w:name w:val="Table Grid"/>
    <w:basedOn w:val="a2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fffc">
    <w:name w:val="Table Theme"/>
    <w:basedOn w:val="a2"/>
    <w:qFormat/>
    <w:pPr>
      <w:spacing w:after="24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2">
    <w:name w:val="Table Colorful 1"/>
    <w:basedOn w:val="a2"/>
    <w:qFormat/>
    <w:pPr>
      <w:spacing w:after="24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a">
    <w:name w:val="Table Colorful 2"/>
    <w:basedOn w:val="a2"/>
    <w:qFormat/>
    <w:pPr>
      <w:spacing w:after="24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8">
    <w:name w:val="Table Colorful 3"/>
    <w:basedOn w:val="a2"/>
    <w:qFormat/>
    <w:pPr>
      <w:spacing w:after="24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single" w:sz="36" w:space="0" w:color="000000"/>
          <w:bottom w:val="nil"/>
          <w:right w:val="single" w:sz="6" w:space="0" w:color="00000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afffd">
    <w:name w:val="Table Elegant"/>
    <w:basedOn w:val="a2"/>
    <w:qFormat/>
    <w:pPr>
      <w:spacing w:after="24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">
    <w:name w:val="Table Classic 1"/>
    <w:basedOn w:val="a2"/>
    <w:qFormat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00000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b">
    <w:name w:val="Table Classic 2"/>
    <w:basedOn w:val="a2"/>
    <w:qFormat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9">
    <w:name w:val="Table Classic 3"/>
    <w:basedOn w:val="a2"/>
    <w:qFormat/>
    <w:pPr>
      <w:spacing w:after="24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4">
    <w:name w:val="Table Classic 4"/>
    <w:basedOn w:val="a2"/>
    <w:qFormat/>
    <w:pPr>
      <w:spacing w:after="24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">
    <w:name w:val="Table Simple 1"/>
    <w:basedOn w:val="a2"/>
    <w:qFormat/>
    <w:pPr>
      <w:spacing w:after="24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8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c">
    <w:name w:val="Table Simple 2"/>
    <w:basedOn w:val="a2"/>
    <w:qFormat/>
    <w:pPr>
      <w:spacing w:after="240"/>
      <w:jc w:val="both"/>
    </w:pPr>
    <w:tblPr/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a">
    <w:name w:val="Table Simple 3"/>
    <w:basedOn w:val="a2"/>
    <w:qFormat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5">
    <w:name w:val="Table Subtle 1"/>
    <w:basedOn w:val="a2"/>
    <w:qFormat/>
    <w:pPr>
      <w:spacing w:after="24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d">
    <w:name w:val="Table Subtle 2"/>
    <w:basedOn w:val="a2"/>
    <w:qFormat/>
    <w:pPr>
      <w:spacing w:after="24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6">
    <w:name w:val="Table 3D effects 1"/>
    <w:basedOn w:val="a2"/>
    <w:qFormat/>
    <w:pPr>
      <w:spacing w:after="24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6" w:space="0" w:color="FFFFFF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e">
    <w:name w:val="Table 3D effects 2"/>
    <w:basedOn w:val="a2"/>
    <w:qFormat/>
    <w:pPr>
      <w:spacing w:after="24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b">
    <w:name w:val="Table 3D effects 3"/>
    <w:basedOn w:val="a2"/>
    <w:qFormat/>
    <w:pPr>
      <w:spacing w:after="24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7">
    <w:name w:val="Table List 1"/>
    <w:basedOn w:val="a2"/>
    <w:qFormat/>
    <w:pPr>
      <w:spacing w:after="24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">
    <w:name w:val="Table List 2"/>
    <w:basedOn w:val="a2"/>
    <w:qFormat/>
    <w:pPr>
      <w:spacing w:after="24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c">
    <w:name w:val="Table List 3"/>
    <w:basedOn w:val="a2"/>
    <w:qFormat/>
    <w:pPr>
      <w:spacing w:after="24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5">
    <w:name w:val="Table List 4"/>
    <w:basedOn w:val="a2"/>
    <w:qFormat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54">
    <w:name w:val="Table List 5"/>
    <w:basedOn w:val="a2"/>
    <w:qFormat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2">
    <w:name w:val="Table List 6"/>
    <w:basedOn w:val="a2"/>
    <w:qFormat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72">
    <w:name w:val="Table List 7"/>
    <w:basedOn w:val="a2"/>
    <w:qFormat/>
    <w:pPr>
      <w:spacing w:after="24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8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82">
    <w:name w:val="Table List 8"/>
    <w:basedOn w:val="a2"/>
    <w:qFormat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auto"/>
          <w:tr2bl w:val="nil"/>
        </w:tcBorders>
      </w:tcPr>
    </w:tblStylePr>
  </w:style>
  <w:style w:type="table" w:styleId="afffe">
    <w:name w:val="Table Contemporary"/>
    <w:basedOn w:val="a2"/>
    <w:qFormat/>
    <w:pPr>
      <w:spacing w:after="24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8">
    <w:name w:val="Table Columns 1"/>
    <w:basedOn w:val="a2"/>
    <w:qFormat/>
    <w:pPr>
      <w:spacing w:after="24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top w:val="nil"/>
          <w:left w:val="nil"/>
          <w:bottom w:val="doub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0">
    <w:name w:val="Table Columns 2"/>
    <w:basedOn w:val="a2"/>
    <w:qFormat/>
    <w:pPr>
      <w:spacing w:after="24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d">
    <w:name w:val="Table Columns 3"/>
    <w:basedOn w:val="a2"/>
    <w:qFormat/>
    <w:pPr>
      <w:spacing w:after="24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6">
    <w:name w:val="Table Columns 4"/>
    <w:basedOn w:val="a2"/>
    <w:qFormat/>
    <w:pPr>
      <w:spacing w:after="24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5">
    <w:name w:val="Table Columns 5"/>
    <w:basedOn w:val="a2"/>
    <w:qFormat/>
    <w:pPr>
      <w:spacing w:after="24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9">
    <w:name w:val="Table Grid 1"/>
    <w:basedOn w:val="a2"/>
    <w:qFormat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2f1">
    <w:name w:val="Table Grid 2"/>
    <w:basedOn w:val="a2"/>
    <w:qFormat/>
    <w:pPr>
      <w:spacing w:after="24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e">
    <w:name w:val="Table Grid 3"/>
    <w:basedOn w:val="a2"/>
    <w:qFormat/>
    <w:pPr>
      <w:spacing w:after="24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47">
    <w:name w:val="Table Grid 4"/>
    <w:basedOn w:val="a2"/>
    <w:qFormat/>
    <w:pPr>
      <w:spacing w:after="24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56">
    <w:name w:val="Table Grid 5"/>
    <w:basedOn w:val="a2"/>
    <w:qFormat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63">
    <w:name w:val="Table Grid 6"/>
    <w:basedOn w:val="a2"/>
    <w:qFormat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73">
    <w:name w:val="Table Grid 7"/>
    <w:basedOn w:val="a2"/>
    <w:qFormat/>
    <w:pPr>
      <w:spacing w:after="24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83">
    <w:name w:val="Table Grid 8"/>
    <w:basedOn w:val="a2"/>
    <w:qFormat/>
    <w:pPr>
      <w:spacing w:after="24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a">
    <w:name w:val="Table Web 1"/>
    <w:basedOn w:val="a2"/>
    <w:qFormat/>
    <w:pPr>
      <w:spacing w:after="240"/>
      <w:jc w:val="both"/>
    </w:pPr>
    <w:tblPr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2">
    <w:name w:val="Table Web 2"/>
    <w:basedOn w:val="a2"/>
    <w:qFormat/>
    <w:pPr>
      <w:spacing w:after="240"/>
      <w:jc w:val="both"/>
    </w:pPr>
    <w:tblPr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f">
    <w:name w:val="Table Web 3"/>
    <w:basedOn w:val="a2"/>
    <w:qFormat/>
    <w:pPr>
      <w:spacing w:after="240"/>
      <w:jc w:val="both"/>
    </w:pPr>
    <w:tblPr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affff">
    <w:name w:val="Table Professional"/>
    <w:basedOn w:val="a2"/>
    <w:qFormat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-2">
    <w:name w:val="Light Shading Accent 2"/>
    <w:basedOn w:val="a2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-3">
    <w:name w:val="Light Shading Accent 3"/>
    <w:basedOn w:val="a2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-4">
    <w:name w:val="Light Shading Accent 4"/>
    <w:basedOn w:val="a2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-5">
    <w:name w:val="Light Shading Accent 5"/>
    <w:basedOn w:val="a2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-6">
    <w:name w:val="Light Shading Accent 6"/>
    <w:basedOn w:val="a2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-20">
    <w:name w:val="Light List Accent 2"/>
    <w:basedOn w:val="a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</w:style>
  <w:style w:type="table" w:styleId="-30">
    <w:name w:val="Light List Accent 3"/>
    <w:basedOn w:val="a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</w:style>
  <w:style w:type="table" w:styleId="-40">
    <w:name w:val="Light List Accent 4"/>
    <w:basedOn w:val="a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</w:style>
  <w:style w:type="table" w:styleId="-50">
    <w:name w:val="Light List Accent 5"/>
    <w:basedOn w:val="a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</w:style>
  <w:style w:type="table" w:styleId="-60">
    <w:name w:val="Light List Accent 6"/>
    <w:basedOn w:val="a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</w:style>
  <w:style w:type="table" w:styleId="-21">
    <w:name w:val="Light Grid Accent 2"/>
    <w:basedOn w:val="a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auto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  <w:tl2br w:val="nil"/>
          <w:tr2bl w:val="nil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  <w:tl2br w:val="nil"/>
          <w:tr2bl w:val="nil"/>
        </w:tcBorders>
      </w:tcPr>
    </w:tblStylePr>
  </w:style>
  <w:style w:type="table" w:styleId="-31">
    <w:name w:val="Light Grid Accent 3"/>
    <w:basedOn w:val="a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auto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  <w:tl2br w:val="nil"/>
          <w:tr2bl w:val="nil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  <w:tl2br w:val="nil"/>
          <w:tr2bl w:val="nil"/>
        </w:tcBorders>
      </w:tcPr>
    </w:tblStylePr>
  </w:style>
  <w:style w:type="table" w:styleId="-41">
    <w:name w:val="Light Grid Accent 4"/>
    <w:basedOn w:val="a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auto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  <w:tl2br w:val="nil"/>
          <w:tr2bl w:val="nil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  <w:tl2br w:val="nil"/>
          <w:tr2bl w:val="nil"/>
        </w:tcBorders>
      </w:tcPr>
    </w:tblStylePr>
  </w:style>
  <w:style w:type="table" w:styleId="-51">
    <w:name w:val="Light Grid Accent 5"/>
    <w:basedOn w:val="a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  <w:tl2br w:val="nil"/>
          <w:tr2bl w:val="nil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  <w:tl2br w:val="nil"/>
          <w:tr2bl w:val="nil"/>
        </w:tcBorders>
      </w:tcPr>
    </w:tblStylePr>
  </w:style>
  <w:style w:type="table" w:styleId="-61">
    <w:name w:val="Light Grid Accent 6"/>
    <w:basedOn w:val="a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auto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  <w:tl2br w:val="nil"/>
          <w:tr2bl w:val="nil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  <w:tl2br w:val="nil"/>
          <w:tr2bl w:val="nil"/>
        </w:tcBorders>
      </w:tcPr>
    </w:tblStylePr>
  </w:style>
  <w:style w:type="table" w:styleId="1-2">
    <w:name w:val="Medium Shading 1 Accent 2"/>
    <w:basedOn w:val="a2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2">
    <w:name w:val="Medium Shading 2 Accent 2"/>
    <w:basedOn w:val="a2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shd w:val="clear" w:color="auto" w:fill="C0504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3">
    <w:name w:val="Medium Shading 2 Accent 3"/>
    <w:basedOn w:val="a2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shd w:val="clear" w:color="auto" w:fill="9BBB59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4">
    <w:name w:val="Medium Shading 2 Accent 4"/>
    <w:basedOn w:val="a2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shd w:val="clear" w:color="auto" w:fill="8064A2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5">
    <w:name w:val="Medium Shading 2 Accent 5"/>
    <w:basedOn w:val="a2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shd w:val="clear" w:color="auto" w:fill="4BACC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6">
    <w:name w:val="Medium Shading 2 Accent 6"/>
    <w:basedOn w:val="a2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shd w:val="clear" w:color="auto" w:fill="F7964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-20">
    <w:name w:val="Medium List 1 Accent 2"/>
    <w:basedOn w:val="a2"/>
    <w:qFormat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-30">
    <w:name w:val="Medium List 1 Accent 3"/>
    <w:basedOn w:val="a2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-40">
    <w:name w:val="Medium List 1 Accent 4"/>
    <w:basedOn w:val="a2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-50">
    <w:name w:val="Medium List 1 Accent 5"/>
    <w:basedOn w:val="a2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-60">
    <w:name w:val="Medium List 1 Accent 6"/>
    <w:basedOn w:val="a2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2-1">
    <w:name w:val="Medium List 2 Accent 1"/>
    <w:basedOn w:val="a2"/>
    <w:qFormat/>
    <w:rPr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qFormat/>
    <w:rPr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qFormat/>
    <w:rPr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qFormat/>
    <w:rPr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qFormat/>
    <w:rPr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qFormat/>
    <w:rPr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-1">
    <w:name w:val="Medium Grid 1 Accent 1"/>
    <w:basedOn w:val="a2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-21">
    <w:name w:val="Medium Grid 1 Accent 2"/>
    <w:basedOn w:val="a2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-31">
    <w:name w:val="Medium Grid 1 Accent 3"/>
    <w:basedOn w:val="a2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-41">
    <w:name w:val="Medium Grid 1 Accent 4"/>
    <w:basedOn w:val="a2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-51">
    <w:name w:val="Medium Grid 1 Accent 5"/>
    <w:basedOn w:val="a2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-61">
    <w:name w:val="Medium Grid 1 Accent 6"/>
    <w:basedOn w:val="a2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-10">
    <w:name w:val="Medium Grid 2 Accent 1"/>
    <w:basedOn w:val="a2"/>
    <w:qFormat/>
    <w:rPr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-21">
    <w:name w:val="Medium Grid 2 Accent 2"/>
    <w:basedOn w:val="a2"/>
    <w:qFormat/>
    <w:rPr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-31">
    <w:name w:val="Medium Grid 2 Accent 3"/>
    <w:basedOn w:val="a2"/>
    <w:qFormat/>
    <w:rPr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-41">
    <w:name w:val="Medium Grid 2 Accent 4"/>
    <w:basedOn w:val="a2"/>
    <w:qFormat/>
    <w:rPr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-51">
    <w:name w:val="Medium Grid 2 Accent 5"/>
    <w:basedOn w:val="a2"/>
    <w:qFormat/>
    <w:rPr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-61">
    <w:name w:val="Medium Grid 2 Accent 6"/>
    <w:basedOn w:val="a2"/>
    <w:qFormat/>
    <w:rPr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3-1">
    <w:name w:val="Medium Grid 3 Accent 1"/>
    <w:basedOn w:val="a2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  <w:tl2br w:val="nil"/>
          <w:tr2bl w:val="nil"/>
        </w:tcBorders>
        <w:shd w:val="clear" w:color="auto" w:fill="A7BFDE"/>
      </w:tcPr>
    </w:tblStylePr>
  </w:style>
  <w:style w:type="table" w:styleId="3-2">
    <w:name w:val="Medium Grid 3 Accent 2"/>
    <w:basedOn w:val="a2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  <w:tl2br w:val="nil"/>
          <w:tr2bl w:val="nil"/>
        </w:tcBorders>
        <w:shd w:val="clear" w:color="auto" w:fill="DFA7A6"/>
      </w:tcPr>
    </w:tblStylePr>
  </w:style>
  <w:style w:type="table" w:styleId="3-3">
    <w:name w:val="Medium Grid 3 Accent 3"/>
    <w:basedOn w:val="a2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  <w:tl2br w:val="nil"/>
          <w:tr2bl w:val="nil"/>
        </w:tcBorders>
        <w:shd w:val="clear" w:color="auto" w:fill="CDDDAC"/>
      </w:tcPr>
    </w:tblStylePr>
  </w:style>
  <w:style w:type="table" w:styleId="3-4">
    <w:name w:val="Medium Grid 3 Accent 4"/>
    <w:basedOn w:val="a2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  <w:tl2br w:val="nil"/>
          <w:tr2bl w:val="nil"/>
        </w:tcBorders>
        <w:shd w:val="clear" w:color="auto" w:fill="BFB1D0"/>
      </w:tcPr>
    </w:tblStylePr>
  </w:style>
  <w:style w:type="table" w:styleId="3-5">
    <w:name w:val="Medium Grid 3 Accent 5"/>
    <w:basedOn w:val="a2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  <w:tl2br w:val="nil"/>
          <w:tr2bl w:val="nil"/>
        </w:tcBorders>
        <w:shd w:val="clear" w:color="auto" w:fill="A5D5E2"/>
      </w:tcPr>
    </w:tblStylePr>
  </w:style>
  <w:style w:type="table" w:styleId="3-6">
    <w:name w:val="Medium Grid 3 Accent 6"/>
    <w:basedOn w:val="a2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  <w:tl2br w:val="nil"/>
          <w:tr2bl w:val="nil"/>
        </w:tcBorders>
        <w:shd w:val="clear" w:color="auto" w:fill="FBCAA2"/>
      </w:tcPr>
    </w:tblStylePr>
  </w:style>
  <w:style w:type="table" w:styleId="-1">
    <w:name w:val="Dark List Accent 1"/>
    <w:basedOn w:val="a2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band1Vert">
      <w:tblPr/>
      <w:tcPr>
        <w:shd w:val="clear" w:color="auto" w:fill="365F91"/>
      </w:tcPr>
    </w:tblStylePr>
    <w:tblStylePr w:type="band1Horz">
      <w:tblPr/>
      <w:tcPr>
        <w:shd w:val="clear" w:color="auto" w:fill="365F91"/>
      </w:tcPr>
    </w:tblStylePr>
  </w:style>
  <w:style w:type="table" w:styleId="-22">
    <w:name w:val="Dark List Accent 2"/>
    <w:basedOn w:val="a2"/>
    <w:qFormat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band1Vert">
      <w:tblPr/>
      <w:tcPr>
        <w:shd w:val="clear" w:color="auto" w:fill="943634"/>
      </w:tcPr>
    </w:tblStylePr>
    <w:tblStylePr w:type="band1Horz">
      <w:tblPr/>
      <w:tcPr>
        <w:shd w:val="clear" w:color="auto" w:fill="943634"/>
      </w:tcPr>
    </w:tblStylePr>
  </w:style>
  <w:style w:type="table" w:styleId="-32">
    <w:name w:val="Dark List Accent 3"/>
    <w:basedOn w:val="a2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band1Vert">
      <w:tblPr/>
      <w:tcPr>
        <w:shd w:val="clear" w:color="auto" w:fill="76923C"/>
      </w:tcPr>
    </w:tblStylePr>
    <w:tblStylePr w:type="band1Horz">
      <w:tblPr/>
      <w:tcPr>
        <w:shd w:val="clear" w:color="auto" w:fill="76923C"/>
      </w:tcPr>
    </w:tblStylePr>
  </w:style>
  <w:style w:type="table" w:styleId="-42">
    <w:name w:val="Dark List Accent 4"/>
    <w:basedOn w:val="a2"/>
    <w:qFormat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band1Vert">
      <w:tblPr/>
      <w:tcPr>
        <w:shd w:val="clear" w:color="auto" w:fill="5F497A"/>
      </w:tcPr>
    </w:tblStylePr>
    <w:tblStylePr w:type="band1Horz">
      <w:tblPr/>
      <w:tcPr>
        <w:shd w:val="clear" w:color="auto" w:fill="5F497A"/>
      </w:tcPr>
    </w:tblStylePr>
  </w:style>
  <w:style w:type="table" w:styleId="-52">
    <w:name w:val="Dark List Accent 5"/>
    <w:basedOn w:val="a2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band1Vert">
      <w:tblPr/>
      <w:tcPr>
        <w:shd w:val="clear" w:color="auto" w:fill="31849B"/>
      </w:tcPr>
    </w:tblStylePr>
    <w:tblStylePr w:type="band1Horz">
      <w:tblPr/>
      <w:tcPr>
        <w:shd w:val="clear" w:color="auto" w:fill="31849B"/>
      </w:tcPr>
    </w:tblStylePr>
  </w:style>
  <w:style w:type="table" w:styleId="-62">
    <w:name w:val="Dark List Accent 6"/>
    <w:basedOn w:val="a2"/>
    <w:qFormat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band1Vert">
      <w:tblPr/>
      <w:tcPr>
        <w:shd w:val="clear" w:color="auto" w:fill="E36C0A"/>
      </w:tcPr>
    </w:tblStylePr>
    <w:tblStylePr w:type="band1Horz">
      <w:tblPr/>
      <w:tcPr>
        <w:shd w:val="clear" w:color="auto" w:fill="E36C0A"/>
      </w:tcPr>
    </w:tblStylePr>
  </w:style>
  <w:style w:type="table" w:styleId="-10">
    <w:name w:val="Colorful Shading Accent 1"/>
    <w:basedOn w:val="a2"/>
    <w:qFormat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  <w:tl2br w:val="nil"/>
          <w:tr2bl w:val="nil"/>
        </w:tcBorders>
        <w:shd w:val="clear" w:color="auto" w:fill="2C4C74"/>
      </w:tcPr>
    </w:tblStylePr>
    <w:tblStylePr w:type="lastCol">
      <w:rPr>
        <w:color w:val="FFFFFF"/>
      </w:rPr>
      <w:tblPr/>
      <w:tcPr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3">
    <w:name w:val="Colorful Shading Accent 2"/>
    <w:basedOn w:val="a2"/>
    <w:qFormat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  <w:tl2br w:val="nil"/>
          <w:tr2bl w:val="nil"/>
        </w:tcBorders>
        <w:shd w:val="clear" w:color="auto" w:fill="772C2A"/>
      </w:tcPr>
    </w:tblStylePr>
    <w:tblStylePr w:type="lastCol">
      <w:rPr>
        <w:color w:val="FFFFFF"/>
      </w:rPr>
      <w:tblPr/>
      <w:tcPr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3">
    <w:name w:val="Colorful Shading Accent 3"/>
    <w:basedOn w:val="a2"/>
    <w:qFormat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  <w:tl2br w:val="nil"/>
          <w:tr2bl w:val="nil"/>
        </w:tcBorders>
        <w:shd w:val="clear" w:color="auto" w:fill="5E7530"/>
      </w:tcPr>
    </w:tblStylePr>
    <w:tblStylePr w:type="lastCol">
      <w:rPr>
        <w:color w:val="FFFFFF"/>
      </w:rPr>
      <w:tblPr/>
      <w:tcPr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-43">
    <w:name w:val="Colorful Shading Accent 4"/>
    <w:basedOn w:val="a2"/>
    <w:qFormat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  <w:tl2br w:val="nil"/>
          <w:tr2bl w:val="nil"/>
        </w:tcBorders>
        <w:shd w:val="clear" w:color="auto" w:fill="4C3B62"/>
      </w:tcPr>
    </w:tblStylePr>
    <w:tblStylePr w:type="lastCol">
      <w:rPr>
        <w:color w:val="FFFFFF"/>
      </w:rPr>
      <w:tblPr/>
      <w:tcPr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3">
    <w:name w:val="Colorful Shading Accent 5"/>
    <w:basedOn w:val="a2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  <w:tl2br w:val="nil"/>
          <w:tr2bl w:val="nil"/>
        </w:tcBorders>
        <w:shd w:val="clear" w:color="auto" w:fill="276A7C"/>
      </w:tcPr>
    </w:tblStylePr>
    <w:tblStylePr w:type="lastCol">
      <w:rPr>
        <w:color w:val="FFFFFF"/>
      </w:rPr>
      <w:tblPr/>
      <w:tcPr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Colorful Shading Accent 6"/>
    <w:basedOn w:val="a2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  <w:tl2br w:val="nil"/>
          <w:tr2bl w:val="nil"/>
        </w:tcBorders>
        <w:shd w:val="clear" w:color="auto" w:fill="B65608"/>
      </w:tcPr>
    </w:tblStylePr>
    <w:tblStylePr w:type="lastCol">
      <w:rPr>
        <w:color w:val="FFFFFF"/>
      </w:rPr>
      <w:tblPr/>
      <w:tcPr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1">
    <w:name w:val="Colorful List Accent 1"/>
    <w:basedOn w:val="a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-24">
    <w:name w:val="Colorful List Accent 2"/>
    <w:basedOn w:val="a2"/>
    <w:qFormat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-34">
    <w:name w:val="Colorful List Accent 3"/>
    <w:basedOn w:val="a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-44">
    <w:name w:val="Colorful List Accent 4"/>
    <w:basedOn w:val="a2"/>
    <w:qFormat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-54">
    <w:name w:val="Colorful List Accent 5"/>
    <w:basedOn w:val="a2"/>
    <w:qFormat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-64">
    <w:name w:val="Colorful List Accent 6"/>
    <w:basedOn w:val="a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-12">
    <w:name w:val="Colorful Grid Accent 1"/>
    <w:basedOn w:val="a2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-25">
    <w:name w:val="Colorful Grid Accent 2"/>
    <w:basedOn w:val="a2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-35">
    <w:name w:val="Colorful Grid Accent 3"/>
    <w:basedOn w:val="a2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-45">
    <w:name w:val="Colorful Grid Accent 4"/>
    <w:basedOn w:val="a2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-55">
    <w:name w:val="Colorful Grid Accent 5"/>
    <w:basedOn w:val="a2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-65">
    <w:name w:val="Colorful Grid Accent 6"/>
    <w:basedOn w:val="a2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affff0">
    <w:name w:val="Strong"/>
    <w:qFormat/>
    <w:rPr>
      <w:b/>
      <w:bCs/>
    </w:rPr>
  </w:style>
  <w:style w:type="character" w:styleId="affff1">
    <w:name w:val="endnote reference"/>
    <w:qFormat/>
    <w:rPr>
      <w:rFonts w:ascii="Times New Roman" w:eastAsia="宋体" w:hAnsi="Times New Roman" w:cs="Simplified Arabic"/>
      <w:sz w:val="18"/>
      <w:szCs w:val="18"/>
      <w:vertAlign w:val="superscript"/>
      <w:lang w:val="en-GB" w:bidi="ar-AE"/>
    </w:rPr>
  </w:style>
  <w:style w:type="character" w:styleId="affff2">
    <w:name w:val="page number"/>
    <w:qFormat/>
    <w:rPr>
      <w:rFonts w:ascii="Times New Roman" w:eastAsia="宋体" w:hAnsi="Times New Roman" w:cs="Simplified Arabic"/>
      <w:sz w:val="24"/>
      <w:szCs w:val="24"/>
      <w:lang w:val="en-GB" w:bidi="ar-AE"/>
    </w:rPr>
  </w:style>
  <w:style w:type="character" w:styleId="affff3">
    <w:name w:val="FollowedHyperlink"/>
    <w:qFormat/>
    <w:rPr>
      <w:color w:val="800080"/>
      <w:u w:val="single"/>
    </w:rPr>
  </w:style>
  <w:style w:type="character" w:styleId="affff4">
    <w:name w:val="Emphasis"/>
    <w:qFormat/>
    <w:rPr>
      <w:i/>
      <w:iCs/>
    </w:rPr>
  </w:style>
  <w:style w:type="character" w:styleId="affff5">
    <w:name w:val="Hyperlink"/>
    <w:uiPriority w:val="99"/>
    <w:qFormat/>
    <w:rPr>
      <w:color w:val="0000FF"/>
      <w:u w:val="single"/>
    </w:rPr>
  </w:style>
  <w:style w:type="character" w:styleId="affff6">
    <w:name w:val="annotation reference"/>
    <w:qFormat/>
    <w:rPr>
      <w:rFonts w:ascii="Times New Roman" w:eastAsia="宋体" w:hAnsi="Times New Roman" w:cs="Simplified Arabic"/>
      <w:sz w:val="18"/>
      <w:szCs w:val="18"/>
      <w:lang w:val="en-GB" w:bidi="ar-AE"/>
    </w:rPr>
  </w:style>
  <w:style w:type="character" w:styleId="affff7">
    <w:name w:val="footnote reference"/>
    <w:qFormat/>
    <w:rPr>
      <w:rFonts w:ascii="Times New Roman" w:eastAsia="宋体" w:hAnsi="Times New Roman" w:cs="Simplified Arabic"/>
      <w:sz w:val="18"/>
      <w:szCs w:val="18"/>
      <w:vertAlign w:val="superscript"/>
      <w:lang w:bidi="ar-AE"/>
    </w:rPr>
  </w:style>
  <w:style w:type="character" w:customStyle="1" w:styleId="a5">
    <w:name w:val="宏文本 字符"/>
    <w:link w:val="a4"/>
    <w:qFormat/>
    <w:rPr>
      <w:rFonts w:ascii="Courier New" w:hAnsi="Courier New" w:cs="Courier New"/>
      <w:lang w:val="en-GB" w:eastAsia="zh-CN" w:bidi="ar-AE"/>
    </w:rPr>
  </w:style>
  <w:style w:type="character" w:customStyle="1" w:styleId="10">
    <w:name w:val="标题 1 字符"/>
    <w:link w:val="1"/>
    <w:qFormat/>
    <w:rPr>
      <w:sz w:val="24"/>
      <w:szCs w:val="24"/>
      <w:lang w:bidi="ar-AE"/>
    </w:rPr>
  </w:style>
  <w:style w:type="character" w:customStyle="1" w:styleId="20">
    <w:name w:val="标题 2 字符"/>
    <w:link w:val="2"/>
    <w:qFormat/>
    <w:rPr>
      <w:sz w:val="24"/>
      <w:szCs w:val="24"/>
      <w:lang w:bidi="ar-AE"/>
    </w:rPr>
  </w:style>
  <w:style w:type="character" w:customStyle="1" w:styleId="a6">
    <w:name w:val="正文文本 字符"/>
    <w:link w:val="a0"/>
    <w:qFormat/>
    <w:rPr>
      <w:sz w:val="24"/>
      <w:szCs w:val="24"/>
      <w:lang w:eastAsia="en-GB" w:bidi="ar-AE"/>
    </w:rPr>
  </w:style>
  <w:style w:type="character" w:customStyle="1" w:styleId="30">
    <w:name w:val="标题 3 字符"/>
    <w:link w:val="3"/>
    <w:qFormat/>
    <w:rPr>
      <w:sz w:val="24"/>
      <w:szCs w:val="24"/>
      <w:lang w:bidi="ar-AE"/>
    </w:rPr>
  </w:style>
  <w:style w:type="character" w:customStyle="1" w:styleId="40">
    <w:name w:val="标题 4 字符"/>
    <w:link w:val="4"/>
    <w:rPr>
      <w:sz w:val="24"/>
      <w:szCs w:val="24"/>
      <w:lang w:bidi="ar-AE"/>
    </w:rPr>
  </w:style>
  <w:style w:type="character" w:customStyle="1" w:styleId="50">
    <w:name w:val="标题 5 字符"/>
    <w:link w:val="5"/>
    <w:qFormat/>
    <w:rPr>
      <w:sz w:val="24"/>
      <w:szCs w:val="24"/>
      <w:lang w:bidi="ar-AE"/>
    </w:rPr>
  </w:style>
  <w:style w:type="character" w:customStyle="1" w:styleId="60">
    <w:name w:val="标题 6 字符"/>
    <w:link w:val="6"/>
    <w:qFormat/>
    <w:rPr>
      <w:sz w:val="24"/>
      <w:szCs w:val="24"/>
      <w:lang w:bidi="ar-AE"/>
    </w:rPr>
  </w:style>
  <w:style w:type="character" w:customStyle="1" w:styleId="70">
    <w:name w:val="标题 7 字符"/>
    <w:link w:val="7"/>
    <w:qFormat/>
    <w:rPr>
      <w:sz w:val="24"/>
      <w:szCs w:val="24"/>
      <w:lang w:bidi="ar-AE"/>
    </w:rPr>
  </w:style>
  <w:style w:type="character" w:customStyle="1" w:styleId="80">
    <w:name w:val="标题 8 字符"/>
    <w:link w:val="8"/>
    <w:qFormat/>
    <w:rPr>
      <w:sz w:val="24"/>
      <w:szCs w:val="24"/>
      <w:lang w:bidi="ar-AE"/>
    </w:rPr>
  </w:style>
  <w:style w:type="character" w:customStyle="1" w:styleId="90">
    <w:name w:val="标题 9 字符"/>
    <w:link w:val="9"/>
    <w:qFormat/>
    <w:rPr>
      <w:sz w:val="24"/>
      <w:szCs w:val="24"/>
      <w:lang w:bidi="ar-AE"/>
    </w:rPr>
  </w:style>
  <w:style w:type="character" w:customStyle="1" w:styleId="a9">
    <w:name w:val="注释标题 字符"/>
    <w:link w:val="a8"/>
    <w:qFormat/>
    <w:rPr>
      <w:sz w:val="24"/>
      <w:szCs w:val="24"/>
      <w:lang w:bidi="ar-AE"/>
    </w:rPr>
  </w:style>
  <w:style w:type="character" w:customStyle="1" w:styleId="ab">
    <w:name w:val="电子邮件签名 字符"/>
    <w:link w:val="aa"/>
    <w:qFormat/>
    <w:rPr>
      <w:sz w:val="24"/>
      <w:szCs w:val="24"/>
      <w:lang w:bidi="ar-AE"/>
    </w:rPr>
  </w:style>
  <w:style w:type="character" w:customStyle="1" w:styleId="af0">
    <w:name w:val="文档结构图 字符"/>
    <w:link w:val="af"/>
    <w:rPr>
      <w:rFonts w:ascii="Tahoma" w:hAnsi="Tahoma" w:cs="Tahoma"/>
      <w:sz w:val="16"/>
      <w:szCs w:val="16"/>
      <w:lang w:bidi="ar-AE"/>
    </w:rPr>
  </w:style>
  <w:style w:type="character" w:customStyle="1" w:styleId="af3">
    <w:name w:val="批注文字 字符"/>
    <w:link w:val="af2"/>
    <w:qFormat/>
    <w:rPr>
      <w:lang w:bidi="ar-AE"/>
    </w:rPr>
  </w:style>
  <w:style w:type="character" w:customStyle="1" w:styleId="af5">
    <w:name w:val="称呼 字符"/>
    <w:link w:val="af4"/>
    <w:qFormat/>
    <w:rPr>
      <w:sz w:val="24"/>
      <w:szCs w:val="24"/>
      <w:lang w:bidi="ar-AE"/>
    </w:rPr>
  </w:style>
  <w:style w:type="character" w:customStyle="1" w:styleId="33">
    <w:name w:val="正文文本 3 字符"/>
    <w:link w:val="32"/>
    <w:rPr>
      <w:sz w:val="24"/>
      <w:szCs w:val="24"/>
      <w:lang w:eastAsia="en-GB" w:bidi="ar-AE"/>
    </w:rPr>
  </w:style>
  <w:style w:type="character" w:customStyle="1" w:styleId="af7">
    <w:name w:val="结束语 字符"/>
    <w:link w:val="af6"/>
    <w:qFormat/>
    <w:rPr>
      <w:sz w:val="24"/>
      <w:szCs w:val="24"/>
      <w:lang w:bidi="ar-AE"/>
    </w:rPr>
  </w:style>
  <w:style w:type="character" w:customStyle="1" w:styleId="af9">
    <w:name w:val="正文文本缩进 字符"/>
    <w:link w:val="af8"/>
    <w:qFormat/>
    <w:rPr>
      <w:sz w:val="24"/>
      <w:szCs w:val="24"/>
      <w:lang w:bidi="ar-AE"/>
    </w:rPr>
  </w:style>
  <w:style w:type="character" w:customStyle="1" w:styleId="HTML0">
    <w:name w:val="HTML 地址 字符"/>
    <w:link w:val="HTML"/>
    <w:qFormat/>
    <w:rPr>
      <w:i/>
      <w:iCs/>
      <w:sz w:val="24"/>
      <w:szCs w:val="24"/>
      <w:lang w:bidi="ar-AE"/>
    </w:rPr>
  </w:style>
  <w:style w:type="character" w:customStyle="1" w:styleId="afd">
    <w:name w:val="纯文本 字符"/>
    <w:link w:val="afc"/>
    <w:qFormat/>
    <w:rPr>
      <w:rFonts w:ascii="Courier New" w:hAnsi="Courier New" w:cs="Courier New"/>
      <w:lang w:bidi="ar-AE"/>
    </w:rPr>
  </w:style>
  <w:style w:type="character" w:customStyle="1" w:styleId="aff">
    <w:name w:val="日期 字符"/>
    <w:link w:val="afe"/>
    <w:rPr>
      <w:sz w:val="24"/>
      <w:szCs w:val="24"/>
      <w:lang w:bidi="ar-AE"/>
    </w:rPr>
  </w:style>
  <w:style w:type="character" w:customStyle="1" w:styleId="23">
    <w:name w:val="正文文本缩进 2 字符"/>
    <w:link w:val="22"/>
    <w:qFormat/>
    <w:rPr>
      <w:sz w:val="24"/>
      <w:szCs w:val="24"/>
      <w:lang w:bidi="ar-AE"/>
    </w:rPr>
  </w:style>
  <w:style w:type="character" w:customStyle="1" w:styleId="aff1">
    <w:name w:val="尾注文本 字符"/>
    <w:link w:val="aff0"/>
    <w:qFormat/>
    <w:rPr>
      <w:lang w:bidi="ar-AE"/>
    </w:rPr>
  </w:style>
  <w:style w:type="character" w:customStyle="1" w:styleId="aff3">
    <w:name w:val="批注框文本 字符"/>
    <w:link w:val="aff2"/>
    <w:rPr>
      <w:rFonts w:ascii="Tahoma" w:hAnsi="Tahoma" w:cs="Tahoma"/>
      <w:sz w:val="16"/>
      <w:szCs w:val="16"/>
      <w:lang w:bidi="ar-AE"/>
    </w:rPr>
  </w:style>
  <w:style w:type="character" w:customStyle="1" w:styleId="aff5">
    <w:name w:val="页脚 字符"/>
    <w:link w:val="aff4"/>
    <w:qFormat/>
    <w:rPr>
      <w:sz w:val="16"/>
      <w:szCs w:val="16"/>
      <w:lang w:val="en-GB" w:eastAsia="zh-CN" w:bidi="he-IL"/>
    </w:rPr>
  </w:style>
  <w:style w:type="character" w:customStyle="1" w:styleId="aff8">
    <w:name w:val="页眉 字符"/>
    <w:link w:val="aff7"/>
    <w:uiPriority w:val="99"/>
    <w:qFormat/>
    <w:rPr>
      <w:sz w:val="24"/>
      <w:szCs w:val="24"/>
      <w:lang w:val="en-GB" w:eastAsia="zh-CN" w:bidi="he-IL"/>
    </w:rPr>
  </w:style>
  <w:style w:type="character" w:customStyle="1" w:styleId="affa">
    <w:name w:val="签名 字符"/>
    <w:link w:val="aff9"/>
    <w:qFormat/>
    <w:rPr>
      <w:sz w:val="24"/>
      <w:szCs w:val="24"/>
      <w:lang w:bidi="ar-AE"/>
    </w:rPr>
  </w:style>
  <w:style w:type="character" w:customStyle="1" w:styleId="affd">
    <w:name w:val="副标题 字符"/>
    <w:link w:val="affc"/>
    <w:qFormat/>
    <w:rPr>
      <w:sz w:val="24"/>
      <w:szCs w:val="24"/>
      <w:lang w:bidi="ar-AE"/>
    </w:rPr>
  </w:style>
  <w:style w:type="character" w:customStyle="1" w:styleId="afff0">
    <w:name w:val="脚注文本 字符"/>
    <w:link w:val="afff"/>
    <w:qFormat/>
    <w:rPr>
      <w:lang w:bidi="ar-AE"/>
    </w:rPr>
  </w:style>
  <w:style w:type="character" w:customStyle="1" w:styleId="36">
    <w:name w:val="正文文本缩进 3 字符"/>
    <w:link w:val="35"/>
    <w:qFormat/>
    <w:rPr>
      <w:sz w:val="16"/>
      <w:szCs w:val="16"/>
      <w:lang w:bidi="ar-AE"/>
    </w:rPr>
  </w:style>
  <w:style w:type="character" w:customStyle="1" w:styleId="25">
    <w:name w:val="正文文本 2 字符"/>
    <w:link w:val="24"/>
    <w:qFormat/>
    <w:rPr>
      <w:sz w:val="24"/>
      <w:szCs w:val="24"/>
      <w:lang w:eastAsia="en-GB" w:bidi="ar-AE"/>
    </w:rPr>
  </w:style>
  <w:style w:type="character" w:customStyle="1" w:styleId="afff3">
    <w:name w:val="信息标题 字符"/>
    <w:link w:val="afff2"/>
    <w:qFormat/>
    <w:rPr>
      <w:rFonts w:ascii="Times New Roman" w:eastAsia="宋体" w:hAnsi="Times New Roman" w:cs="Simplified Arabic"/>
      <w:sz w:val="24"/>
      <w:szCs w:val="24"/>
      <w:shd w:val="pct20" w:color="auto" w:fill="auto"/>
      <w:lang w:bidi="ar-AE"/>
    </w:rPr>
  </w:style>
  <w:style w:type="character" w:customStyle="1" w:styleId="HTML2">
    <w:name w:val="HTML 预设格式 字符"/>
    <w:link w:val="HTML1"/>
    <w:qFormat/>
    <w:rPr>
      <w:rFonts w:ascii="Courier New" w:hAnsi="Courier New" w:cs="Courier New"/>
      <w:lang w:bidi="ar-AE"/>
    </w:rPr>
  </w:style>
  <w:style w:type="character" w:customStyle="1" w:styleId="afff6">
    <w:name w:val="标题 字符"/>
    <w:link w:val="afff5"/>
    <w:qFormat/>
    <w:rPr>
      <w:b/>
      <w:bCs/>
      <w:sz w:val="24"/>
      <w:szCs w:val="24"/>
      <w:lang w:bidi="ar-AE"/>
    </w:rPr>
  </w:style>
  <w:style w:type="character" w:customStyle="1" w:styleId="afff8">
    <w:name w:val="批注主题 字符"/>
    <w:link w:val="afff7"/>
    <w:qFormat/>
    <w:rPr>
      <w:b/>
      <w:bCs/>
      <w:lang w:bidi="ar-AE"/>
    </w:rPr>
  </w:style>
  <w:style w:type="character" w:customStyle="1" w:styleId="afffa">
    <w:name w:val="正文文本首行缩进 字符"/>
    <w:link w:val="afff9"/>
    <w:qFormat/>
    <w:rPr>
      <w:sz w:val="24"/>
      <w:szCs w:val="24"/>
      <w:lang w:eastAsia="en-GB" w:bidi="ar-AE"/>
    </w:rPr>
  </w:style>
  <w:style w:type="character" w:customStyle="1" w:styleId="29">
    <w:name w:val="正文文本首行缩进 2 字符"/>
    <w:link w:val="28"/>
    <w:qFormat/>
    <w:rPr>
      <w:sz w:val="24"/>
      <w:szCs w:val="24"/>
      <w:lang w:eastAsia="en-GB" w:bidi="ar-AE"/>
    </w:rPr>
  </w:style>
  <w:style w:type="paragraph" w:customStyle="1" w:styleId="BodyText1">
    <w:name w:val="Body Text 1"/>
    <w:basedOn w:val="a"/>
    <w:qFormat/>
    <w:pPr>
      <w:ind w:left="720"/>
    </w:pPr>
    <w:rPr>
      <w:lang w:eastAsia="en-GB"/>
    </w:rPr>
  </w:style>
  <w:style w:type="paragraph" w:customStyle="1" w:styleId="BodyText4">
    <w:name w:val="Body Text 4"/>
    <w:basedOn w:val="a"/>
    <w:qFormat/>
    <w:pPr>
      <w:ind w:left="2880"/>
    </w:pPr>
    <w:rPr>
      <w:lang w:eastAsia="en-GB"/>
    </w:rPr>
  </w:style>
  <w:style w:type="paragraph" w:customStyle="1" w:styleId="BodyText5">
    <w:name w:val="Body Text 5"/>
    <w:basedOn w:val="a"/>
    <w:qFormat/>
    <w:pPr>
      <w:ind w:left="3600"/>
    </w:pPr>
    <w:rPr>
      <w:lang w:eastAsia="en-GB"/>
    </w:rPr>
  </w:style>
  <w:style w:type="paragraph" w:customStyle="1" w:styleId="BodyText6">
    <w:name w:val="Body Text 6"/>
    <w:basedOn w:val="a"/>
    <w:qFormat/>
    <w:pPr>
      <w:ind w:left="4320"/>
    </w:pPr>
    <w:rPr>
      <w:lang w:eastAsia="en-GB"/>
    </w:rPr>
  </w:style>
  <w:style w:type="paragraph" w:customStyle="1" w:styleId="BodyText7">
    <w:name w:val="Body Text 7"/>
    <w:basedOn w:val="a"/>
    <w:qFormat/>
    <w:pPr>
      <w:ind w:left="5041"/>
    </w:pPr>
    <w:rPr>
      <w:lang w:eastAsia="en-GB"/>
    </w:rPr>
  </w:style>
  <w:style w:type="paragraph" w:customStyle="1" w:styleId="FooterRight">
    <w:name w:val="Footer Right"/>
    <w:basedOn w:val="aff4"/>
    <w:qFormat/>
    <w:pPr>
      <w:jc w:val="right"/>
    </w:pPr>
  </w:style>
  <w:style w:type="paragraph" w:customStyle="1" w:styleId="Footnote">
    <w:name w:val="Footnote"/>
    <w:basedOn w:val="afff"/>
    <w:qFormat/>
    <w:pPr>
      <w:tabs>
        <w:tab w:val="left" w:pos="340"/>
      </w:tabs>
    </w:pPr>
  </w:style>
  <w:style w:type="paragraph" w:styleId="affff8">
    <w:name w:val="List Paragraph"/>
    <w:basedOn w:val="a"/>
    <w:uiPriority w:val="34"/>
    <w:qFormat/>
    <w:pPr>
      <w:ind w:left="720"/>
      <w:contextualSpacing/>
    </w:pPr>
  </w:style>
  <w:style w:type="paragraph" w:styleId="affff9">
    <w:name w:val="No Spacing"/>
    <w:basedOn w:val="a"/>
    <w:qFormat/>
    <w:pPr>
      <w:spacing w:after="0"/>
    </w:pPr>
  </w:style>
  <w:style w:type="paragraph" w:customStyle="1" w:styleId="NormalBold">
    <w:name w:val="NormalBold"/>
    <w:basedOn w:val="a"/>
    <w:next w:val="a"/>
    <w:qFormat/>
    <w:rPr>
      <w:b/>
      <w:bCs/>
    </w:rPr>
  </w:style>
  <w:style w:type="paragraph" w:customStyle="1" w:styleId="NormalBoldNS">
    <w:name w:val="NormalBoldNS"/>
    <w:basedOn w:val="a"/>
    <w:next w:val="a"/>
    <w:qFormat/>
    <w:pPr>
      <w:spacing w:after="0"/>
      <w:jc w:val="left"/>
    </w:pPr>
    <w:rPr>
      <w:b/>
      <w:bCs/>
    </w:rPr>
  </w:style>
  <w:style w:type="paragraph" w:customStyle="1" w:styleId="NormalNS">
    <w:name w:val="NormalNS"/>
    <w:basedOn w:val="a"/>
    <w:qFormat/>
    <w:pPr>
      <w:spacing w:after="0"/>
    </w:pPr>
  </w:style>
  <w:style w:type="paragraph" w:customStyle="1" w:styleId="NormalRight">
    <w:name w:val="NormalRight"/>
    <w:basedOn w:val="NormalNS"/>
    <w:qFormat/>
    <w:pPr>
      <w:jc w:val="right"/>
    </w:pPr>
  </w:style>
  <w:style w:type="paragraph" w:customStyle="1" w:styleId="NoteContinuation">
    <w:name w:val="Note Continuation"/>
    <w:basedOn w:val="a"/>
    <w:qFormat/>
    <w:pPr>
      <w:spacing w:after="120"/>
      <w:ind w:left="340"/>
    </w:pPr>
    <w:rPr>
      <w:sz w:val="20"/>
      <w:szCs w:val="20"/>
    </w:rPr>
  </w:style>
  <w:style w:type="paragraph" w:customStyle="1" w:styleId="TOC10">
    <w:name w:val="TOC 标题1"/>
    <w:basedOn w:val="a"/>
    <w:next w:val="a"/>
    <w:qFormat/>
    <w:pPr>
      <w:jc w:val="center"/>
    </w:pPr>
    <w:rPr>
      <w:b/>
      <w:bCs/>
      <w:caps/>
    </w:rPr>
  </w:style>
  <w:style w:type="paragraph" w:customStyle="1" w:styleId="BGHStandard">
    <w:name w:val="BGH Standard"/>
    <w:basedOn w:val="a"/>
    <w:qFormat/>
    <w:pPr>
      <w:ind w:left="1985"/>
    </w:pPr>
    <w:rPr>
      <w:lang w:eastAsia="en-GB"/>
    </w:rPr>
  </w:style>
  <w:style w:type="paragraph" w:customStyle="1" w:styleId="NormalRight12">
    <w:name w:val="NormalRight12"/>
    <w:basedOn w:val="NormalRight"/>
    <w:qFormat/>
    <w:pPr>
      <w:spacing w:after="240"/>
    </w:pPr>
  </w:style>
  <w:style w:type="paragraph" w:customStyle="1" w:styleId="SubTitle0">
    <w:name w:val="SubTitle0"/>
    <w:basedOn w:val="affc"/>
    <w:qFormat/>
    <w:pPr>
      <w:spacing w:after="0"/>
    </w:pPr>
  </w:style>
  <w:style w:type="paragraph" w:customStyle="1" w:styleId="OptionLabel">
    <w:name w:val="OptionLabel"/>
    <w:qFormat/>
    <w:rPr>
      <w:b/>
      <w:bCs/>
      <w:sz w:val="24"/>
      <w:szCs w:val="24"/>
      <w:lang w:val="en-GB" w:bidi="ar-AE"/>
    </w:rPr>
  </w:style>
  <w:style w:type="paragraph" w:customStyle="1" w:styleId="NormalLeft0">
    <w:name w:val="NormalLeft"/>
    <w:basedOn w:val="a"/>
    <w:next w:val="a"/>
    <w:qFormat/>
    <w:pPr>
      <w:jc w:val="left"/>
    </w:pPr>
  </w:style>
  <w:style w:type="paragraph" w:customStyle="1" w:styleId="1b">
    <w:name w:val="书目1"/>
    <w:basedOn w:val="a"/>
    <w:next w:val="a"/>
    <w:qFormat/>
  </w:style>
  <w:style w:type="table" w:customStyle="1" w:styleId="ColorfulGrid1">
    <w:name w:val="Colorful Grid1"/>
    <w:basedOn w:val="a2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ColorfulList1">
    <w:name w:val="Colorful List1"/>
    <w:basedOn w:val="a2"/>
    <w:qFormat/>
    <w:rPr>
      <w:color w:val="000000"/>
    </w:rPr>
    <w:tblPr/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ColorfulShading1">
    <w:name w:val="Colorful Shading1"/>
    <w:basedOn w:val="a2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DarkList1">
    <w:name w:val="Dark List1"/>
    <w:basedOn w:val="a2"/>
    <w:qFormat/>
    <w:rPr>
      <w:color w:val="FFFFFF"/>
    </w:rPr>
    <w:tblPr/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shd w:val="clear" w:color="auto" w:fill="000000"/>
      </w:tcPr>
    </w:tblStylePr>
    <w:tblStylePr w:type="band1Horz">
      <w:tblPr/>
      <w:tcPr>
        <w:shd w:val="clear" w:color="auto" w:fill="000000"/>
      </w:tcPr>
    </w:tblStylePr>
  </w:style>
  <w:style w:type="paragraph" w:styleId="affffa">
    <w:name w:val="Intense Quote"/>
    <w:basedOn w:val="a"/>
    <w:next w:val="a"/>
    <w:link w:val="affffb"/>
    <w:qFormat/>
    <w:pPr>
      <w:pBdr>
        <w:bottom w:val="single" w:sz="4" w:space="4" w:color="4F81BD"/>
      </w:pBdr>
      <w:spacing w:before="200" w:after="280"/>
      <w:ind w:left="936" w:right="936"/>
    </w:pPr>
    <w:rPr>
      <w:rFonts w:cs="Simplified Arabic"/>
      <w:b/>
      <w:bCs/>
      <w:i/>
      <w:iCs/>
      <w:color w:val="4F81BD"/>
    </w:rPr>
  </w:style>
  <w:style w:type="character" w:customStyle="1" w:styleId="affffb">
    <w:name w:val="明显引用 字符"/>
    <w:link w:val="affffa"/>
    <w:qFormat/>
    <w:rPr>
      <w:b/>
      <w:bCs/>
      <w:i/>
      <w:iCs/>
      <w:color w:val="4F81BD"/>
      <w:sz w:val="24"/>
      <w:szCs w:val="24"/>
      <w:lang w:bidi="ar-AE"/>
    </w:rPr>
  </w:style>
  <w:style w:type="table" w:customStyle="1" w:styleId="LightGrid1">
    <w:name w:val="Light Grid1"/>
    <w:basedOn w:val="a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auto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  <w:tl2br w:val="nil"/>
          <w:tr2bl w:val="nil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  <w:tl2br w:val="nil"/>
          <w:tr2bl w:val="nil"/>
        </w:tcBorders>
      </w:tcPr>
    </w:tblStylePr>
  </w:style>
  <w:style w:type="table" w:customStyle="1" w:styleId="LightGrid-Accent11">
    <w:name w:val="Light Grid - Accent 11"/>
    <w:basedOn w:val="a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auto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  <w:tl2br w:val="nil"/>
          <w:tr2bl w:val="nil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  <w:tl2br w:val="nil"/>
          <w:tr2bl w:val="nil"/>
        </w:tcBorders>
      </w:tcPr>
    </w:tblStylePr>
  </w:style>
  <w:style w:type="table" w:customStyle="1" w:styleId="LightList1">
    <w:name w:val="Light List1"/>
    <w:basedOn w:val="a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</w:style>
  <w:style w:type="table" w:customStyle="1" w:styleId="LightList-Accent11">
    <w:name w:val="Light List - Accent 11"/>
    <w:basedOn w:val="a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</w:style>
  <w:style w:type="table" w:customStyle="1" w:styleId="LightShading1">
    <w:name w:val="Light Shading1"/>
    <w:basedOn w:val="a2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LightShading-Accent11">
    <w:name w:val="Light Shading - Accent 11"/>
    <w:basedOn w:val="a2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Grid11">
    <w:name w:val="Medium Grid 11"/>
    <w:basedOn w:val="a2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MediumGrid21">
    <w:name w:val="Medium Grid 21"/>
    <w:basedOn w:val="a2"/>
    <w:qFormat/>
    <w:rPr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31">
    <w:name w:val="Medium Grid 31"/>
    <w:basedOn w:val="a2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  <w:tl2br w:val="nil"/>
          <w:tr2bl w:val="nil"/>
        </w:tcBorders>
        <w:shd w:val="clear" w:color="auto" w:fill="808080"/>
      </w:tcPr>
    </w:tblStylePr>
  </w:style>
  <w:style w:type="table" w:customStyle="1" w:styleId="MediumList11">
    <w:name w:val="Medium List 11"/>
    <w:basedOn w:val="a2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List1-Accent11">
    <w:name w:val="Medium List 1 - Accent 11"/>
    <w:basedOn w:val="a2"/>
    <w:qFormat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List21">
    <w:name w:val="Medium List 21"/>
    <w:basedOn w:val="a2"/>
    <w:qFormat/>
    <w:rPr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Shading11">
    <w:name w:val="Medium Shading 11"/>
    <w:basedOn w:val="a2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Shading1-Accent11">
    <w:name w:val="Medium Shading 1 - Accent 11"/>
    <w:basedOn w:val="a2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Shading21">
    <w:name w:val="Medium Shading 21"/>
    <w:basedOn w:val="a2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MediumShading2-Accent11">
    <w:name w:val="Medium Shading 2 - Accent 11"/>
    <w:basedOn w:val="a2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shd w:val="clear" w:color="auto" w:fill="4F81B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affffc">
    <w:name w:val="Quote"/>
    <w:basedOn w:val="a"/>
    <w:next w:val="a"/>
    <w:link w:val="affffd"/>
    <w:qFormat/>
    <w:rPr>
      <w:rFonts w:cs="Simplified Arabic"/>
      <w:i/>
      <w:iCs/>
      <w:color w:val="000000"/>
    </w:rPr>
  </w:style>
  <w:style w:type="character" w:customStyle="1" w:styleId="affffd">
    <w:name w:val="引用 字符"/>
    <w:link w:val="affffc"/>
    <w:qFormat/>
    <w:rPr>
      <w:i/>
      <w:iCs/>
      <w:color w:val="000000"/>
      <w:sz w:val="24"/>
      <w:szCs w:val="24"/>
      <w:lang w:bidi="ar-AE"/>
    </w:rPr>
  </w:style>
  <w:style w:type="paragraph" w:customStyle="1" w:styleId="StandardL9">
    <w:name w:val="Standard L9"/>
    <w:basedOn w:val="a"/>
    <w:next w:val="32"/>
    <w:link w:val="StandardL9Char"/>
    <w:qFormat/>
    <w:pPr>
      <w:numPr>
        <w:ilvl w:val="8"/>
        <w:numId w:val="1"/>
      </w:numPr>
      <w:outlineLvl w:val="8"/>
    </w:pPr>
    <w:rPr>
      <w:rFonts w:cs="Simplified Arabic"/>
    </w:rPr>
  </w:style>
  <w:style w:type="character" w:customStyle="1" w:styleId="StandardL9Char">
    <w:name w:val="Standard L9 Char"/>
    <w:link w:val="StandardL9"/>
    <w:qFormat/>
    <w:rPr>
      <w:sz w:val="24"/>
      <w:szCs w:val="24"/>
      <w:lang w:bidi="ar-AE"/>
    </w:rPr>
  </w:style>
  <w:style w:type="paragraph" w:customStyle="1" w:styleId="StandardL8">
    <w:name w:val="Standard L8"/>
    <w:basedOn w:val="a"/>
    <w:next w:val="24"/>
    <w:link w:val="StandardL8Char"/>
    <w:qFormat/>
    <w:pPr>
      <w:numPr>
        <w:ilvl w:val="7"/>
        <w:numId w:val="1"/>
      </w:numPr>
      <w:outlineLvl w:val="7"/>
    </w:pPr>
    <w:rPr>
      <w:rFonts w:cs="Simplified Arabic"/>
    </w:rPr>
  </w:style>
  <w:style w:type="character" w:customStyle="1" w:styleId="StandardL8Char">
    <w:name w:val="Standard L8 Char"/>
    <w:link w:val="StandardL8"/>
    <w:qFormat/>
    <w:rPr>
      <w:sz w:val="24"/>
      <w:szCs w:val="24"/>
      <w:lang w:bidi="ar-AE"/>
    </w:rPr>
  </w:style>
  <w:style w:type="paragraph" w:customStyle="1" w:styleId="StandardL7">
    <w:name w:val="Standard L7"/>
    <w:basedOn w:val="a"/>
    <w:next w:val="BodyText6"/>
    <w:link w:val="StandardL7Char"/>
    <w:qFormat/>
    <w:pPr>
      <w:numPr>
        <w:ilvl w:val="6"/>
        <w:numId w:val="1"/>
      </w:numPr>
      <w:outlineLvl w:val="6"/>
    </w:pPr>
    <w:rPr>
      <w:rFonts w:cs="Simplified Arabic"/>
    </w:rPr>
  </w:style>
  <w:style w:type="character" w:customStyle="1" w:styleId="StandardL7Char">
    <w:name w:val="Standard L7 Char"/>
    <w:link w:val="StandardL7"/>
    <w:qFormat/>
    <w:rPr>
      <w:sz w:val="24"/>
      <w:szCs w:val="24"/>
      <w:lang w:bidi="ar-AE"/>
    </w:rPr>
  </w:style>
  <w:style w:type="paragraph" w:customStyle="1" w:styleId="StandardL6">
    <w:name w:val="Standard L6"/>
    <w:basedOn w:val="a"/>
    <w:next w:val="BodyText5"/>
    <w:link w:val="StandardL6Char"/>
    <w:qFormat/>
    <w:pPr>
      <w:numPr>
        <w:ilvl w:val="5"/>
        <w:numId w:val="1"/>
      </w:numPr>
      <w:outlineLvl w:val="5"/>
    </w:pPr>
    <w:rPr>
      <w:rFonts w:cs="Simplified Arabic"/>
    </w:rPr>
  </w:style>
  <w:style w:type="character" w:customStyle="1" w:styleId="StandardL6Char">
    <w:name w:val="Standard L6 Char"/>
    <w:link w:val="StandardL6"/>
    <w:qFormat/>
    <w:rPr>
      <w:sz w:val="24"/>
      <w:szCs w:val="24"/>
      <w:lang w:bidi="ar-AE"/>
    </w:rPr>
  </w:style>
  <w:style w:type="paragraph" w:customStyle="1" w:styleId="StandardL5">
    <w:name w:val="Standard L5"/>
    <w:basedOn w:val="a"/>
    <w:next w:val="BodyText4"/>
    <w:link w:val="StandardL5Char"/>
    <w:qFormat/>
    <w:pPr>
      <w:numPr>
        <w:ilvl w:val="4"/>
        <w:numId w:val="1"/>
      </w:numPr>
      <w:outlineLvl w:val="4"/>
    </w:pPr>
    <w:rPr>
      <w:rFonts w:cs="Simplified Arabic"/>
    </w:rPr>
  </w:style>
  <w:style w:type="character" w:customStyle="1" w:styleId="StandardL5Char">
    <w:name w:val="Standard L5 Char"/>
    <w:link w:val="StandardL5"/>
    <w:qFormat/>
    <w:rPr>
      <w:sz w:val="24"/>
      <w:szCs w:val="24"/>
      <w:lang w:bidi="ar-AE"/>
    </w:rPr>
  </w:style>
  <w:style w:type="paragraph" w:customStyle="1" w:styleId="BulletL9">
    <w:name w:val="Bullet L9"/>
    <w:basedOn w:val="a"/>
    <w:link w:val="BulletL9Char"/>
    <w:qFormat/>
    <w:pPr>
      <w:numPr>
        <w:ilvl w:val="8"/>
        <w:numId w:val="2"/>
      </w:numPr>
      <w:outlineLvl w:val="8"/>
    </w:pPr>
    <w:rPr>
      <w:rFonts w:cs="Simplified Arabic"/>
    </w:rPr>
  </w:style>
  <w:style w:type="character" w:customStyle="1" w:styleId="BulletL9Char">
    <w:name w:val="Bullet L9 Char"/>
    <w:link w:val="BulletL9"/>
    <w:qFormat/>
    <w:rPr>
      <w:sz w:val="24"/>
      <w:szCs w:val="24"/>
      <w:lang w:bidi="ar-AE"/>
    </w:rPr>
  </w:style>
  <w:style w:type="paragraph" w:customStyle="1" w:styleId="BulletL8">
    <w:name w:val="Bullet L8"/>
    <w:basedOn w:val="a"/>
    <w:link w:val="BulletL8Char"/>
    <w:qFormat/>
    <w:pPr>
      <w:numPr>
        <w:ilvl w:val="7"/>
        <w:numId w:val="2"/>
      </w:numPr>
      <w:outlineLvl w:val="7"/>
    </w:pPr>
    <w:rPr>
      <w:rFonts w:cs="Simplified Arabic"/>
    </w:rPr>
  </w:style>
  <w:style w:type="character" w:customStyle="1" w:styleId="BulletL8Char">
    <w:name w:val="Bullet L8 Char"/>
    <w:link w:val="BulletL8"/>
    <w:qFormat/>
    <w:rPr>
      <w:sz w:val="24"/>
      <w:szCs w:val="24"/>
      <w:lang w:bidi="ar-AE"/>
    </w:rPr>
  </w:style>
  <w:style w:type="paragraph" w:customStyle="1" w:styleId="BulletL7">
    <w:name w:val="Bullet L7"/>
    <w:basedOn w:val="a"/>
    <w:link w:val="BulletL7Char"/>
    <w:qFormat/>
    <w:pPr>
      <w:numPr>
        <w:ilvl w:val="6"/>
        <w:numId w:val="2"/>
      </w:numPr>
      <w:outlineLvl w:val="6"/>
    </w:pPr>
    <w:rPr>
      <w:rFonts w:cs="Simplified Arabic"/>
    </w:rPr>
  </w:style>
  <w:style w:type="character" w:customStyle="1" w:styleId="BulletL7Char">
    <w:name w:val="Bullet L7 Char"/>
    <w:link w:val="BulletL7"/>
    <w:qFormat/>
    <w:rPr>
      <w:sz w:val="24"/>
      <w:szCs w:val="24"/>
      <w:lang w:bidi="ar-AE"/>
    </w:rPr>
  </w:style>
  <w:style w:type="paragraph" w:customStyle="1" w:styleId="BulletL6">
    <w:name w:val="Bullet L6"/>
    <w:basedOn w:val="a"/>
    <w:link w:val="BulletL6Char"/>
    <w:qFormat/>
    <w:pPr>
      <w:numPr>
        <w:ilvl w:val="5"/>
        <w:numId w:val="2"/>
      </w:numPr>
      <w:outlineLvl w:val="5"/>
    </w:pPr>
    <w:rPr>
      <w:rFonts w:cs="Simplified Arabic"/>
    </w:rPr>
  </w:style>
  <w:style w:type="character" w:customStyle="1" w:styleId="BulletL6Char">
    <w:name w:val="Bullet L6 Char"/>
    <w:link w:val="BulletL6"/>
    <w:qFormat/>
    <w:rPr>
      <w:sz w:val="24"/>
      <w:szCs w:val="24"/>
      <w:lang w:bidi="ar-AE"/>
    </w:rPr>
  </w:style>
  <w:style w:type="paragraph" w:customStyle="1" w:styleId="BulletL5">
    <w:name w:val="Bullet L5"/>
    <w:basedOn w:val="a"/>
    <w:link w:val="BulletL5Char"/>
    <w:qFormat/>
    <w:pPr>
      <w:numPr>
        <w:ilvl w:val="4"/>
        <w:numId w:val="2"/>
      </w:numPr>
      <w:outlineLvl w:val="4"/>
    </w:pPr>
    <w:rPr>
      <w:rFonts w:cs="Simplified Arabic"/>
    </w:rPr>
  </w:style>
  <w:style w:type="character" w:customStyle="1" w:styleId="BulletL5Char">
    <w:name w:val="Bullet L5 Char"/>
    <w:link w:val="BulletL5"/>
    <w:qFormat/>
    <w:rPr>
      <w:sz w:val="24"/>
      <w:szCs w:val="24"/>
      <w:lang w:bidi="ar-AE"/>
    </w:rPr>
  </w:style>
  <w:style w:type="paragraph" w:customStyle="1" w:styleId="BulletL4">
    <w:name w:val="Bullet L4"/>
    <w:basedOn w:val="a"/>
    <w:link w:val="BulletL4Char"/>
    <w:qFormat/>
    <w:pPr>
      <w:numPr>
        <w:ilvl w:val="3"/>
        <w:numId w:val="2"/>
      </w:numPr>
      <w:outlineLvl w:val="3"/>
    </w:pPr>
    <w:rPr>
      <w:rFonts w:cs="Simplified Arabic"/>
    </w:rPr>
  </w:style>
  <w:style w:type="character" w:customStyle="1" w:styleId="BulletL4Char">
    <w:name w:val="Bullet L4 Char"/>
    <w:link w:val="BulletL4"/>
    <w:qFormat/>
    <w:rPr>
      <w:sz w:val="24"/>
      <w:szCs w:val="24"/>
      <w:lang w:bidi="ar-AE"/>
    </w:rPr>
  </w:style>
  <w:style w:type="paragraph" w:customStyle="1" w:styleId="BulletL3">
    <w:name w:val="Bullet L3"/>
    <w:basedOn w:val="a"/>
    <w:link w:val="BulletL3Char"/>
    <w:qFormat/>
    <w:pPr>
      <w:numPr>
        <w:ilvl w:val="2"/>
        <w:numId w:val="2"/>
      </w:numPr>
      <w:outlineLvl w:val="2"/>
    </w:pPr>
    <w:rPr>
      <w:rFonts w:cs="Simplified Arabic"/>
    </w:rPr>
  </w:style>
  <w:style w:type="character" w:customStyle="1" w:styleId="BulletL3Char">
    <w:name w:val="Bullet L3 Char"/>
    <w:link w:val="BulletL3"/>
    <w:qFormat/>
    <w:rPr>
      <w:sz w:val="24"/>
      <w:szCs w:val="24"/>
      <w:lang w:bidi="ar-AE"/>
    </w:rPr>
  </w:style>
  <w:style w:type="paragraph" w:customStyle="1" w:styleId="BulletL2">
    <w:name w:val="Bullet L2"/>
    <w:basedOn w:val="a"/>
    <w:link w:val="BulletL2Char"/>
    <w:qFormat/>
    <w:pPr>
      <w:numPr>
        <w:ilvl w:val="1"/>
        <w:numId w:val="2"/>
      </w:numPr>
      <w:outlineLvl w:val="1"/>
    </w:pPr>
    <w:rPr>
      <w:rFonts w:cs="Simplified Arabic"/>
    </w:rPr>
  </w:style>
  <w:style w:type="character" w:customStyle="1" w:styleId="BulletL2Char">
    <w:name w:val="Bullet L2 Char"/>
    <w:link w:val="BulletL2"/>
    <w:qFormat/>
    <w:rPr>
      <w:sz w:val="24"/>
      <w:szCs w:val="24"/>
      <w:lang w:bidi="ar-AE"/>
    </w:rPr>
  </w:style>
  <w:style w:type="paragraph" w:customStyle="1" w:styleId="BulletL1">
    <w:name w:val="Bullet L1"/>
    <w:basedOn w:val="a"/>
    <w:link w:val="BulletL1Char"/>
    <w:qFormat/>
    <w:pPr>
      <w:numPr>
        <w:numId w:val="2"/>
      </w:numPr>
      <w:outlineLvl w:val="0"/>
    </w:pPr>
    <w:rPr>
      <w:rFonts w:cs="Simplified Arabic"/>
    </w:rPr>
  </w:style>
  <w:style w:type="character" w:customStyle="1" w:styleId="BulletL1Char">
    <w:name w:val="Bullet L1 Char"/>
    <w:link w:val="BulletL1"/>
    <w:qFormat/>
    <w:rPr>
      <w:sz w:val="24"/>
      <w:szCs w:val="24"/>
      <w:lang w:bidi="ar-AE"/>
    </w:rPr>
  </w:style>
  <w:style w:type="paragraph" w:customStyle="1" w:styleId="StandardL4">
    <w:name w:val="Standard L4"/>
    <w:basedOn w:val="a"/>
    <w:next w:val="32"/>
    <w:link w:val="StandardL4Char"/>
    <w:qFormat/>
    <w:pPr>
      <w:numPr>
        <w:ilvl w:val="3"/>
        <w:numId w:val="1"/>
      </w:numPr>
      <w:outlineLvl w:val="3"/>
    </w:pPr>
    <w:rPr>
      <w:rFonts w:cs="Simplified Arabic"/>
    </w:rPr>
  </w:style>
  <w:style w:type="character" w:customStyle="1" w:styleId="StandardL4Char">
    <w:name w:val="Standard L4 Char"/>
    <w:link w:val="StandardL4"/>
    <w:qFormat/>
    <w:rPr>
      <w:sz w:val="24"/>
      <w:szCs w:val="24"/>
      <w:lang w:bidi="ar-AE"/>
    </w:rPr>
  </w:style>
  <w:style w:type="paragraph" w:customStyle="1" w:styleId="StandardL3">
    <w:name w:val="Standard L3"/>
    <w:basedOn w:val="a"/>
    <w:next w:val="24"/>
    <w:link w:val="StandardL3Char"/>
    <w:qFormat/>
    <w:pPr>
      <w:numPr>
        <w:ilvl w:val="2"/>
        <w:numId w:val="1"/>
      </w:numPr>
      <w:outlineLvl w:val="2"/>
    </w:pPr>
    <w:rPr>
      <w:rFonts w:cs="Simplified Arabic"/>
    </w:rPr>
  </w:style>
  <w:style w:type="character" w:customStyle="1" w:styleId="StandardL3Char">
    <w:name w:val="Standard L3 Char"/>
    <w:link w:val="StandardL3"/>
    <w:qFormat/>
    <w:rPr>
      <w:sz w:val="24"/>
      <w:szCs w:val="24"/>
      <w:lang w:bidi="ar-AE"/>
    </w:rPr>
  </w:style>
  <w:style w:type="paragraph" w:customStyle="1" w:styleId="StandardL2">
    <w:name w:val="Standard L2"/>
    <w:basedOn w:val="a"/>
    <w:next w:val="BodyText1"/>
    <w:link w:val="StandardL2Char"/>
    <w:qFormat/>
    <w:pPr>
      <w:numPr>
        <w:ilvl w:val="1"/>
        <w:numId w:val="1"/>
      </w:numPr>
      <w:outlineLvl w:val="1"/>
    </w:pPr>
    <w:rPr>
      <w:rFonts w:cs="Simplified Arabic"/>
    </w:rPr>
  </w:style>
  <w:style w:type="character" w:customStyle="1" w:styleId="StandardL2Char">
    <w:name w:val="Standard L2 Char"/>
    <w:link w:val="StandardL2"/>
    <w:qFormat/>
    <w:rPr>
      <w:sz w:val="24"/>
      <w:szCs w:val="24"/>
      <w:lang w:bidi="ar-AE"/>
    </w:rPr>
  </w:style>
  <w:style w:type="paragraph" w:customStyle="1" w:styleId="StandardL1">
    <w:name w:val="Standard L1"/>
    <w:basedOn w:val="a"/>
    <w:next w:val="BodyText1"/>
    <w:link w:val="StandardL1Char"/>
    <w:qFormat/>
    <w:pPr>
      <w:keepNext/>
      <w:numPr>
        <w:numId w:val="1"/>
      </w:numPr>
      <w:suppressAutoHyphens/>
      <w:jc w:val="left"/>
      <w:outlineLvl w:val="0"/>
    </w:pPr>
    <w:rPr>
      <w:rFonts w:cs="Simplified Arabic"/>
      <w:b/>
      <w:caps/>
    </w:rPr>
  </w:style>
  <w:style w:type="character" w:customStyle="1" w:styleId="StandardL1Char">
    <w:name w:val="Standard L1 Char"/>
    <w:link w:val="StandardL1"/>
    <w:qFormat/>
    <w:rPr>
      <w:b/>
      <w:caps/>
      <w:sz w:val="24"/>
      <w:szCs w:val="24"/>
      <w:lang w:bidi="ar-AE"/>
    </w:rPr>
  </w:style>
  <w:style w:type="paragraph" w:customStyle="1" w:styleId="Bullet1">
    <w:name w:val="Bullet 1"/>
    <w:qFormat/>
    <w:pPr>
      <w:spacing w:before="240" w:line="260" w:lineRule="atLeast"/>
      <w:jc w:val="both"/>
    </w:pPr>
    <w:rPr>
      <w:rFonts w:eastAsia="Calibri"/>
      <w:sz w:val="22"/>
      <w:szCs w:val="22"/>
      <w:lang w:val="en-GB" w:eastAsia="en-US"/>
    </w:rPr>
  </w:style>
  <w:style w:type="paragraph" w:customStyle="1" w:styleId="NormalLeft">
    <w:name w:val="Normal + Left"/>
    <w:basedOn w:val="Bullet1"/>
    <w:qFormat/>
    <w:pPr>
      <w:numPr>
        <w:numId w:val="3"/>
      </w:numPr>
      <w:spacing w:before="0"/>
    </w:pPr>
    <w:rPr>
      <w:rFonts w:eastAsia="仿宋_GB2312"/>
      <w:bCs/>
      <w:sz w:val="21"/>
      <w:szCs w:val="21"/>
    </w:rPr>
  </w:style>
  <w:style w:type="paragraph" w:customStyle="1" w:styleId="1c">
    <w:name w:val="修订1"/>
    <w:hidden/>
    <w:uiPriority w:val="99"/>
    <w:unhideWhenUsed/>
    <w:qFormat/>
    <w:rPr>
      <w:sz w:val="24"/>
      <w:szCs w:val="24"/>
      <w:lang w:val="en-GB" w:bidi="ar-AE"/>
    </w:rPr>
  </w:style>
  <w:style w:type="paragraph" w:styleId="affffe">
    <w:name w:val="Revision"/>
    <w:hidden/>
    <w:uiPriority w:val="99"/>
    <w:unhideWhenUsed/>
    <w:rsid w:val="005A205F"/>
    <w:rPr>
      <w:sz w:val="24"/>
      <w:szCs w:val="24"/>
      <w:lang w:val="en-GB" w:bidi="ar-A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KWM\blank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26A2BEFD371A2D43AF26B316195BAA8F" ma:contentTypeVersion="2" ma:contentTypeDescription="新建文档。" ma:contentTypeScope="" ma:versionID="b1eecc3491faeb640b7f37cfe9d18cbb">
  <xsd:schema xmlns:xsd="http://www.w3.org/2001/XMLSchema" xmlns:xs="http://www.w3.org/2001/XMLSchema" xmlns:p="http://schemas.microsoft.com/office/2006/metadata/properties" xmlns:ns2="d0400def-d59b-43ac-9ce1-d8ee2e82e940" targetNamespace="http://schemas.microsoft.com/office/2006/metadata/properties" ma:root="true" ma:fieldsID="2eacc22e744b46b031800c01404c57d9" ns2:_="">
    <xsd:import namespace="d0400def-d59b-43ac-9ce1-d8ee2e82e940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400def-d59b-43ac-9ce1-d8ee2e82e94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享对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共享对象详细信息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FC465F0-A23F-426F-B115-4AE77A7931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400def-d59b-43ac-9ce1-d8ee2e82e9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B759A43-313D-4CAC-86A8-EA64C2CC387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F2C31E1-2A29-43FC-9A09-18CC4BE1EDB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158C313-7436-47C2-BE5F-574DF2F5684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blank</Template>
  <TotalTime>1</TotalTime>
  <Pages>1</Pages>
  <Words>473</Words>
  <Characters>484</Characters>
  <Application>Microsoft Office Word</Application>
  <DocSecurity>0</DocSecurity>
  <Lines>25</Lines>
  <Paragraphs>21</Paragraphs>
  <ScaleCrop>false</ScaleCrop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 Kun</dc:creator>
  <cp:lastModifiedBy>L</cp:lastModifiedBy>
  <cp:revision>4</cp:revision>
  <cp:lastPrinted>2022-03-20T13:18:00Z</cp:lastPrinted>
  <dcterms:created xsi:type="dcterms:W3CDTF">2024-04-26T08:36:00Z</dcterms:created>
  <dcterms:modified xsi:type="dcterms:W3CDTF">2024-04-29T06:38:00Z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DFAB4847021E459F9F6B436F5929A568_12</vt:lpwstr>
  </property>
</Properties>
</file>