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B9123" w14:textId="77777777" w:rsidR="000B656D" w:rsidRDefault="000B656D" w:rsidP="000B656D">
      <w:pPr>
        <w:jc w:val="center"/>
        <w:rPr>
          <w:rFonts w:ascii="黑体" w:eastAsia="黑体" w:hAnsi="黑体" w:cs="黑体"/>
          <w:bCs/>
          <w:sz w:val="36"/>
          <w:szCs w:val="36"/>
        </w:rPr>
      </w:pPr>
      <w:r>
        <w:rPr>
          <w:rFonts w:ascii="黑体" w:eastAsia="黑体" w:hAnsi="黑体" w:cs="黑体" w:hint="eastAsia"/>
          <w:bCs/>
          <w:sz w:val="36"/>
          <w:szCs w:val="36"/>
        </w:rPr>
        <w:t>经营者集中简易案件公示表</w:t>
      </w:r>
    </w:p>
    <w:tbl>
      <w:tblPr>
        <w:tblW w:w="853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1"/>
        <w:gridCol w:w="1608"/>
        <w:gridCol w:w="4986"/>
      </w:tblGrid>
      <w:tr w:rsidR="000B656D" w:rsidRPr="004F1C05" w14:paraId="55EAEBB5" w14:textId="77777777" w:rsidTr="000B656D">
        <w:trPr>
          <w:trHeight w:val="926"/>
        </w:trPr>
        <w:tc>
          <w:tcPr>
            <w:tcW w:w="194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3CBA052" w14:textId="77777777" w:rsidR="000B656D" w:rsidRPr="004F1C05" w:rsidRDefault="000B656D">
            <w:pPr>
              <w:pStyle w:val="a3"/>
              <w:adjustRightInd w:val="0"/>
              <w:snapToGrid w:val="0"/>
              <w:spacing w:after="0"/>
              <w:rPr>
                <w:rFonts w:cs="Times New Roman"/>
                <w:bCs/>
                <w:color w:val="000000"/>
                <w:kern w:val="2"/>
                <w:lang w:val="en-US"/>
              </w:rPr>
            </w:pPr>
            <w:r w:rsidRPr="004F1C05">
              <w:rPr>
                <w:rFonts w:cs="Times New Roman"/>
                <w:bCs/>
                <w:color w:val="000000"/>
                <w:kern w:val="2"/>
              </w:rPr>
              <w:t>案件名称</w:t>
            </w:r>
          </w:p>
        </w:tc>
        <w:tc>
          <w:tcPr>
            <w:tcW w:w="6594" w:type="dxa"/>
            <w:gridSpan w:val="2"/>
            <w:tcBorders>
              <w:top w:val="single" w:sz="4" w:space="0" w:color="auto"/>
              <w:left w:val="single" w:sz="4" w:space="0" w:color="auto"/>
              <w:bottom w:val="single" w:sz="4" w:space="0" w:color="auto"/>
              <w:right w:val="single" w:sz="4" w:space="0" w:color="auto"/>
            </w:tcBorders>
            <w:vAlign w:val="center"/>
            <w:hideMark/>
          </w:tcPr>
          <w:p w14:paraId="35D20A89" w14:textId="77777777" w:rsidR="000B656D" w:rsidRPr="004F1C05" w:rsidRDefault="000B656D">
            <w:pPr>
              <w:adjustRightInd w:val="0"/>
              <w:snapToGrid w:val="0"/>
              <w:spacing w:after="0"/>
              <w:rPr>
                <w:bCs/>
                <w:color w:val="000000"/>
                <w:kern w:val="2"/>
                <w:lang w:val="en-US"/>
              </w:rPr>
            </w:pPr>
            <w:r w:rsidRPr="004F1C05">
              <w:rPr>
                <w:bCs/>
                <w:color w:val="000000"/>
                <w:kern w:val="2"/>
                <w:lang w:val="en-US"/>
              </w:rPr>
              <w:t>雅江县斯诺威矿业发展有限公司与四川天齐盛合锂业有限公司</w:t>
            </w:r>
            <w:r w:rsidR="00A14B7A" w:rsidRPr="004F1C05">
              <w:rPr>
                <w:bCs/>
                <w:color w:val="000000"/>
                <w:kern w:val="2"/>
                <w:lang w:val="en-US"/>
              </w:rPr>
              <w:t>等经营者</w:t>
            </w:r>
            <w:r w:rsidRPr="004F1C05">
              <w:rPr>
                <w:bCs/>
                <w:color w:val="000000"/>
                <w:kern w:val="2"/>
                <w:lang w:val="en-US"/>
              </w:rPr>
              <w:t>新设合营企业案</w:t>
            </w:r>
          </w:p>
        </w:tc>
      </w:tr>
      <w:tr w:rsidR="00BC2D95" w:rsidRPr="004F1C05" w14:paraId="4C123CF7" w14:textId="77777777" w:rsidTr="000B656D">
        <w:trPr>
          <w:trHeight w:val="1391"/>
        </w:trPr>
        <w:tc>
          <w:tcPr>
            <w:tcW w:w="194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061529A" w14:textId="77777777" w:rsidR="00BC2D95" w:rsidRPr="004F1C05" w:rsidRDefault="00BC2D95" w:rsidP="00BC2D95">
            <w:pPr>
              <w:pStyle w:val="a3"/>
              <w:adjustRightInd w:val="0"/>
              <w:snapToGrid w:val="0"/>
              <w:spacing w:after="0"/>
              <w:rPr>
                <w:rFonts w:cs="Times New Roman"/>
                <w:bCs/>
                <w:color w:val="000000"/>
                <w:kern w:val="2"/>
                <w:lang w:val="en-US" w:eastAsia="zh-CN"/>
              </w:rPr>
            </w:pPr>
            <w:r w:rsidRPr="004F1C05">
              <w:rPr>
                <w:rFonts w:cs="Times New Roman"/>
                <w:bCs/>
                <w:color w:val="000000"/>
                <w:kern w:val="2"/>
                <w:lang w:eastAsia="zh-CN"/>
              </w:rPr>
              <w:t>交易概况（限</w:t>
            </w:r>
            <w:r w:rsidRPr="004F1C05">
              <w:rPr>
                <w:rFonts w:cs="Times New Roman"/>
                <w:bCs/>
                <w:color w:val="000000"/>
                <w:kern w:val="2"/>
                <w:lang w:eastAsia="zh-CN"/>
              </w:rPr>
              <w:t>200</w:t>
            </w:r>
            <w:r w:rsidRPr="004F1C05">
              <w:rPr>
                <w:rFonts w:cs="Times New Roman"/>
                <w:bCs/>
                <w:color w:val="000000"/>
                <w:kern w:val="2"/>
                <w:lang w:eastAsia="zh-CN"/>
              </w:rPr>
              <w:t>字内）</w:t>
            </w:r>
          </w:p>
        </w:tc>
        <w:tc>
          <w:tcPr>
            <w:tcW w:w="6594" w:type="dxa"/>
            <w:gridSpan w:val="2"/>
            <w:tcBorders>
              <w:top w:val="single" w:sz="4" w:space="0" w:color="auto"/>
              <w:left w:val="single" w:sz="4" w:space="0" w:color="auto"/>
              <w:bottom w:val="single" w:sz="4" w:space="0" w:color="auto"/>
              <w:right w:val="single" w:sz="4" w:space="0" w:color="auto"/>
            </w:tcBorders>
            <w:vAlign w:val="center"/>
            <w:hideMark/>
          </w:tcPr>
          <w:p w14:paraId="20AA9B3D" w14:textId="3F44AFFF" w:rsidR="00BC2D95" w:rsidRPr="004F1C05" w:rsidRDefault="00BC2D95" w:rsidP="00BC2D95">
            <w:pPr>
              <w:widowControl w:val="0"/>
              <w:adjustRightInd w:val="0"/>
              <w:snapToGrid w:val="0"/>
              <w:spacing w:after="0"/>
              <w:rPr>
                <w:bCs/>
                <w:color w:val="000000"/>
                <w:kern w:val="2"/>
              </w:rPr>
            </w:pPr>
            <w:r w:rsidRPr="004F1C05">
              <w:rPr>
                <w:bCs/>
                <w:color w:val="000000"/>
                <w:kern w:val="2"/>
              </w:rPr>
              <w:t>雅江县斯诺威矿业发展有限公司（</w:t>
            </w:r>
            <w:r w:rsidRPr="004F1C05">
              <w:rPr>
                <w:bCs/>
                <w:color w:val="000000"/>
                <w:kern w:val="2"/>
              </w:rPr>
              <w:t>“</w:t>
            </w:r>
            <w:r w:rsidRPr="004F1C05">
              <w:rPr>
                <w:b/>
                <w:color w:val="000000"/>
                <w:kern w:val="2"/>
              </w:rPr>
              <w:t>雅江斯诺威</w:t>
            </w:r>
            <w:r w:rsidRPr="004F1C05">
              <w:rPr>
                <w:bCs/>
                <w:color w:val="000000"/>
                <w:kern w:val="2"/>
              </w:rPr>
              <w:t>”</w:t>
            </w:r>
            <w:r w:rsidRPr="004F1C05">
              <w:rPr>
                <w:bCs/>
                <w:color w:val="000000"/>
                <w:kern w:val="2"/>
              </w:rPr>
              <w:t>）、四川天齐盛合锂业有限公司（</w:t>
            </w:r>
            <w:r w:rsidRPr="004F1C05">
              <w:rPr>
                <w:bCs/>
                <w:color w:val="000000"/>
                <w:kern w:val="2"/>
              </w:rPr>
              <w:t>“</w:t>
            </w:r>
            <w:r w:rsidRPr="004F1C05">
              <w:rPr>
                <w:b/>
                <w:color w:val="000000"/>
                <w:kern w:val="2"/>
              </w:rPr>
              <w:t>天齐盛合</w:t>
            </w:r>
            <w:r w:rsidRPr="004F1C05">
              <w:rPr>
                <w:bCs/>
                <w:color w:val="000000"/>
                <w:kern w:val="2"/>
              </w:rPr>
              <w:t>”</w:t>
            </w:r>
            <w:r w:rsidRPr="004F1C05">
              <w:rPr>
                <w:bCs/>
                <w:color w:val="000000"/>
                <w:kern w:val="2"/>
              </w:rPr>
              <w:t>）、</w:t>
            </w:r>
            <w:r w:rsidRPr="004F1C05">
              <w:t>雅江县惠绒矿业有限责任公司（</w:t>
            </w:r>
            <w:r w:rsidRPr="004F1C05">
              <w:t>“</w:t>
            </w:r>
            <w:r w:rsidRPr="004F1C05">
              <w:rPr>
                <w:b/>
                <w:bCs/>
              </w:rPr>
              <w:t>雅江惠绒</w:t>
            </w:r>
            <w:r w:rsidRPr="004F1C05">
              <w:t>”</w:t>
            </w:r>
            <w:r w:rsidRPr="004F1C05">
              <w:t>）</w:t>
            </w:r>
            <w:r w:rsidRPr="004F1C05">
              <w:rPr>
                <w:bCs/>
                <w:color w:val="000000"/>
                <w:kern w:val="2"/>
              </w:rPr>
              <w:t>拟新设合营企业（</w:t>
            </w:r>
            <w:r w:rsidRPr="004F1C05">
              <w:rPr>
                <w:bCs/>
                <w:color w:val="000000"/>
                <w:kern w:val="2"/>
              </w:rPr>
              <w:t>“</w:t>
            </w:r>
            <w:r w:rsidRPr="004F1C05">
              <w:rPr>
                <w:b/>
                <w:color w:val="000000"/>
                <w:kern w:val="2"/>
              </w:rPr>
              <w:t>本次交易</w:t>
            </w:r>
            <w:r w:rsidRPr="004F1C05">
              <w:rPr>
                <w:bCs/>
                <w:color w:val="000000"/>
                <w:kern w:val="2"/>
              </w:rPr>
              <w:t>”</w:t>
            </w:r>
            <w:r w:rsidRPr="004F1C05">
              <w:rPr>
                <w:bCs/>
                <w:color w:val="000000"/>
                <w:kern w:val="2"/>
              </w:rPr>
              <w:t>）。合营企业主要业务为在</w:t>
            </w:r>
            <w:r w:rsidRPr="004F1C05">
              <w:rPr>
                <w:bCs/>
                <w:kern w:val="2"/>
              </w:rPr>
              <w:t>四川省甘孜藏族自治州雅江县甲基卡地区</w:t>
            </w:r>
            <w:r w:rsidRPr="004F1C05">
              <w:rPr>
                <w:bCs/>
                <w:color w:val="000000"/>
                <w:kern w:val="2"/>
              </w:rPr>
              <w:t>为合营各方</w:t>
            </w:r>
            <w:r w:rsidRPr="004F1C05">
              <w:t>新建变电站，满足各方</w:t>
            </w:r>
            <w:r w:rsidR="00147BB6">
              <w:rPr>
                <w:rFonts w:hint="eastAsia"/>
              </w:rPr>
              <w:t>在甲基卡矿区的</w:t>
            </w:r>
            <w:r w:rsidRPr="004F1C05">
              <w:t>用电需求</w:t>
            </w:r>
            <w:r w:rsidRPr="004F1C05">
              <w:rPr>
                <w:bCs/>
                <w:kern w:val="2"/>
              </w:rPr>
              <w:t>。本次交易完成后，</w:t>
            </w:r>
            <w:r w:rsidRPr="004F1C05">
              <w:rPr>
                <w:bCs/>
                <w:color w:val="000000"/>
                <w:kern w:val="2"/>
              </w:rPr>
              <w:t>合营企业将由雅江斯诺威、天齐盛合、雅江惠绒分别</w:t>
            </w:r>
            <w:r w:rsidR="0025103C" w:rsidRPr="004F1C05">
              <w:rPr>
                <w:bCs/>
                <w:color w:val="000000"/>
                <w:kern w:val="2"/>
              </w:rPr>
              <w:t>持有</w:t>
            </w:r>
            <w:r w:rsidR="0025103C" w:rsidRPr="004F1C05">
              <w:rPr>
                <w:bCs/>
                <w:color w:val="000000"/>
                <w:kern w:val="2"/>
              </w:rPr>
              <w:t>1/3</w:t>
            </w:r>
            <w:r w:rsidR="0025103C" w:rsidRPr="004F1C05">
              <w:rPr>
                <w:bCs/>
                <w:color w:val="000000"/>
                <w:kern w:val="2"/>
              </w:rPr>
              <w:t>（约</w:t>
            </w:r>
            <w:r w:rsidR="0025103C" w:rsidRPr="004F1C05">
              <w:rPr>
                <w:bCs/>
                <w:color w:val="000000"/>
                <w:kern w:val="2"/>
              </w:rPr>
              <w:t>33.33%</w:t>
            </w:r>
            <w:r w:rsidR="0025103C" w:rsidRPr="004F1C05">
              <w:rPr>
                <w:bCs/>
                <w:color w:val="000000"/>
                <w:kern w:val="2"/>
              </w:rPr>
              <w:t>）股权</w:t>
            </w:r>
            <w:r w:rsidRPr="004F1C05">
              <w:rPr>
                <w:bCs/>
                <w:color w:val="000000"/>
                <w:kern w:val="2"/>
              </w:rPr>
              <w:t>，</w:t>
            </w:r>
            <w:r w:rsidR="0025103C" w:rsidRPr="004F1C05">
              <w:rPr>
                <w:bCs/>
                <w:color w:val="000000"/>
                <w:kern w:val="2"/>
              </w:rPr>
              <w:t>三方</w:t>
            </w:r>
            <w:r w:rsidRPr="004F1C05">
              <w:rPr>
                <w:bCs/>
                <w:color w:val="000000"/>
                <w:kern w:val="2"/>
              </w:rPr>
              <w:t>共同控制合营企业。</w:t>
            </w:r>
          </w:p>
        </w:tc>
      </w:tr>
      <w:tr w:rsidR="00BC2D95" w:rsidRPr="004F1C05" w14:paraId="79A3B9EA" w14:textId="77777777" w:rsidTr="00FB0527">
        <w:trPr>
          <w:trHeight w:val="942"/>
        </w:trPr>
        <w:tc>
          <w:tcPr>
            <w:tcW w:w="1941" w:type="dxa"/>
            <w:vMerge w:val="restart"/>
            <w:tcBorders>
              <w:top w:val="single" w:sz="4" w:space="0" w:color="auto"/>
              <w:left w:val="single" w:sz="4" w:space="0" w:color="auto"/>
              <w:right w:val="single" w:sz="4" w:space="0" w:color="auto"/>
            </w:tcBorders>
            <w:shd w:val="clear" w:color="auto" w:fill="D9D9D9"/>
            <w:vAlign w:val="center"/>
            <w:hideMark/>
          </w:tcPr>
          <w:p w14:paraId="72B9A658" w14:textId="77777777" w:rsidR="00BC2D95" w:rsidRPr="004F1C05" w:rsidRDefault="00BC2D95" w:rsidP="00BC2D95">
            <w:pPr>
              <w:pStyle w:val="a3"/>
              <w:adjustRightInd w:val="0"/>
              <w:snapToGrid w:val="0"/>
              <w:spacing w:after="0"/>
              <w:rPr>
                <w:rFonts w:cs="Times New Roman"/>
                <w:bCs/>
                <w:color w:val="000000"/>
                <w:kern w:val="2"/>
                <w:lang w:val="en-US" w:eastAsia="zh-CN"/>
              </w:rPr>
            </w:pPr>
            <w:r w:rsidRPr="004F1C05">
              <w:rPr>
                <w:rFonts w:cs="Times New Roman"/>
                <w:bCs/>
                <w:color w:val="000000"/>
                <w:kern w:val="2"/>
                <w:lang w:eastAsia="zh-CN"/>
              </w:rPr>
              <w:t>参与集中的经营者简介（每个限</w:t>
            </w:r>
            <w:r w:rsidRPr="004F1C05">
              <w:rPr>
                <w:rFonts w:cs="Times New Roman"/>
                <w:bCs/>
                <w:color w:val="000000"/>
                <w:kern w:val="2"/>
                <w:lang w:val="en-US" w:eastAsia="zh-CN"/>
              </w:rPr>
              <w:t>100</w:t>
            </w:r>
            <w:r w:rsidRPr="004F1C05">
              <w:rPr>
                <w:rFonts w:cs="Times New Roman"/>
                <w:bCs/>
                <w:color w:val="000000"/>
                <w:kern w:val="2"/>
                <w:lang w:val="en-US" w:eastAsia="zh-CN"/>
              </w:rPr>
              <w:t>字以内</w:t>
            </w:r>
            <w:r w:rsidRPr="004F1C05">
              <w:rPr>
                <w:rFonts w:cs="Times New Roman"/>
                <w:bCs/>
                <w:color w:val="000000"/>
                <w:kern w:val="2"/>
                <w:lang w:eastAsia="zh-CN"/>
              </w:rPr>
              <w:t>）</w:t>
            </w:r>
          </w:p>
        </w:tc>
        <w:tc>
          <w:tcPr>
            <w:tcW w:w="1608" w:type="dxa"/>
            <w:tcBorders>
              <w:top w:val="single" w:sz="4" w:space="0" w:color="auto"/>
              <w:left w:val="single" w:sz="4" w:space="0" w:color="auto"/>
              <w:bottom w:val="single" w:sz="4" w:space="0" w:color="auto"/>
              <w:right w:val="single" w:sz="4" w:space="0" w:color="auto"/>
            </w:tcBorders>
            <w:vAlign w:val="center"/>
            <w:hideMark/>
          </w:tcPr>
          <w:p w14:paraId="572F7D45" w14:textId="77777777" w:rsidR="00BC2D95" w:rsidRPr="004F1C05" w:rsidRDefault="00BC2D95" w:rsidP="00BC2D95">
            <w:pPr>
              <w:pStyle w:val="a3"/>
              <w:adjustRightInd w:val="0"/>
              <w:snapToGrid w:val="0"/>
              <w:spacing w:after="0"/>
              <w:rPr>
                <w:rFonts w:cs="Times New Roman"/>
                <w:bCs/>
                <w:color w:val="000000"/>
                <w:kern w:val="2"/>
                <w:lang w:eastAsia="zh-CN"/>
              </w:rPr>
            </w:pPr>
            <w:r w:rsidRPr="004F1C05">
              <w:rPr>
                <w:rFonts w:cs="Times New Roman"/>
                <w:bCs/>
                <w:color w:val="000000"/>
                <w:kern w:val="2"/>
                <w:lang w:val="en-US" w:eastAsia="zh-CN"/>
              </w:rPr>
              <w:t>1.</w:t>
            </w:r>
            <w:r w:rsidRPr="004F1C05">
              <w:rPr>
                <w:rFonts w:cs="Times New Roman"/>
                <w:bCs/>
                <w:color w:val="000000"/>
                <w:kern w:val="2"/>
                <w:lang w:val="en-US" w:eastAsia="zh-CN"/>
              </w:rPr>
              <w:t>雅江斯诺威</w:t>
            </w:r>
          </w:p>
        </w:tc>
        <w:tc>
          <w:tcPr>
            <w:tcW w:w="4986" w:type="dxa"/>
            <w:tcBorders>
              <w:top w:val="single" w:sz="4" w:space="0" w:color="auto"/>
              <w:left w:val="single" w:sz="4" w:space="0" w:color="auto"/>
              <w:bottom w:val="single" w:sz="4" w:space="0" w:color="auto"/>
              <w:right w:val="single" w:sz="4" w:space="0" w:color="auto"/>
            </w:tcBorders>
            <w:vAlign w:val="center"/>
            <w:hideMark/>
          </w:tcPr>
          <w:p w14:paraId="53E5B148" w14:textId="6DDC95F8" w:rsidR="00BC2D95" w:rsidRPr="004F1C05" w:rsidRDefault="00BC2D95" w:rsidP="00BC2D95">
            <w:pPr>
              <w:adjustRightInd w:val="0"/>
              <w:snapToGrid w:val="0"/>
              <w:spacing w:after="0"/>
              <w:rPr>
                <w:kern w:val="2"/>
                <w:lang w:val="en-US"/>
              </w:rPr>
            </w:pPr>
            <w:r w:rsidRPr="004F1C05">
              <w:rPr>
                <w:kern w:val="2"/>
                <w:lang w:val="en-US"/>
              </w:rPr>
              <w:t>雅江斯诺威于</w:t>
            </w:r>
            <w:r w:rsidRPr="004F1C05">
              <w:rPr>
                <w:kern w:val="2"/>
                <w:lang w:val="en-US"/>
              </w:rPr>
              <w:t>2008</w:t>
            </w:r>
            <w:r w:rsidRPr="004F1C05">
              <w:rPr>
                <w:kern w:val="2"/>
                <w:lang w:val="en-US"/>
              </w:rPr>
              <w:t>年</w:t>
            </w:r>
            <w:r w:rsidRPr="004F1C05">
              <w:rPr>
                <w:kern w:val="2"/>
                <w:lang w:val="en-US"/>
              </w:rPr>
              <w:t>11</w:t>
            </w:r>
            <w:r w:rsidRPr="004F1C05">
              <w:rPr>
                <w:kern w:val="2"/>
                <w:lang w:val="en-US"/>
              </w:rPr>
              <w:t>月</w:t>
            </w:r>
            <w:r w:rsidRPr="004F1C05">
              <w:rPr>
                <w:kern w:val="2"/>
                <w:lang w:val="en-US"/>
              </w:rPr>
              <w:t>19</w:t>
            </w:r>
            <w:r w:rsidRPr="004F1C05">
              <w:rPr>
                <w:kern w:val="2"/>
                <w:lang w:val="en-US"/>
              </w:rPr>
              <w:t>日成立于四川省</w:t>
            </w:r>
            <w:r w:rsidR="00DA29F9" w:rsidRPr="00DA29F9">
              <w:rPr>
                <w:rFonts w:hint="eastAsia"/>
                <w:kern w:val="2"/>
                <w:lang w:val="en-US"/>
              </w:rPr>
              <w:t>甘孜藏族自治州</w:t>
            </w:r>
            <w:r w:rsidRPr="004F1C05">
              <w:rPr>
                <w:kern w:val="2"/>
                <w:lang w:val="en-US"/>
              </w:rPr>
              <w:t>，主要从事有色金属矿产采选业务。</w:t>
            </w:r>
          </w:p>
          <w:p w14:paraId="2DCF029B" w14:textId="77777777" w:rsidR="00BC2D95" w:rsidRPr="004F1C05" w:rsidRDefault="00BC2D95" w:rsidP="00BC2D95">
            <w:pPr>
              <w:adjustRightInd w:val="0"/>
              <w:snapToGrid w:val="0"/>
              <w:spacing w:after="0"/>
              <w:rPr>
                <w:kern w:val="2"/>
                <w:lang w:val="en-US"/>
              </w:rPr>
            </w:pPr>
            <w:r w:rsidRPr="004F1C05">
              <w:rPr>
                <w:kern w:val="2"/>
                <w:lang w:val="en-US"/>
              </w:rPr>
              <w:t>雅江斯诺威最终控制人为中国籍自然人，主要通过宁德时代新能源科技股份有限公司从事新能源汽车动力电池系统、储能系统的研发、生产和销售。</w:t>
            </w:r>
          </w:p>
        </w:tc>
      </w:tr>
      <w:tr w:rsidR="00BC2D95" w:rsidRPr="004F1C05" w14:paraId="2D5F2572" w14:textId="77777777" w:rsidTr="00FB0527">
        <w:trPr>
          <w:trHeight w:val="984"/>
        </w:trPr>
        <w:tc>
          <w:tcPr>
            <w:tcW w:w="1941" w:type="dxa"/>
            <w:vMerge/>
            <w:tcBorders>
              <w:left w:val="single" w:sz="4" w:space="0" w:color="auto"/>
              <w:right w:val="single" w:sz="4" w:space="0" w:color="auto"/>
            </w:tcBorders>
            <w:vAlign w:val="center"/>
            <w:hideMark/>
          </w:tcPr>
          <w:p w14:paraId="19203C66" w14:textId="77777777" w:rsidR="00BC2D95" w:rsidRPr="004F1C05" w:rsidRDefault="00BC2D95" w:rsidP="00BC2D95">
            <w:pPr>
              <w:spacing w:after="0"/>
              <w:jc w:val="left"/>
              <w:rPr>
                <w:bCs/>
                <w:color w:val="000000"/>
                <w:kern w:val="2"/>
                <w:lang w:val="en-US"/>
              </w:rPr>
            </w:pPr>
          </w:p>
        </w:tc>
        <w:tc>
          <w:tcPr>
            <w:tcW w:w="1608" w:type="dxa"/>
            <w:tcBorders>
              <w:top w:val="single" w:sz="4" w:space="0" w:color="auto"/>
              <w:left w:val="single" w:sz="4" w:space="0" w:color="auto"/>
              <w:bottom w:val="single" w:sz="4" w:space="0" w:color="auto"/>
              <w:right w:val="single" w:sz="4" w:space="0" w:color="auto"/>
            </w:tcBorders>
            <w:vAlign w:val="center"/>
            <w:hideMark/>
          </w:tcPr>
          <w:p w14:paraId="04B9C83C" w14:textId="77777777" w:rsidR="00BC2D95" w:rsidRPr="004F1C05" w:rsidRDefault="00BC2D95" w:rsidP="00BC2D95">
            <w:pPr>
              <w:pStyle w:val="a3"/>
              <w:adjustRightInd w:val="0"/>
              <w:snapToGrid w:val="0"/>
              <w:spacing w:after="0"/>
              <w:rPr>
                <w:rFonts w:cs="Times New Roman"/>
                <w:bCs/>
                <w:color w:val="000000"/>
                <w:kern w:val="2"/>
                <w:lang w:eastAsia="zh-CN"/>
              </w:rPr>
            </w:pPr>
            <w:r w:rsidRPr="004F1C05">
              <w:rPr>
                <w:rFonts w:cs="Times New Roman"/>
                <w:bCs/>
                <w:color w:val="000000"/>
                <w:kern w:val="2"/>
                <w:lang w:val="en-US" w:eastAsia="zh-CN"/>
              </w:rPr>
              <w:t>2.</w:t>
            </w:r>
            <w:r w:rsidRPr="004F1C05">
              <w:rPr>
                <w:rFonts w:cs="Times New Roman"/>
                <w:bCs/>
                <w:color w:val="000000"/>
                <w:kern w:val="2"/>
                <w:lang w:eastAsia="zh-CN"/>
              </w:rPr>
              <w:t>天齐盛合</w:t>
            </w:r>
          </w:p>
        </w:tc>
        <w:tc>
          <w:tcPr>
            <w:tcW w:w="4986" w:type="dxa"/>
            <w:tcBorders>
              <w:top w:val="single" w:sz="4" w:space="0" w:color="auto"/>
              <w:left w:val="single" w:sz="4" w:space="0" w:color="auto"/>
              <w:bottom w:val="single" w:sz="4" w:space="0" w:color="auto"/>
              <w:right w:val="single" w:sz="4" w:space="0" w:color="auto"/>
            </w:tcBorders>
            <w:vAlign w:val="center"/>
            <w:hideMark/>
          </w:tcPr>
          <w:p w14:paraId="66435B98" w14:textId="42724FA4" w:rsidR="00BC2D95" w:rsidRPr="004F1C05" w:rsidRDefault="00BC2D95" w:rsidP="00BC2D95">
            <w:pPr>
              <w:adjustRightInd w:val="0"/>
              <w:snapToGrid w:val="0"/>
              <w:spacing w:after="0"/>
              <w:rPr>
                <w:bCs/>
                <w:color w:val="000000"/>
                <w:kern w:val="2"/>
                <w:lang w:val="en-US"/>
              </w:rPr>
            </w:pPr>
            <w:r w:rsidRPr="004F1C05">
              <w:rPr>
                <w:bCs/>
                <w:color w:val="000000"/>
                <w:kern w:val="2"/>
                <w:lang w:val="en-US"/>
              </w:rPr>
              <w:t>天齐盛合</w:t>
            </w:r>
            <w:r w:rsidRPr="004F1C05">
              <w:rPr>
                <w:kern w:val="2"/>
                <w:lang w:val="en-US"/>
              </w:rPr>
              <w:t>于</w:t>
            </w:r>
            <w:r w:rsidRPr="004F1C05">
              <w:rPr>
                <w:kern w:val="2"/>
                <w:lang w:val="en-US"/>
              </w:rPr>
              <w:t>2008</w:t>
            </w:r>
            <w:r w:rsidRPr="004F1C05">
              <w:rPr>
                <w:kern w:val="2"/>
                <w:lang w:val="en-US"/>
              </w:rPr>
              <w:t>年</w:t>
            </w:r>
            <w:r w:rsidRPr="004F1C05">
              <w:rPr>
                <w:kern w:val="2"/>
                <w:lang w:val="en-US"/>
              </w:rPr>
              <w:t>11</w:t>
            </w:r>
            <w:r w:rsidRPr="004F1C05">
              <w:rPr>
                <w:kern w:val="2"/>
                <w:lang w:val="en-US"/>
              </w:rPr>
              <w:t>月</w:t>
            </w:r>
            <w:r w:rsidRPr="004F1C05">
              <w:rPr>
                <w:kern w:val="2"/>
                <w:lang w:val="en-US"/>
              </w:rPr>
              <w:t>4</w:t>
            </w:r>
            <w:r w:rsidRPr="004F1C05">
              <w:rPr>
                <w:kern w:val="2"/>
                <w:lang w:val="en-US"/>
              </w:rPr>
              <w:t>日成立于</w:t>
            </w:r>
            <w:r w:rsidR="008636BC" w:rsidRPr="008636BC">
              <w:rPr>
                <w:rFonts w:hint="eastAsia"/>
                <w:kern w:val="2"/>
                <w:lang w:val="en-US"/>
              </w:rPr>
              <w:t>四川省甘孜藏族自治州</w:t>
            </w:r>
            <w:r w:rsidRPr="004F1C05">
              <w:rPr>
                <w:kern w:val="2"/>
                <w:lang w:val="en-US"/>
              </w:rPr>
              <w:t>，</w:t>
            </w:r>
            <w:r w:rsidRPr="004F1C05">
              <w:rPr>
                <w:bCs/>
                <w:color w:val="000000"/>
                <w:kern w:val="2"/>
                <w:lang w:val="en-US"/>
              </w:rPr>
              <w:t>主要业务为锂、铍、铌、钽矿采掘、加工和销售。</w:t>
            </w:r>
          </w:p>
          <w:p w14:paraId="411DC018" w14:textId="707FD2E2" w:rsidR="00BC2D95" w:rsidRPr="004F1C05" w:rsidRDefault="00BC2D95" w:rsidP="00BC2D95">
            <w:pPr>
              <w:adjustRightInd w:val="0"/>
              <w:snapToGrid w:val="0"/>
              <w:spacing w:after="0"/>
              <w:rPr>
                <w:bCs/>
                <w:color w:val="000000"/>
                <w:kern w:val="2"/>
              </w:rPr>
            </w:pPr>
            <w:r w:rsidRPr="004F1C05">
              <w:rPr>
                <w:bCs/>
                <w:color w:val="000000"/>
                <w:kern w:val="2"/>
                <w:lang w:val="en-US"/>
              </w:rPr>
              <w:t>天齐盛合最终控制人</w:t>
            </w:r>
            <w:r w:rsidRPr="004F1C05">
              <w:rPr>
                <w:kern w:val="2"/>
                <w:lang w:val="en-US"/>
              </w:rPr>
              <w:t>为中国籍自然人，</w:t>
            </w:r>
            <w:r w:rsidRPr="004F1C05">
              <w:rPr>
                <w:bCs/>
                <w:color w:val="000000"/>
                <w:kern w:val="2"/>
                <w:lang w:val="en-US"/>
              </w:rPr>
              <w:t>主要通过成都天齐实业（集团）有限公司从事</w:t>
            </w:r>
            <w:r w:rsidR="00552FDF" w:rsidRPr="004F1C05">
              <w:rPr>
                <w:bCs/>
                <w:color w:val="000000"/>
                <w:kern w:val="2"/>
                <w:lang w:val="en-US"/>
              </w:rPr>
              <w:t>硬岩型锂矿资源的开发、锂精矿加工销售以及锂化工产品的生产销售</w:t>
            </w:r>
            <w:r w:rsidR="00AA0C85" w:rsidRPr="004F1C05">
              <w:rPr>
                <w:bCs/>
                <w:color w:val="000000"/>
                <w:kern w:val="2"/>
                <w:lang w:val="en-US"/>
              </w:rPr>
              <w:t>等业务</w:t>
            </w:r>
            <w:r w:rsidR="00552FDF" w:rsidRPr="004F1C05">
              <w:rPr>
                <w:bCs/>
                <w:color w:val="000000"/>
                <w:kern w:val="2"/>
                <w:lang w:val="en-US"/>
              </w:rPr>
              <w:t>。</w:t>
            </w:r>
          </w:p>
        </w:tc>
      </w:tr>
      <w:tr w:rsidR="00BC2D95" w:rsidRPr="004F1C05" w14:paraId="75E90AC3" w14:textId="77777777" w:rsidTr="00FB0527">
        <w:trPr>
          <w:trHeight w:val="984"/>
        </w:trPr>
        <w:tc>
          <w:tcPr>
            <w:tcW w:w="1941" w:type="dxa"/>
            <w:vMerge/>
            <w:tcBorders>
              <w:left w:val="single" w:sz="4" w:space="0" w:color="auto"/>
              <w:bottom w:val="single" w:sz="4" w:space="0" w:color="auto"/>
              <w:right w:val="single" w:sz="4" w:space="0" w:color="auto"/>
            </w:tcBorders>
            <w:vAlign w:val="center"/>
          </w:tcPr>
          <w:p w14:paraId="362C6041" w14:textId="77777777" w:rsidR="00BC2D95" w:rsidRPr="004F1C05" w:rsidRDefault="00BC2D95" w:rsidP="00BC2D95">
            <w:pPr>
              <w:spacing w:after="0"/>
              <w:jc w:val="left"/>
              <w:rPr>
                <w:bCs/>
                <w:color w:val="000000"/>
                <w:kern w:val="2"/>
                <w:lang w:val="en-US"/>
              </w:rPr>
            </w:pPr>
          </w:p>
        </w:tc>
        <w:tc>
          <w:tcPr>
            <w:tcW w:w="1608" w:type="dxa"/>
            <w:tcBorders>
              <w:top w:val="single" w:sz="4" w:space="0" w:color="auto"/>
              <w:left w:val="single" w:sz="4" w:space="0" w:color="auto"/>
              <w:bottom w:val="single" w:sz="4" w:space="0" w:color="auto"/>
              <w:right w:val="single" w:sz="4" w:space="0" w:color="auto"/>
            </w:tcBorders>
            <w:vAlign w:val="center"/>
          </w:tcPr>
          <w:p w14:paraId="5F756F49" w14:textId="77777777" w:rsidR="00BC2D95" w:rsidRPr="004F1C05" w:rsidRDefault="00BC2D95" w:rsidP="00BC2D95">
            <w:pPr>
              <w:pStyle w:val="a3"/>
              <w:adjustRightInd w:val="0"/>
              <w:snapToGrid w:val="0"/>
              <w:spacing w:after="0"/>
              <w:rPr>
                <w:rFonts w:cs="Times New Roman"/>
                <w:bCs/>
                <w:color w:val="000000"/>
                <w:kern w:val="2"/>
                <w:lang w:val="en-US" w:eastAsia="zh-CN"/>
              </w:rPr>
            </w:pPr>
            <w:r w:rsidRPr="004F1C05">
              <w:rPr>
                <w:rFonts w:cs="Times New Roman"/>
                <w:bCs/>
                <w:color w:val="000000"/>
                <w:kern w:val="2"/>
                <w:lang w:val="en-US" w:eastAsia="zh-CN"/>
              </w:rPr>
              <w:t>3.</w:t>
            </w:r>
            <w:r w:rsidRPr="004F1C05">
              <w:rPr>
                <w:rFonts w:cs="Times New Roman"/>
                <w:bCs/>
                <w:color w:val="000000"/>
                <w:kern w:val="2"/>
                <w:lang w:val="en-US" w:eastAsia="zh-CN"/>
              </w:rPr>
              <w:t>雅江惠绒</w:t>
            </w:r>
          </w:p>
        </w:tc>
        <w:tc>
          <w:tcPr>
            <w:tcW w:w="4986" w:type="dxa"/>
            <w:tcBorders>
              <w:top w:val="single" w:sz="4" w:space="0" w:color="auto"/>
              <w:left w:val="single" w:sz="4" w:space="0" w:color="auto"/>
              <w:bottom w:val="single" w:sz="4" w:space="0" w:color="auto"/>
              <w:right w:val="single" w:sz="4" w:space="0" w:color="auto"/>
            </w:tcBorders>
            <w:vAlign w:val="center"/>
          </w:tcPr>
          <w:p w14:paraId="373B1CE9" w14:textId="36662CDB" w:rsidR="00BC2D95" w:rsidRPr="004F1C05" w:rsidRDefault="00BC2D95" w:rsidP="00BC2D95">
            <w:pPr>
              <w:adjustRightInd w:val="0"/>
              <w:snapToGrid w:val="0"/>
              <w:spacing w:after="0"/>
            </w:pPr>
            <w:r w:rsidRPr="004F1C05">
              <w:t>雅江惠绒于</w:t>
            </w:r>
            <w:r w:rsidRPr="004F1C05">
              <w:t>2015</w:t>
            </w:r>
            <w:r w:rsidRPr="004F1C05">
              <w:t>年</w:t>
            </w:r>
            <w:r w:rsidRPr="004F1C05">
              <w:t>6</w:t>
            </w:r>
            <w:r w:rsidRPr="004F1C05">
              <w:t>月</w:t>
            </w:r>
            <w:r w:rsidRPr="004F1C05">
              <w:t>16</w:t>
            </w:r>
            <w:r w:rsidRPr="004F1C05">
              <w:t>日成立于四川省</w:t>
            </w:r>
            <w:r w:rsidR="008636BC" w:rsidRPr="008636BC">
              <w:rPr>
                <w:rFonts w:hint="eastAsia"/>
              </w:rPr>
              <w:t>甘孜藏族自治州</w:t>
            </w:r>
            <w:r w:rsidRPr="004F1C05">
              <w:t>，主要业务为矿业投资、有色金属采选、矿产品加工及贸易。</w:t>
            </w:r>
          </w:p>
          <w:p w14:paraId="71D0E4DE" w14:textId="5114B140" w:rsidR="00BC2D95" w:rsidRPr="004F1C05" w:rsidRDefault="00BC2D95" w:rsidP="00BC2D95">
            <w:pPr>
              <w:adjustRightInd w:val="0"/>
              <w:snapToGrid w:val="0"/>
              <w:spacing w:after="0"/>
              <w:rPr>
                <w:bCs/>
                <w:color w:val="000000"/>
                <w:kern w:val="2"/>
                <w:lang w:val="en-US"/>
              </w:rPr>
            </w:pPr>
            <w:r w:rsidRPr="004F1C05">
              <w:t>雅江惠绒最终控制人为</w:t>
            </w:r>
            <w:r w:rsidRPr="004F1C05">
              <w:rPr>
                <w:kern w:val="2"/>
                <w:lang w:val="en-US"/>
              </w:rPr>
              <w:t>中国籍自然人</w:t>
            </w:r>
            <w:r w:rsidRPr="004F1C05">
              <w:t>，通过持股多家公司从事有色金属行业相关投资。</w:t>
            </w:r>
          </w:p>
        </w:tc>
      </w:tr>
      <w:tr w:rsidR="00BC2D95" w:rsidRPr="004F1C05" w14:paraId="75116B7F" w14:textId="77777777" w:rsidTr="000B656D">
        <w:trPr>
          <w:trHeight w:val="279"/>
        </w:trPr>
        <w:tc>
          <w:tcPr>
            <w:tcW w:w="1941"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084ECD42" w14:textId="77777777" w:rsidR="00BC2D95" w:rsidRPr="004F1C05" w:rsidRDefault="00BC2D95" w:rsidP="00BC2D95">
            <w:pPr>
              <w:pStyle w:val="a3"/>
              <w:adjustRightInd w:val="0"/>
              <w:snapToGrid w:val="0"/>
              <w:spacing w:after="0"/>
              <w:rPr>
                <w:rFonts w:cs="Times New Roman"/>
                <w:bCs/>
                <w:color w:val="000000"/>
                <w:kern w:val="2"/>
                <w:lang w:val="en-US" w:eastAsia="zh-CN"/>
              </w:rPr>
            </w:pPr>
            <w:r w:rsidRPr="004F1C05">
              <w:rPr>
                <w:rFonts w:cs="Times New Roman"/>
                <w:bCs/>
                <w:color w:val="000000"/>
                <w:kern w:val="2"/>
                <w:lang w:eastAsia="zh-CN"/>
              </w:rPr>
              <w:t>简易案件理由（可以单选，也可以多选）</w:t>
            </w:r>
          </w:p>
        </w:tc>
        <w:tc>
          <w:tcPr>
            <w:tcW w:w="6594" w:type="dxa"/>
            <w:gridSpan w:val="2"/>
            <w:tcBorders>
              <w:top w:val="single" w:sz="4" w:space="0" w:color="auto"/>
              <w:left w:val="single" w:sz="4" w:space="0" w:color="auto"/>
              <w:bottom w:val="single" w:sz="4" w:space="0" w:color="auto"/>
              <w:right w:val="single" w:sz="4" w:space="0" w:color="auto"/>
            </w:tcBorders>
            <w:vAlign w:val="center"/>
            <w:hideMark/>
          </w:tcPr>
          <w:p w14:paraId="52251E8A" w14:textId="77777777" w:rsidR="00BC2D95" w:rsidRPr="004F1C05" w:rsidRDefault="00BC2D95" w:rsidP="00BC2D95">
            <w:pPr>
              <w:pStyle w:val="a3"/>
              <w:adjustRightInd w:val="0"/>
              <w:snapToGrid w:val="0"/>
              <w:spacing w:after="0"/>
              <w:rPr>
                <w:rFonts w:cs="Times New Roman"/>
                <w:bCs/>
                <w:color w:val="000000"/>
                <w:kern w:val="2"/>
                <w:lang w:val="en-US" w:eastAsia="zh-CN"/>
              </w:rPr>
            </w:pPr>
            <w:r w:rsidRPr="004F1C05">
              <w:rPr>
                <w:rFonts w:cs="Times New Roman"/>
                <w:bCs/>
                <w:color w:val="000000"/>
                <w:kern w:val="2"/>
                <w:lang w:eastAsia="zh-CN"/>
              </w:rPr>
              <w:sym w:font="Wingdings" w:char="F0FE"/>
            </w:r>
            <w:r w:rsidRPr="004F1C05">
              <w:rPr>
                <w:rFonts w:cs="Times New Roman"/>
                <w:bCs/>
                <w:color w:val="000000"/>
                <w:kern w:val="2"/>
                <w:lang w:eastAsia="zh-CN"/>
              </w:rPr>
              <w:t xml:space="preserve"> 1</w:t>
            </w:r>
            <w:r w:rsidRPr="004F1C05">
              <w:rPr>
                <w:rFonts w:cs="Times New Roman"/>
                <w:bCs/>
                <w:color w:val="000000"/>
                <w:kern w:val="2"/>
                <w:lang w:eastAsia="zh-CN"/>
              </w:rPr>
              <w:t>、在同一相关市场，所有参与集中的经营者所占市场份额之和小于</w:t>
            </w:r>
            <w:r w:rsidRPr="004F1C05">
              <w:rPr>
                <w:rFonts w:cs="Times New Roman"/>
                <w:bCs/>
                <w:color w:val="000000"/>
                <w:kern w:val="2"/>
                <w:lang w:eastAsia="zh-CN"/>
              </w:rPr>
              <w:t>15%</w:t>
            </w:r>
            <w:r w:rsidRPr="004F1C05">
              <w:rPr>
                <w:rFonts w:cs="Times New Roman"/>
                <w:bCs/>
                <w:color w:val="000000"/>
                <w:kern w:val="2"/>
                <w:lang w:eastAsia="zh-CN"/>
              </w:rPr>
              <w:t>。</w:t>
            </w:r>
          </w:p>
        </w:tc>
      </w:tr>
      <w:tr w:rsidR="00BC2D95" w:rsidRPr="004F1C05" w14:paraId="20D672A5" w14:textId="77777777" w:rsidTr="000B656D">
        <w:trPr>
          <w:trHeight w:val="330"/>
        </w:trPr>
        <w:tc>
          <w:tcPr>
            <w:tcW w:w="1941" w:type="dxa"/>
            <w:vMerge/>
            <w:tcBorders>
              <w:top w:val="single" w:sz="4" w:space="0" w:color="auto"/>
              <w:left w:val="single" w:sz="4" w:space="0" w:color="auto"/>
              <w:bottom w:val="single" w:sz="4" w:space="0" w:color="auto"/>
              <w:right w:val="single" w:sz="4" w:space="0" w:color="auto"/>
            </w:tcBorders>
            <w:vAlign w:val="center"/>
            <w:hideMark/>
          </w:tcPr>
          <w:p w14:paraId="3855DF66" w14:textId="77777777" w:rsidR="00BC2D95" w:rsidRPr="004F1C05" w:rsidRDefault="00BC2D95" w:rsidP="00BC2D95">
            <w:pPr>
              <w:spacing w:after="0"/>
              <w:jc w:val="left"/>
              <w:rPr>
                <w:bCs/>
                <w:color w:val="000000"/>
                <w:kern w:val="2"/>
                <w:lang w:val="en-US"/>
              </w:rPr>
            </w:pPr>
          </w:p>
        </w:tc>
        <w:tc>
          <w:tcPr>
            <w:tcW w:w="6594" w:type="dxa"/>
            <w:gridSpan w:val="2"/>
            <w:tcBorders>
              <w:top w:val="single" w:sz="4" w:space="0" w:color="auto"/>
              <w:left w:val="single" w:sz="4" w:space="0" w:color="auto"/>
              <w:bottom w:val="single" w:sz="4" w:space="0" w:color="auto"/>
              <w:right w:val="single" w:sz="4" w:space="0" w:color="auto"/>
            </w:tcBorders>
            <w:vAlign w:val="center"/>
            <w:hideMark/>
          </w:tcPr>
          <w:p w14:paraId="5168140F" w14:textId="77777777" w:rsidR="00BC2D95" w:rsidRPr="004F1C05" w:rsidRDefault="00BC2D95" w:rsidP="00BC2D95">
            <w:pPr>
              <w:pStyle w:val="a3"/>
              <w:adjustRightInd w:val="0"/>
              <w:snapToGrid w:val="0"/>
              <w:spacing w:after="0"/>
              <w:rPr>
                <w:rFonts w:cs="Times New Roman"/>
                <w:bCs/>
                <w:color w:val="000000"/>
                <w:kern w:val="2"/>
                <w:lang w:val="en-US" w:eastAsia="zh-CN"/>
              </w:rPr>
            </w:pPr>
            <w:r w:rsidRPr="004F1C05">
              <w:rPr>
                <w:rFonts w:cs="Times New Roman"/>
                <w:bCs/>
                <w:color w:val="000000"/>
                <w:kern w:val="2"/>
                <w:lang w:eastAsia="zh-CN"/>
              </w:rPr>
              <w:sym w:font="Wingdings" w:char="F0A8"/>
            </w:r>
            <w:r w:rsidRPr="004F1C05">
              <w:rPr>
                <w:rFonts w:cs="Times New Roman"/>
                <w:bCs/>
                <w:color w:val="000000"/>
                <w:kern w:val="2"/>
                <w:lang w:eastAsia="zh-CN"/>
              </w:rPr>
              <w:t xml:space="preserve"> 2</w:t>
            </w:r>
            <w:r w:rsidRPr="004F1C05">
              <w:rPr>
                <w:rFonts w:cs="Times New Roman"/>
                <w:bCs/>
                <w:color w:val="000000"/>
                <w:kern w:val="2"/>
                <w:lang w:eastAsia="zh-CN"/>
              </w:rPr>
              <w:t>、存在上下游关系的参与集中的经营者，在上下游市场所占的市场份额均小于</w:t>
            </w:r>
            <w:r w:rsidRPr="004F1C05">
              <w:rPr>
                <w:rFonts w:cs="Times New Roman"/>
                <w:bCs/>
                <w:color w:val="000000"/>
                <w:kern w:val="2"/>
                <w:lang w:eastAsia="zh-CN"/>
              </w:rPr>
              <w:t>25%</w:t>
            </w:r>
            <w:r w:rsidRPr="004F1C05">
              <w:rPr>
                <w:rFonts w:cs="Times New Roman"/>
                <w:bCs/>
                <w:color w:val="000000"/>
                <w:kern w:val="2"/>
                <w:lang w:eastAsia="zh-CN"/>
              </w:rPr>
              <w:t>。</w:t>
            </w:r>
          </w:p>
        </w:tc>
      </w:tr>
      <w:tr w:rsidR="00BC2D95" w:rsidRPr="004F1C05" w14:paraId="7B3227D5" w14:textId="77777777" w:rsidTr="000B656D">
        <w:trPr>
          <w:trHeight w:val="285"/>
        </w:trPr>
        <w:tc>
          <w:tcPr>
            <w:tcW w:w="1941" w:type="dxa"/>
            <w:vMerge/>
            <w:tcBorders>
              <w:top w:val="single" w:sz="4" w:space="0" w:color="auto"/>
              <w:left w:val="single" w:sz="4" w:space="0" w:color="auto"/>
              <w:bottom w:val="single" w:sz="4" w:space="0" w:color="auto"/>
              <w:right w:val="single" w:sz="4" w:space="0" w:color="auto"/>
            </w:tcBorders>
            <w:vAlign w:val="center"/>
            <w:hideMark/>
          </w:tcPr>
          <w:p w14:paraId="5DF8ECB2" w14:textId="77777777" w:rsidR="00BC2D95" w:rsidRPr="004F1C05" w:rsidRDefault="00BC2D95" w:rsidP="00BC2D95">
            <w:pPr>
              <w:spacing w:after="0"/>
              <w:jc w:val="left"/>
              <w:rPr>
                <w:bCs/>
                <w:color w:val="000000"/>
                <w:kern w:val="2"/>
                <w:lang w:val="en-US"/>
              </w:rPr>
            </w:pPr>
          </w:p>
        </w:tc>
        <w:tc>
          <w:tcPr>
            <w:tcW w:w="6594" w:type="dxa"/>
            <w:gridSpan w:val="2"/>
            <w:tcBorders>
              <w:top w:val="single" w:sz="4" w:space="0" w:color="auto"/>
              <w:left w:val="single" w:sz="4" w:space="0" w:color="auto"/>
              <w:bottom w:val="single" w:sz="4" w:space="0" w:color="auto"/>
              <w:right w:val="single" w:sz="4" w:space="0" w:color="auto"/>
            </w:tcBorders>
            <w:vAlign w:val="center"/>
            <w:hideMark/>
          </w:tcPr>
          <w:p w14:paraId="319D50D1" w14:textId="77777777" w:rsidR="00BC2D95" w:rsidRPr="004F1C05" w:rsidRDefault="00BC2D95" w:rsidP="00BC2D95">
            <w:pPr>
              <w:pStyle w:val="a3"/>
              <w:adjustRightInd w:val="0"/>
              <w:snapToGrid w:val="0"/>
              <w:spacing w:after="0"/>
              <w:rPr>
                <w:rFonts w:cs="Times New Roman"/>
                <w:bCs/>
                <w:color w:val="000000"/>
                <w:kern w:val="2"/>
                <w:lang w:val="en-US" w:eastAsia="zh-CN"/>
              </w:rPr>
            </w:pPr>
            <w:r w:rsidRPr="004F1C05">
              <w:rPr>
                <w:rFonts w:cs="Times New Roman"/>
                <w:bCs/>
                <w:color w:val="000000"/>
                <w:kern w:val="2"/>
                <w:lang w:eastAsia="zh-CN"/>
              </w:rPr>
              <w:sym w:font="Wingdings" w:char="F0A8"/>
            </w:r>
            <w:r w:rsidRPr="004F1C05">
              <w:rPr>
                <w:rFonts w:cs="Times New Roman"/>
                <w:bCs/>
                <w:color w:val="000000"/>
                <w:kern w:val="2"/>
                <w:lang w:eastAsia="zh-CN"/>
              </w:rPr>
              <w:t xml:space="preserve"> 3</w:t>
            </w:r>
            <w:r w:rsidRPr="004F1C05">
              <w:rPr>
                <w:rFonts w:cs="Times New Roman"/>
                <w:bCs/>
                <w:color w:val="000000"/>
                <w:kern w:val="2"/>
                <w:lang w:eastAsia="zh-CN"/>
              </w:rPr>
              <w:t>、不在同一相关市场、也不存在上下游关系的参与集中的经营者，在与交易有关的每个市场所占的份额均小于</w:t>
            </w:r>
            <w:r w:rsidRPr="004F1C05">
              <w:rPr>
                <w:rFonts w:cs="Times New Roman"/>
                <w:bCs/>
                <w:color w:val="000000"/>
                <w:kern w:val="2"/>
                <w:lang w:eastAsia="zh-CN"/>
              </w:rPr>
              <w:t>25%</w:t>
            </w:r>
            <w:r w:rsidRPr="004F1C05">
              <w:rPr>
                <w:rFonts w:cs="Times New Roman"/>
                <w:bCs/>
                <w:color w:val="000000"/>
                <w:kern w:val="2"/>
                <w:lang w:eastAsia="zh-CN"/>
              </w:rPr>
              <w:t>。</w:t>
            </w:r>
          </w:p>
        </w:tc>
      </w:tr>
      <w:tr w:rsidR="00BC2D95" w:rsidRPr="004F1C05" w14:paraId="021A307F" w14:textId="77777777" w:rsidTr="000B656D">
        <w:trPr>
          <w:trHeight w:val="870"/>
        </w:trPr>
        <w:tc>
          <w:tcPr>
            <w:tcW w:w="1941" w:type="dxa"/>
            <w:vMerge/>
            <w:tcBorders>
              <w:top w:val="single" w:sz="4" w:space="0" w:color="auto"/>
              <w:left w:val="single" w:sz="4" w:space="0" w:color="auto"/>
              <w:bottom w:val="single" w:sz="4" w:space="0" w:color="auto"/>
              <w:right w:val="single" w:sz="4" w:space="0" w:color="auto"/>
            </w:tcBorders>
            <w:vAlign w:val="center"/>
            <w:hideMark/>
          </w:tcPr>
          <w:p w14:paraId="4E2F0246" w14:textId="77777777" w:rsidR="00BC2D95" w:rsidRPr="004F1C05" w:rsidRDefault="00BC2D95" w:rsidP="00BC2D95">
            <w:pPr>
              <w:spacing w:after="0"/>
              <w:jc w:val="left"/>
              <w:rPr>
                <w:bCs/>
                <w:color w:val="000000"/>
                <w:kern w:val="2"/>
                <w:lang w:val="en-US"/>
              </w:rPr>
            </w:pPr>
          </w:p>
        </w:tc>
        <w:tc>
          <w:tcPr>
            <w:tcW w:w="6594" w:type="dxa"/>
            <w:gridSpan w:val="2"/>
            <w:tcBorders>
              <w:top w:val="single" w:sz="4" w:space="0" w:color="auto"/>
              <w:left w:val="single" w:sz="4" w:space="0" w:color="auto"/>
              <w:bottom w:val="single" w:sz="4" w:space="0" w:color="auto"/>
              <w:right w:val="single" w:sz="4" w:space="0" w:color="auto"/>
            </w:tcBorders>
            <w:vAlign w:val="center"/>
            <w:hideMark/>
          </w:tcPr>
          <w:p w14:paraId="7C7726D8" w14:textId="77777777" w:rsidR="00BC2D95" w:rsidRPr="004F1C05" w:rsidRDefault="00BC2D95" w:rsidP="00BC2D95">
            <w:pPr>
              <w:pStyle w:val="a3"/>
              <w:adjustRightInd w:val="0"/>
              <w:snapToGrid w:val="0"/>
              <w:spacing w:after="0"/>
              <w:rPr>
                <w:rFonts w:cs="Times New Roman"/>
                <w:bCs/>
                <w:color w:val="000000"/>
                <w:kern w:val="2"/>
                <w:lang w:val="en-US" w:eastAsia="zh-CN"/>
              </w:rPr>
            </w:pPr>
            <w:r w:rsidRPr="004F1C05">
              <w:rPr>
                <w:rFonts w:cs="Times New Roman"/>
                <w:bCs/>
                <w:color w:val="000000"/>
                <w:kern w:val="2"/>
                <w:lang w:eastAsia="zh-CN"/>
              </w:rPr>
              <w:sym w:font="Wingdings" w:char="F0A8"/>
            </w:r>
            <w:r w:rsidRPr="004F1C05">
              <w:rPr>
                <w:rFonts w:cs="Times New Roman"/>
                <w:bCs/>
                <w:color w:val="000000"/>
                <w:kern w:val="2"/>
                <w:lang w:eastAsia="zh-CN"/>
              </w:rPr>
              <w:t xml:space="preserve"> 4</w:t>
            </w:r>
            <w:r w:rsidRPr="004F1C05">
              <w:rPr>
                <w:rFonts w:cs="Times New Roman"/>
                <w:bCs/>
                <w:color w:val="000000"/>
                <w:kern w:val="2"/>
                <w:lang w:eastAsia="zh-CN"/>
              </w:rPr>
              <w:t>、参与集中的经营者在中国境外设立合营企业，合营企业不在中国境内从事经济活动。</w:t>
            </w:r>
          </w:p>
        </w:tc>
      </w:tr>
      <w:tr w:rsidR="00BC2D95" w:rsidRPr="004F1C05" w14:paraId="3A1B6016" w14:textId="77777777" w:rsidTr="000B656D">
        <w:trPr>
          <w:trHeight w:val="264"/>
        </w:trPr>
        <w:tc>
          <w:tcPr>
            <w:tcW w:w="1941" w:type="dxa"/>
            <w:vMerge/>
            <w:tcBorders>
              <w:top w:val="single" w:sz="4" w:space="0" w:color="auto"/>
              <w:left w:val="single" w:sz="4" w:space="0" w:color="auto"/>
              <w:bottom w:val="single" w:sz="4" w:space="0" w:color="auto"/>
              <w:right w:val="single" w:sz="4" w:space="0" w:color="auto"/>
            </w:tcBorders>
            <w:vAlign w:val="center"/>
            <w:hideMark/>
          </w:tcPr>
          <w:p w14:paraId="41C32DB6" w14:textId="77777777" w:rsidR="00BC2D95" w:rsidRPr="004F1C05" w:rsidRDefault="00BC2D95" w:rsidP="00BC2D95">
            <w:pPr>
              <w:spacing w:after="0"/>
              <w:jc w:val="left"/>
              <w:rPr>
                <w:bCs/>
                <w:color w:val="000000"/>
                <w:kern w:val="2"/>
                <w:lang w:val="en-US"/>
              </w:rPr>
            </w:pPr>
          </w:p>
        </w:tc>
        <w:tc>
          <w:tcPr>
            <w:tcW w:w="6594" w:type="dxa"/>
            <w:gridSpan w:val="2"/>
            <w:tcBorders>
              <w:top w:val="single" w:sz="4" w:space="0" w:color="auto"/>
              <w:left w:val="single" w:sz="4" w:space="0" w:color="auto"/>
              <w:bottom w:val="single" w:sz="4" w:space="0" w:color="auto"/>
              <w:right w:val="single" w:sz="4" w:space="0" w:color="auto"/>
            </w:tcBorders>
            <w:vAlign w:val="center"/>
            <w:hideMark/>
          </w:tcPr>
          <w:p w14:paraId="77BD7416" w14:textId="77777777" w:rsidR="00BC2D95" w:rsidRPr="004F1C05" w:rsidRDefault="00BC2D95" w:rsidP="00BC2D95">
            <w:pPr>
              <w:pStyle w:val="a3"/>
              <w:adjustRightInd w:val="0"/>
              <w:snapToGrid w:val="0"/>
              <w:spacing w:after="0"/>
              <w:rPr>
                <w:rFonts w:cs="Times New Roman"/>
                <w:bCs/>
                <w:color w:val="000000"/>
                <w:kern w:val="2"/>
                <w:lang w:val="en-US" w:eastAsia="zh-CN"/>
              </w:rPr>
            </w:pPr>
            <w:r w:rsidRPr="004F1C05">
              <w:rPr>
                <w:rFonts w:cs="Times New Roman"/>
                <w:bCs/>
                <w:color w:val="000000"/>
                <w:kern w:val="2"/>
                <w:lang w:eastAsia="zh-CN"/>
              </w:rPr>
              <w:sym w:font="Wingdings" w:char="F0A8"/>
            </w:r>
            <w:r w:rsidRPr="004F1C05">
              <w:rPr>
                <w:rFonts w:cs="Times New Roman"/>
                <w:bCs/>
                <w:color w:val="000000"/>
                <w:kern w:val="2"/>
                <w:lang w:eastAsia="zh-CN"/>
              </w:rPr>
              <w:t xml:space="preserve"> 5</w:t>
            </w:r>
            <w:r w:rsidRPr="004F1C05">
              <w:rPr>
                <w:rFonts w:cs="Times New Roman"/>
                <w:bCs/>
                <w:color w:val="000000"/>
                <w:kern w:val="2"/>
                <w:lang w:eastAsia="zh-CN"/>
              </w:rPr>
              <w:t>、参与集中的经营者收购境外企业股权或资产的，该境外企业不在中国境内从事经济活动。</w:t>
            </w:r>
          </w:p>
        </w:tc>
      </w:tr>
      <w:tr w:rsidR="00BC2D95" w:rsidRPr="004F1C05" w14:paraId="747C20FB" w14:textId="77777777" w:rsidTr="000B656D">
        <w:trPr>
          <w:trHeight w:val="345"/>
        </w:trPr>
        <w:tc>
          <w:tcPr>
            <w:tcW w:w="1941" w:type="dxa"/>
            <w:vMerge/>
            <w:tcBorders>
              <w:top w:val="single" w:sz="4" w:space="0" w:color="auto"/>
              <w:left w:val="single" w:sz="4" w:space="0" w:color="auto"/>
              <w:bottom w:val="single" w:sz="4" w:space="0" w:color="auto"/>
              <w:right w:val="single" w:sz="4" w:space="0" w:color="auto"/>
            </w:tcBorders>
            <w:vAlign w:val="center"/>
            <w:hideMark/>
          </w:tcPr>
          <w:p w14:paraId="4741FBA4" w14:textId="77777777" w:rsidR="00BC2D95" w:rsidRPr="004F1C05" w:rsidRDefault="00BC2D95" w:rsidP="00BC2D95">
            <w:pPr>
              <w:spacing w:after="0"/>
              <w:jc w:val="left"/>
              <w:rPr>
                <w:bCs/>
                <w:color w:val="000000"/>
                <w:kern w:val="2"/>
                <w:lang w:val="en-US"/>
              </w:rPr>
            </w:pPr>
          </w:p>
        </w:tc>
        <w:tc>
          <w:tcPr>
            <w:tcW w:w="6594" w:type="dxa"/>
            <w:gridSpan w:val="2"/>
            <w:tcBorders>
              <w:top w:val="single" w:sz="4" w:space="0" w:color="auto"/>
              <w:left w:val="single" w:sz="4" w:space="0" w:color="auto"/>
              <w:bottom w:val="single" w:sz="4" w:space="0" w:color="auto"/>
              <w:right w:val="single" w:sz="4" w:space="0" w:color="auto"/>
            </w:tcBorders>
            <w:vAlign w:val="center"/>
            <w:hideMark/>
          </w:tcPr>
          <w:p w14:paraId="495F9FA4" w14:textId="77777777" w:rsidR="00BC2D95" w:rsidRPr="004F1C05" w:rsidRDefault="00BC2D95" w:rsidP="00BC2D95">
            <w:pPr>
              <w:pStyle w:val="a3"/>
              <w:adjustRightInd w:val="0"/>
              <w:snapToGrid w:val="0"/>
              <w:spacing w:after="0"/>
              <w:rPr>
                <w:rFonts w:cs="Times New Roman"/>
                <w:bCs/>
                <w:color w:val="000000"/>
                <w:kern w:val="2"/>
                <w:lang w:val="en-US" w:eastAsia="zh-CN"/>
              </w:rPr>
            </w:pPr>
            <w:r w:rsidRPr="004F1C05">
              <w:rPr>
                <w:rFonts w:cs="Times New Roman"/>
                <w:bCs/>
                <w:color w:val="000000"/>
                <w:kern w:val="2"/>
                <w:lang w:eastAsia="zh-CN"/>
              </w:rPr>
              <w:sym w:font="Wingdings" w:char="F0A8"/>
            </w:r>
            <w:r w:rsidRPr="004F1C05">
              <w:rPr>
                <w:rFonts w:cs="Times New Roman"/>
                <w:bCs/>
                <w:color w:val="000000"/>
                <w:kern w:val="2"/>
                <w:lang w:eastAsia="zh-CN"/>
              </w:rPr>
              <w:t xml:space="preserve"> 6</w:t>
            </w:r>
            <w:r w:rsidRPr="004F1C05">
              <w:rPr>
                <w:rFonts w:cs="Times New Roman"/>
                <w:bCs/>
                <w:color w:val="000000"/>
                <w:kern w:val="2"/>
                <w:lang w:eastAsia="zh-CN"/>
              </w:rPr>
              <w:t>、由两个以上的经营者共同控制的合营企业，通过集中被其中一个或一个以上经营者控制。</w:t>
            </w:r>
          </w:p>
        </w:tc>
      </w:tr>
      <w:tr w:rsidR="00BC2D95" w:rsidRPr="004F1C05" w14:paraId="39487CCD" w14:textId="77777777" w:rsidTr="000B656D">
        <w:trPr>
          <w:trHeight w:val="1250"/>
        </w:trPr>
        <w:tc>
          <w:tcPr>
            <w:tcW w:w="194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90A252F" w14:textId="77777777" w:rsidR="00BC2D95" w:rsidRPr="004F1C05" w:rsidRDefault="00BC2D95" w:rsidP="00BC2D95">
            <w:pPr>
              <w:pStyle w:val="a3"/>
              <w:adjustRightInd w:val="0"/>
              <w:snapToGrid w:val="0"/>
              <w:spacing w:after="0"/>
              <w:rPr>
                <w:rFonts w:cs="Times New Roman"/>
                <w:bCs/>
                <w:color w:val="000000"/>
                <w:kern w:val="2"/>
                <w:lang w:val="en-US" w:eastAsia="zh-CN"/>
              </w:rPr>
            </w:pPr>
            <w:r w:rsidRPr="004F1C05">
              <w:rPr>
                <w:rFonts w:cs="Times New Roman"/>
                <w:bCs/>
                <w:color w:val="000000"/>
                <w:kern w:val="2"/>
                <w:lang w:val="en-US" w:eastAsia="zh-CN"/>
              </w:rPr>
              <w:t>备注</w:t>
            </w:r>
          </w:p>
        </w:tc>
        <w:tc>
          <w:tcPr>
            <w:tcW w:w="6594" w:type="dxa"/>
            <w:gridSpan w:val="2"/>
            <w:tcBorders>
              <w:top w:val="single" w:sz="4" w:space="0" w:color="auto"/>
              <w:left w:val="single" w:sz="4" w:space="0" w:color="auto"/>
              <w:bottom w:val="single" w:sz="4" w:space="0" w:color="auto"/>
              <w:right w:val="single" w:sz="4" w:space="0" w:color="auto"/>
            </w:tcBorders>
            <w:vAlign w:val="center"/>
          </w:tcPr>
          <w:p w14:paraId="75415A68" w14:textId="77777777" w:rsidR="00BC2D95" w:rsidRPr="004F1C05" w:rsidRDefault="00BC2D95" w:rsidP="00BC2D95">
            <w:pPr>
              <w:pStyle w:val="a3"/>
              <w:adjustRightInd w:val="0"/>
              <w:snapToGrid w:val="0"/>
              <w:spacing w:after="0"/>
              <w:rPr>
                <w:rFonts w:cs="Times New Roman"/>
                <w:b/>
                <w:color w:val="000000"/>
                <w:kern w:val="2"/>
                <w:lang w:eastAsia="zh-CN"/>
              </w:rPr>
            </w:pPr>
            <w:r w:rsidRPr="004F1C05">
              <w:rPr>
                <w:rFonts w:cs="Times New Roman"/>
                <w:b/>
                <w:color w:val="000000"/>
                <w:kern w:val="2"/>
                <w:lang w:eastAsia="zh-CN"/>
              </w:rPr>
              <w:t>横向重叠：</w:t>
            </w:r>
          </w:p>
          <w:p w14:paraId="67363BEB" w14:textId="77777777" w:rsidR="00BC2D95" w:rsidRPr="004F1C05" w:rsidRDefault="00BC2D95" w:rsidP="00BC2D95">
            <w:pPr>
              <w:pStyle w:val="a3"/>
              <w:adjustRightInd w:val="0"/>
              <w:snapToGrid w:val="0"/>
              <w:spacing w:after="0"/>
              <w:rPr>
                <w:rFonts w:cs="Times New Roman"/>
                <w:bCs/>
                <w:color w:val="000000"/>
                <w:kern w:val="2"/>
                <w:lang w:val="en-US" w:eastAsia="zh-CN"/>
              </w:rPr>
            </w:pPr>
            <w:r w:rsidRPr="004F1C05">
              <w:rPr>
                <w:rFonts w:cs="Times New Roman"/>
                <w:bCs/>
                <w:color w:val="000000"/>
                <w:kern w:val="2"/>
                <w:lang w:val="en-US" w:eastAsia="zh-CN"/>
              </w:rPr>
              <w:t>2023</w:t>
            </w:r>
            <w:r w:rsidRPr="004F1C05">
              <w:rPr>
                <w:rFonts w:cs="Times New Roman"/>
                <w:bCs/>
                <w:color w:val="000000"/>
                <w:kern w:val="2"/>
                <w:lang w:val="en-US" w:eastAsia="zh-CN"/>
              </w:rPr>
              <w:t>年全球锂精矿市场</w:t>
            </w:r>
            <w:r w:rsidRPr="004F1C05">
              <w:rPr>
                <w:rFonts w:cs="Times New Roman"/>
                <w:bCs/>
                <w:color w:val="000000"/>
                <w:kern w:val="2"/>
                <w:lang w:val="en-US" w:eastAsia="zh-CN"/>
              </w:rPr>
              <w:t>:</w:t>
            </w:r>
          </w:p>
          <w:p w14:paraId="26A59531" w14:textId="77777777" w:rsidR="00BC2D95" w:rsidRPr="004F1C05" w:rsidRDefault="00BC2D95" w:rsidP="00BC2D95">
            <w:pPr>
              <w:pStyle w:val="a3"/>
              <w:adjustRightInd w:val="0"/>
              <w:snapToGrid w:val="0"/>
              <w:spacing w:after="0"/>
              <w:rPr>
                <w:rFonts w:cs="Times New Roman"/>
                <w:bCs/>
                <w:color w:val="000000"/>
                <w:kern w:val="2"/>
                <w:lang w:eastAsia="zh-CN"/>
              </w:rPr>
            </w:pPr>
            <w:r w:rsidRPr="004F1C05">
              <w:rPr>
                <w:rFonts w:cs="Times New Roman"/>
                <w:bCs/>
                <w:color w:val="000000"/>
                <w:kern w:val="2"/>
                <w:lang w:eastAsia="zh-CN"/>
              </w:rPr>
              <w:t>雅江斯诺威：全球：</w:t>
            </w:r>
            <w:r w:rsidRPr="004F1C05">
              <w:rPr>
                <w:rFonts w:cs="Times New Roman"/>
                <w:bCs/>
                <w:color w:val="000000"/>
                <w:kern w:val="2"/>
                <w:lang w:eastAsia="zh-CN"/>
              </w:rPr>
              <w:t>0-5%</w:t>
            </w:r>
            <w:r w:rsidRPr="004F1C05">
              <w:rPr>
                <w:rFonts w:cs="Times New Roman"/>
                <w:bCs/>
                <w:color w:val="000000"/>
                <w:kern w:val="2"/>
                <w:lang w:eastAsia="zh-CN"/>
              </w:rPr>
              <w:t>；中国境内：</w:t>
            </w:r>
            <w:r w:rsidR="003370C5" w:rsidRPr="004F1C05">
              <w:rPr>
                <w:rFonts w:cs="Times New Roman"/>
                <w:bCs/>
                <w:color w:val="000000"/>
                <w:kern w:val="2"/>
                <w:lang w:eastAsia="zh-CN"/>
              </w:rPr>
              <w:t>0-5%</w:t>
            </w:r>
          </w:p>
          <w:p w14:paraId="39594514" w14:textId="77777777" w:rsidR="00BC2D95" w:rsidRPr="004F1C05" w:rsidRDefault="00BC2D95" w:rsidP="00BC2D95">
            <w:pPr>
              <w:pStyle w:val="a3"/>
              <w:adjustRightInd w:val="0"/>
              <w:snapToGrid w:val="0"/>
              <w:spacing w:after="0"/>
              <w:rPr>
                <w:rFonts w:cs="Times New Roman"/>
                <w:bCs/>
                <w:color w:val="000000"/>
                <w:kern w:val="2"/>
                <w:lang w:eastAsia="zh-CN"/>
              </w:rPr>
            </w:pPr>
            <w:r w:rsidRPr="004F1C05">
              <w:rPr>
                <w:rFonts w:cs="Times New Roman"/>
                <w:bCs/>
                <w:color w:val="000000"/>
                <w:kern w:val="2"/>
                <w:lang w:eastAsia="zh-CN"/>
              </w:rPr>
              <w:t>天齐盛合：全球：</w:t>
            </w:r>
            <w:r w:rsidRPr="004F1C05">
              <w:rPr>
                <w:rFonts w:cs="Times New Roman"/>
                <w:bCs/>
                <w:color w:val="000000"/>
                <w:kern w:val="2"/>
                <w:lang w:eastAsia="zh-CN"/>
              </w:rPr>
              <w:t>5-10%</w:t>
            </w:r>
            <w:r w:rsidRPr="004F1C05">
              <w:rPr>
                <w:rFonts w:cs="Times New Roman"/>
                <w:bCs/>
                <w:color w:val="000000"/>
                <w:kern w:val="2"/>
                <w:lang w:eastAsia="zh-CN"/>
              </w:rPr>
              <w:t>；中国境内：</w:t>
            </w:r>
            <w:r w:rsidR="003370C5" w:rsidRPr="004F1C05">
              <w:rPr>
                <w:rFonts w:cs="Times New Roman"/>
                <w:bCs/>
                <w:color w:val="000000"/>
                <w:kern w:val="2"/>
                <w:lang w:eastAsia="zh-CN"/>
              </w:rPr>
              <w:t>5-10%</w:t>
            </w:r>
          </w:p>
          <w:p w14:paraId="30BBE6A9" w14:textId="77777777" w:rsidR="00BC2D95" w:rsidRPr="004F1C05" w:rsidRDefault="00BC2D95" w:rsidP="00BC2D95">
            <w:pPr>
              <w:pStyle w:val="a3"/>
              <w:adjustRightInd w:val="0"/>
              <w:snapToGrid w:val="0"/>
              <w:spacing w:after="0"/>
              <w:rPr>
                <w:rFonts w:cs="Times New Roman"/>
                <w:bCs/>
                <w:color w:val="000000"/>
                <w:kern w:val="2"/>
                <w:lang w:eastAsia="zh-CN"/>
              </w:rPr>
            </w:pPr>
            <w:r w:rsidRPr="004F1C05">
              <w:rPr>
                <w:rFonts w:cs="Times New Roman"/>
                <w:bCs/>
                <w:color w:val="000000"/>
                <w:kern w:val="2"/>
                <w:lang w:eastAsia="zh-CN"/>
              </w:rPr>
              <w:t>雅江惠绒：全球：</w:t>
            </w:r>
            <w:r w:rsidRPr="004F1C05">
              <w:rPr>
                <w:rFonts w:cs="Times New Roman"/>
                <w:bCs/>
                <w:color w:val="000000"/>
                <w:kern w:val="2"/>
                <w:lang w:eastAsia="zh-CN"/>
              </w:rPr>
              <w:t>0-5%</w:t>
            </w:r>
            <w:r w:rsidRPr="004F1C05">
              <w:rPr>
                <w:rFonts w:cs="Times New Roman"/>
                <w:bCs/>
                <w:color w:val="000000"/>
                <w:kern w:val="2"/>
                <w:lang w:eastAsia="zh-CN"/>
              </w:rPr>
              <w:t>；中国境内：</w:t>
            </w:r>
            <w:r w:rsidR="003370C5" w:rsidRPr="004F1C05">
              <w:rPr>
                <w:rFonts w:cs="Times New Roman"/>
                <w:bCs/>
                <w:color w:val="000000"/>
                <w:kern w:val="2"/>
                <w:lang w:eastAsia="zh-CN"/>
              </w:rPr>
              <w:t>0-5%</w:t>
            </w:r>
          </w:p>
          <w:p w14:paraId="338CA56E" w14:textId="08D69D35" w:rsidR="00BC2D95" w:rsidRPr="004F1C05" w:rsidRDefault="00BC2D95" w:rsidP="00BC2D95">
            <w:pPr>
              <w:pStyle w:val="a3"/>
              <w:adjustRightInd w:val="0"/>
              <w:snapToGrid w:val="0"/>
              <w:spacing w:after="0"/>
              <w:rPr>
                <w:rFonts w:cs="Times New Roman"/>
                <w:bCs/>
                <w:color w:val="000000"/>
                <w:kern w:val="2"/>
                <w:lang w:eastAsia="zh-CN"/>
              </w:rPr>
            </w:pPr>
            <w:r w:rsidRPr="004F1C05">
              <w:rPr>
                <w:rFonts w:cs="Times New Roman"/>
                <w:bCs/>
                <w:color w:val="000000"/>
                <w:kern w:val="2"/>
                <w:lang w:eastAsia="zh-CN"/>
              </w:rPr>
              <w:t>各方合计：全球：</w:t>
            </w:r>
            <w:r w:rsidR="00E02F37" w:rsidRPr="004F1C05">
              <w:rPr>
                <w:rFonts w:cs="Times New Roman"/>
                <w:bCs/>
                <w:color w:val="000000"/>
                <w:kern w:val="2"/>
                <w:lang w:eastAsia="zh-CN"/>
              </w:rPr>
              <w:t>5-10</w:t>
            </w:r>
            <w:r w:rsidRPr="004F1C05">
              <w:rPr>
                <w:rFonts w:cs="Times New Roman"/>
                <w:bCs/>
                <w:color w:val="000000"/>
                <w:kern w:val="2"/>
                <w:lang w:eastAsia="zh-CN"/>
              </w:rPr>
              <w:t>%</w:t>
            </w:r>
            <w:r w:rsidRPr="004F1C05">
              <w:rPr>
                <w:rFonts w:cs="Times New Roman"/>
                <w:bCs/>
                <w:color w:val="000000"/>
                <w:kern w:val="2"/>
                <w:lang w:eastAsia="zh-CN"/>
              </w:rPr>
              <w:t>；中国境内：</w:t>
            </w:r>
            <w:r w:rsidR="00E02F37" w:rsidRPr="004F1C05">
              <w:rPr>
                <w:rFonts w:cs="Times New Roman"/>
                <w:bCs/>
                <w:color w:val="000000"/>
                <w:kern w:val="2"/>
                <w:lang w:eastAsia="zh-CN"/>
              </w:rPr>
              <w:t>5-10</w:t>
            </w:r>
            <w:r w:rsidR="003370C5" w:rsidRPr="004F1C05">
              <w:rPr>
                <w:rFonts w:cs="Times New Roman"/>
                <w:bCs/>
                <w:color w:val="000000"/>
                <w:kern w:val="2"/>
                <w:lang w:eastAsia="zh-CN"/>
              </w:rPr>
              <w:t>%</w:t>
            </w:r>
          </w:p>
          <w:p w14:paraId="35B3441A" w14:textId="77777777" w:rsidR="00BC2D95" w:rsidRPr="004F1C05" w:rsidRDefault="00BC2D95" w:rsidP="00BC2D95">
            <w:pPr>
              <w:pStyle w:val="a3"/>
              <w:adjustRightInd w:val="0"/>
              <w:snapToGrid w:val="0"/>
              <w:spacing w:after="0"/>
              <w:rPr>
                <w:rFonts w:cs="Times New Roman"/>
                <w:bCs/>
                <w:color w:val="000000"/>
                <w:kern w:val="2"/>
                <w:lang w:eastAsia="zh-CN"/>
              </w:rPr>
            </w:pPr>
          </w:p>
        </w:tc>
      </w:tr>
    </w:tbl>
    <w:p w14:paraId="2CE898C5" w14:textId="77777777" w:rsidR="000B656D" w:rsidRDefault="000B656D" w:rsidP="000B656D">
      <w:pPr>
        <w:pStyle w:val="a3"/>
        <w:adjustRightInd w:val="0"/>
        <w:snapToGrid w:val="0"/>
        <w:spacing w:after="0"/>
        <w:rPr>
          <w:rFonts w:ascii="Arial" w:eastAsia="楷体_GB2312" w:hAnsi="Arial" w:cs="Arial"/>
          <w:b/>
          <w:color w:val="000000"/>
          <w:sz w:val="22"/>
          <w:szCs w:val="22"/>
          <w:lang w:eastAsia="zh-CN"/>
        </w:rPr>
      </w:pPr>
    </w:p>
    <w:p w14:paraId="72397E4D" w14:textId="77777777" w:rsidR="0097690F" w:rsidRPr="00E02F37" w:rsidRDefault="0097690F"/>
    <w:sectPr w:rsidR="0097690F" w:rsidRPr="00E02F37">
      <w:footerReference w:type="even" r:id="rId6"/>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947FE0" w14:textId="77777777" w:rsidR="0019608D" w:rsidRDefault="0019608D" w:rsidP="000B656D">
      <w:pPr>
        <w:spacing w:after="0"/>
      </w:pPr>
      <w:r>
        <w:separator/>
      </w:r>
    </w:p>
  </w:endnote>
  <w:endnote w:type="continuationSeparator" w:id="0">
    <w:p w14:paraId="05A76039" w14:textId="77777777" w:rsidR="0019608D" w:rsidRDefault="0019608D" w:rsidP="000B65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charset w:val="B2"/>
    <w:family w:val="roman"/>
    <w:pitch w:val="variable"/>
    <w:sig w:usb0="00002003" w:usb1="80000000" w:usb2="00000008" w:usb3="00000000" w:csb0="0000004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9"/>
      </w:rPr>
      <w:id w:val="-448939388"/>
      <w:docPartObj>
        <w:docPartGallery w:val="Page Numbers (Bottom of Page)"/>
        <w:docPartUnique/>
      </w:docPartObj>
    </w:sdtPr>
    <w:sdtContent>
      <w:p w14:paraId="179F2C5F" w14:textId="77777777" w:rsidR="000B656D" w:rsidRDefault="000B656D" w:rsidP="00DF7F35">
        <w:pPr>
          <w:pStyle w:val="a7"/>
          <w:framePr w:wrap="none" w:vAnchor="text" w:hAnchor="margin" w:xAlign="center" w:y="1"/>
          <w:rPr>
            <w:rStyle w:val="a9"/>
          </w:rPr>
        </w:pPr>
        <w:r>
          <w:rPr>
            <w:rStyle w:val="a9"/>
          </w:rPr>
          <w:fldChar w:fldCharType="begin"/>
        </w:r>
        <w:r>
          <w:rPr>
            <w:rStyle w:val="a9"/>
          </w:rPr>
          <w:instrText xml:space="preserve"> PAGE </w:instrText>
        </w:r>
        <w:r>
          <w:rPr>
            <w:rStyle w:val="a9"/>
          </w:rPr>
          <w:fldChar w:fldCharType="end"/>
        </w:r>
      </w:p>
    </w:sdtContent>
  </w:sdt>
  <w:p w14:paraId="5076029D" w14:textId="77777777" w:rsidR="000B656D" w:rsidRDefault="000B656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9"/>
      </w:rPr>
      <w:id w:val="-1227751220"/>
      <w:docPartObj>
        <w:docPartGallery w:val="Page Numbers (Bottom of Page)"/>
        <w:docPartUnique/>
      </w:docPartObj>
    </w:sdtPr>
    <w:sdtContent>
      <w:p w14:paraId="2B788A80" w14:textId="77777777" w:rsidR="000B656D" w:rsidRDefault="000B656D" w:rsidP="00DF7F35">
        <w:pPr>
          <w:pStyle w:val="a7"/>
          <w:framePr w:wrap="none" w:vAnchor="text" w:hAnchor="margin" w:xAlign="center" w:y="1"/>
          <w:rPr>
            <w:rStyle w:val="a9"/>
          </w:rPr>
        </w:pP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sdtContent>
  </w:sdt>
  <w:p w14:paraId="4A661CC7" w14:textId="77777777" w:rsidR="000B656D" w:rsidRDefault="000B656D" w:rsidP="000B656D">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529F1C" w14:textId="77777777" w:rsidR="0019608D" w:rsidRDefault="0019608D" w:rsidP="000B656D">
      <w:pPr>
        <w:spacing w:after="0"/>
      </w:pPr>
      <w:r>
        <w:separator/>
      </w:r>
    </w:p>
  </w:footnote>
  <w:footnote w:type="continuationSeparator" w:id="0">
    <w:p w14:paraId="3A59B6FD" w14:textId="77777777" w:rsidR="0019608D" w:rsidRDefault="0019608D" w:rsidP="000B656D">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56D"/>
    <w:rsid w:val="00066937"/>
    <w:rsid w:val="000904AB"/>
    <w:rsid w:val="000B5B98"/>
    <w:rsid w:val="000B656D"/>
    <w:rsid w:val="000F07FC"/>
    <w:rsid w:val="00147BB6"/>
    <w:rsid w:val="0019608D"/>
    <w:rsid w:val="0025103C"/>
    <w:rsid w:val="002A1E91"/>
    <w:rsid w:val="003370C5"/>
    <w:rsid w:val="003B62CE"/>
    <w:rsid w:val="003C0FEB"/>
    <w:rsid w:val="003F01A7"/>
    <w:rsid w:val="003F34E9"/>
    <w:rsid w:val="004757A3"/>
    <w:rsid w:val="004F1C05"/>
    <w:rsid w:val="00552FDF"/>
    <w:rsid w:val="00601DFE"/>
    <w:rsid w:val="006A55B0"/>
    <w:rsid w:val="0075720B"/>
    <w:rsid w:val="00764F60"/>
    <w:rsid w:val="00836F78"/>
    <w:rsid w:val="008636BC"/>
    <w:rsid w:val="009340EA"/>
    <w:rsid w:val="00950610"/>
    <w:rsid w:val="0097690F"/>
    <w:rsid w:val="00A14B7A"/>
    <w:rsid w:val="00AA0C85"/>
    <w:rsid w:val="00AE4B21"/>
    <w:rsid w:val="00B43D73"/>
    <w:rsid w:val="00BC2D95"/>
    <w:rsid w:val="00BC4DA8"/>
    <w:rsid w:val="00BF612D"/>
    <w:rsid w:val="00C368A2"/>
    <w:rsid w:val="00C413B0"/>
    <w:rsid w:val="00CB3F76"/>
    <w:rsid w:val="00CC7E00"/>
    <w:rsid w:val="00CD7B58"/>
    <w:rsid w:val="00D03EA6"/>
    <w:rsid w:val="00D32BC9"/>
    <w:rsid w:val="00D55E3E"/>
    <w:rsid w:val="00DA29F9"/>
    <w:rsid w:val="00E02F37"/>
    <w:rsid w:val="00F20F29"/>
    <w:rsid w:val="00F72F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9D5A"/>
  <w15:chartTrackingRefBased/>
  <w15:docId w15:val="{4BA646EB-3B8E-C147-86AB-8314BCD42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656D"/>
    <w:pPr>
      <w:spacing w:after="240"/>
      <w:jc w:val="both"/>
    </w:pPr>
    <w:rPr>
      <w:rFonts w:ascii="Times New Roman" w:eastAsia="宋体" w:hAnsi="Times New Roman" w:cs="Times New Roman"/>
      <w:kern w:val="0"/>
      <w:sz w:val="24"/>
      <w:lang w:val="en-GB" w:bidi="ar-A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unhideWhenUsed/>
    <w:rsid w:val="000B656D"/>
    <w:rPr>
      <w:rFonts w:cs="Simplified Arabic"/>
      <w:lang w:eastAsia="en-GB"/>
    </w:rPr>
  </w:style>
  <w:style w:type="character" w:customStyle="1" w:styleId="a4">
    <w:name w:val="正文文本 字符"/>
    <w:basedOn w:val="a0"/>
    <w:link w:val="a3"/>
    <w:semiHidden/>
    <w:rsid w:val="000B656D"/>
    <w:rPr>
      <w:rFonts w:ascii="Times New Roman" w:eastAsia="宋体" w:hAnsi="Times New Roman" w:cs="Simplified Arabic"/>
      <w:kern w:val="0"/>
      <w:sz w:val="24"/>
      <w:lang w:val="en-GB" w:eastAsia="en-GB" w:bidi="ar-AE"/>
    </w:rPr>
  </w:style>
  <w:style w:type="paragraph" w:styleId="a5">
    <w:name w:val="header"/>
    <w:basedOn w:val="a"/>
    <w:link w:val="a6"/>
    <w:uiPriority w:val="99"/>
    <w:unhideWhenUsed/>
    <w:rsid w:val="000B656D"/>
    <w:pPr>
      <w:tabs>
        <w:tab w:val="center" w:pos="4153"/>
        <w:tab w:val="right" w:pos="8306"/>
      </w:tabs>
      <w:snapToGrid w:val="0"/>
      <w:jc w:val="center"/>
    </w:pPr>
    <w:rPr>
      <w:sz w:val="18"/>
      <w:szCs w:val="18"/>
    </w:rPr>
  </w:style>
  <w:style w:type="character" w:customStyle="1" w:styleId="a6">
    <w:name w:val="页眉 字符"/>
    <w:basedOn w:val="a0"/>
    <w:link w:val="a5"/>
    <w:uiPriority w:val="99"/>
    <w:rsid w:val="000B656D"/>
    <w:rPr>
      <w:rFonts w:ascii="Times New Roman" w:eastAsia="宋体" w:hAnsi="Times New Roman" w:cs="Times New Roman"/>
      <w:kern w:val="0"/>
      <w:sz w:val="18"/>
      <w:szCs w:val="18"/>
      <w:lang w:val="en-GB" w:bidi="ar-AE"/>
    </w:rPr>
  </w:style>
  <w:style w:type="paragraph" w:styleId="a7">
    <w:name w:val="footer"/>
    <w:basedOn w:val="a"/>
    <w:link w:val="a8"/>
    <w:uiPriority w:val="99"/>
    <w:unhideWhenUsed/>
    <w:rsid w:val="000B656D"/>
    <w:pPr>
      <w:tabs>
        <w:tab w:val="center" w:pos="4153"/>
        <w:tab w:val="right" w:pos="8306"/>
      </w:tabs>
      <w:snapToGrid w:val="0"/>
      <w:jc w:val="left"/>
    </w:pPr>
    <w:rPr>
      <w:sz w:val="18"/>
      <w:szCs w:val="18"/>
    </w:rPr>
  </w:style>
  <w:style w:type="character" w:customStyle="1" w:styleId="a8">
    <w:name w:val="页脚 字符"/>
    <w:basedOn w:val="a0"/>
    <w:link w:val="a7"/>
    <w:uiPriority w:val="99"/>
    <w:rsid w:val="000B656D"/>
    <w:rPr>
      <w:rFonts w:ascii="Times New Roman" w:eastAsia="宋体" w:hAnsi="Times New Roman" w:cs="Times New Roman"/>
      <w:kern w:val="0"/>
      <w:sz w:val="18"/>
      <w:szCs w:val="18"/>
      <w:lang w:val="en-GB" w:bidi="ar-AE"/>
    </w:rPr>
  </w:style>
  <w:style w:type="character" w:styleId="a9">
    <w:name w:val="page number"/>
    <w:basedOn w:val="a0"/>
    <w:uiPriority w:val="99"/>
    <w:semiHidden/>
    <w:unhideWhenUsed/>
    <w:rsid w:val="000B656D"/>
  </w:style>
  <w:style w:type="paragraph" w:styleId="aa">
    <w:name w:val="Revision"/>
    <w:hidden/>
    <w:uiPriority w:val="99"/>
    <w:semiHidden/>
    <w:rsid w:val="00E02F37"/>
    <w:rPr>
      <w:rFonts w:ascii="Times New Roman" w:eastAsia="宋体" w:hAnsi="Times New Roman" w:cs="Times New Roman"/>
      <w:kern w:val="0"/>
      <w:sz w:val="24"/>
      <w:lang w:val="en-GB" w:bidi="ar-AE"/>
    </w:rPr>
  </w:style>
  <w:style w:type="character" w:styleId="ab">
    <w:name w:val="annotation reference"/>
    <w:basedOn w:val="a0"/>
    <w:uiPriority w:val="99"/>
    <w:semiHidden/>
    <w:unhideWhenUsed/>
    <w:rsid w:val="00552FDF"/>
    <w:rPr>
      <w:sz w:val="21"/>
      <w:szCs w:val="21"/>
    </w:rPr>
  </w:style>
  <w:style w:type="paragraph" w:styleId="ac">
    <w:name w:val="annotation text"/>
    <w:basedOn w:val="a"/>
    <w:link w:val="ad"/>
    <w:uiPriority w:val="99"/>
    <w:unhideWhenUsed/>
    <w:rsid w:val="00552FDF"/>
    <w:pPr>
      <w:jc w:val="left"/>
    </w:pPr>
  </w:style>
  <w:style w:type="character" w:customStyle="1" w:styleId="ad">
    <w:name w:val="批注文字 字符"/>
    <w:basedOn w:val="a0"/>
    <w:link w:val="ac"/>
    <w:uiPriority w:val="99"/>
    <w:rsid w:val="00552FDF"/>
    <w:rPr>
      <w:rFonts w:ascii="Times New Roman" w:eastAsia="宋体" w:hAnsi="Times New Roman" w:cs="Times New Roman"/>
      <w:kern w:val="0"/>
      <w:sz w:val="24"/>
      <w:lang w:val="en-GB" w:bidi="ar-AE"/>
    </w:rPr>
  </w:style>
  <w:style w:type="paragraph" w:styleId="ae">
    <w:name w:val="annotation subject"/>
    <w:basedOn w:val="ac"/>
    <w:next w:val="ac"/>
    <w:link w:val="af"/>
    <w:uiPriority w:val="99"/>
    <w:semiHidden/>
    <w:unhideWhenUsed/>
    <w:rsid w:val="00552FDF"/>
    <w:rPr>
      <w:b/>
      <w:bCs/>
    </w:rPr>
  </w:style>
  <w:style w:type="character" w:customStyle="1" w:styleId="af">
    <w:name w:val="批注主题 字符"/>
    <w:basedOn w:val="ad"/>
    <w:link w:val="ae"/>
    <w:uiPriority w:val="99"/>
    <w:semiHidden/>
    <w:rsid w:val="00552FDF"/>
    <w:rPr>
      <w:rFonts w:ascii="Times New Roman" w:eastAsia="宋体" w:hAnsi="Times New Roman" w:cs="Times New Roman"/>
      <w:b/>
      <w:bCs/>
      <w:kern w:val="0"/>
      <w:sz w:val="24"/>
      <w:lang w:val="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481983">
      <w:bodyDiv w:val="1"/>
      <w:marLeft w:val="0"/>
      <w:marRight w:val="0"/>
      <w:marTop w:val="0"/>
      <w:marBottom w:val="0"/>
      <w:divBdr>
        <w:top w:val="none" w:sz="0" w:space="0" w:color="auto"/>
        <w:left w:val="none" w:sz="0" w:space="0" w:color="auto"/>
        <w:bottom w:val="none" w:sz="0" w:space="0" w:color="auto"/>
        <w:right w:val="none" w:sz="0" w:space="0" w:color="auto"/>
      </w:divBdr>
    </w:div>
    <w:div w:id="852762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159</Words>
  <Characters>910</Characters>
  <Application>Microsoft Office Word</Application>
  <DocSecurity>0</DocSecurity>
  <Lines>7</Lines>
  <Paragraphs>2</Paragraphs>
  <ScaleCrop>false</ScaleCrop>
  <Manager/>
  <Company/>
  <LinksUpToDate>false</LinksUpToDate>
  <CharactersWithSpaces>1067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dc:creator>
  <cp:keywords/>
  <dc:description/>
  <cp:lastModifiedBy>Jingshuang Ma</cp:lastModifiedBy>
  <cp:revision>3</cp:revision>
  <dcterms:created xsi:type="dcterms:W3CDTF">2024-04-24T12:05:00Z</dcterms:created>
  <dcterms:modified xsi:type="dcterms:W3CDTF">2024-04-24T12:05:00Z</dcterms:modified>
  <cp:category/>
</cp:coreProperties>
</file>