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D9CFD" w14:textId="77777777" w:rsidR="00FD5745" w:rsidRDefault="008574F0">
      <w:pPr>
        <w:spacing w:after="240"/>
        <w:jc w:val="center"/>
        <w:rPr>
          <w:rFonts w:ascii="黑体" w:eastAsia="黑体" w:hAnsi="黑体" w:cs="黑体"/>
          <w:bCs/>
          <w:sz w:val="36"/>
          <w:szCs w:val="36"/>
          <w:lang w:val="en-GB" w:bidi="ar-AE"/>
        </w:rPr>
      </w:pPr>
      <w:r>
        <w:rPr>
          <w:rFonts w:ascii="黑体" w:eastAsia="黑体" w:hAnsi="黑体" w:cs="黑体"/>
          <w:bCs/>
          <w:sz w:val="36"/>
          <w:szCs w:val="36"/>
          <w:lang w:val="en-GB" w:bidi="ar-AE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050"/>
        <w:gridCol w:w="5153"/>
      </w:tblGrid>
      <w:tr w:rsidR="00FD5745" w:rsidRPr="007A3A9F" w14:paraId="34632446" w14:textId="77777777">
        <w:trPr>
          <w:trHeight w:val="430"/>
        </w:trPr>
        <w:tc>
          <w:tcPr>
            <w:tcW w:w="1555" w:type="dxa"/>
            <w:shd w:val="clear" w:color="auto" w:fill="D9D9D9"/>
            <w:vAlign w:val="center"/>
          </w:tcPr>
          <w:p w14:paraId="0C8C60EB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案件名称</w:t>
            </w:r>
          </w:p>
        </w:tc>
        <w:tc>
          <w:tcPr>
            <w:tcW w:w="7203" w:type="dxa"/>
            <w:gridSpan w:val="2"/>
            <w:vAlign w:val="center"/>
          </w:tcPr>
          <w:p w14:paraId="006EC408" w14:textId="235909C7" w:rsidR="00FD5745" w:rsidRPr="007A3A9F" w:rsidRDefault="00667B27" w:rsidP="007A3A9F">
            <w:pPr>
              <w:rPr>
                <w:rFonts w:asciiTheme="minorEastAsia" w:hAnsiTheme="minorEastAsia" w:cs="Times New Roman"/>
                <w:bCs/>
              </w:rPr>
            </w:pPr>
            <w:r w:rsidRPr="00667B27">
              <w:rPr>
                <w:rFonts w:asciiTheme="minorEastAsia" w:hAnsiTheme="minorEastAsia" w:cs="Times New Roman"/>
                <w:bCs/>
              </w:rPr>
              <w:t>青岛开发区投资建设集团有限公司</w:t>
            </w:r>
            <w:r w:rsidRPr="00667B27">
              <w:rPr>
                <w:rFonts w:asciiTheme="minorEastAsia" w:hAnsiTheme="minorEastAsia" w:cs="Times New Roman" w:hint="eastAsia"/>
                <w:bCs/>
              </w:rPr>
              <w:t>收购</w:t>
            </w:r>
            <w:r w:rsidRPr="00667B27">
              <w:rPr>
                <w:rFonts w:asciiTheme="minorEastAsia" w:hAnsiTheme="minorEastAsia" w:cs="Times New Roman"/>
                <w:bCs/>
              </w:rPr>
              <w:t>西安瑞联新材料股份有限公司</w:t>
            </w:r>
            <w:r w:rsidRPr="00667B27">
              <w:rPr>
                <w:rFonts w:asciiTheme="minorEastAsia" w:hAnsiTheme="minorEastAsia" w:cs="Times New Roman" w:hint="eastAsia"/>
                <w:bCs/>
              </w:rPr>
              <w:t>股权案</w:t>
            </w:r>
          </w:p>
        </w:tc>
      </w:tr>
      <w:tr w:rsidR="00FD5745" w:rsidRPr="007A3A9F" w14:paraId="5491E677" w14:textId="77777777">
        <w:trPr>
          <w:trHeight w:val="2468"/>
        </w:trPr>
        <w:tc>
          <w:tcPr>
            <w:tcW w:w="1555" w:type="dxa"/>
            <w:shd w:val="clear" w:color="auto" w:fill="D9D9D9"/>
            <w:vAlign w:val="center"/>
          </w:tcPr>
          <w:p w14:paraId="5A736234" w14:textId="77777777" w:rsidR="00FD5745" w:rsidRPr="007A3A9F" w:rsidRDefault="008574F0" w:rsidP="007A3A9F">
            <w:pPr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交易概况（限200字内）</w:t>
            </w:r>
          </w:p>
        </w:tc>
        <w:tc>
          <w:tcPr>
            <w:tcW w:w="7203" w:type="dxa"/>
            <w:gridSpan w:val="2"/>
            <w:vAlign w:val="center"/>
          </w:tcPr>
          <w:p w14:paraId="178B42E4" w14:textId="0C32885D" w:rsidR="00FD5745" w:rsidRPr="007A3A9F" w:rsidRDefault="00667B27" w:rsidP="007A3A9F">
            <w:pPr>
              <w:rPr>
                <w:rFonts w:asciiTheme="minorEastAsia" w:hAnsiTheme="minorEastAsia" w:cs="Times New Roman"/>
                <w:bCs/>
              </w:rPr>
            </w:pPr>
            <w:r w:rsidRPr="00667B27">
              <w:rPr>
                <w:rFonts w:asciiTheme="minorEastAsia" w:hAnsiTheme="minorEastAsia" w:cs="Times New Roman"/>
                <w:bCs/>
              </w:rPr>
              <w:t>青岛开发区投资建设集团有限公司</w:t>
            </w:r>
            <w:r w:rsidR="00F87331" w:rsidRPr="007A3A9F">
              <w:rPr>
                <w:rFonts w:asciiTheme="minorEastAsia" w:hAnsiTheme="minorEastAsia" w:cs="Times New Roman" w:hint="eastAsia"/>
                <w:bCs/>
              </w:rPr>
              <w:t>（“</w:t>
            </w:r>
            <w:r>
              <w:rPr>
                <w:rFonts w:asciiTheme="minorEastAsia" w:hAnsiTheme="minorEastAsia" w:cs="Times New Roman" w:hint="eastAsia"/>
                <w:bCs/>
              </w:rPr>
              <w:t>开投集团</w:t>
            </w:r>
            <w:r w:rsidR="00F87331" w:rsidRPr="007A3A9F">
              <w:rPr>
                <w:rFonts w:asciiTheme="minorEastAsia" w:hAnsiTheme="minorEastAsia" w:cs="Times New Roman" w:hint="eastAsia"/>
                <w:bCs/>
              </w:rPr>
              <w:t>”）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与</w:t>
            </w:r>
            <w:r w:rsidRPr="00667B27">
              <w:rPr>
                <w:rFonts w:asciiTheme="minorEastAsia" w:hAnsiTheme="minorEastAsia" w:cs="Times New Roman" w:hint="eastAsia"/>
                <w:bCs/>
              </w:rPr>
              <w:t>福清卓世恒立创业投资管理中心（有限合伙）</w:t>
            </w:r>
            <w:r w:rsidR="00C4668D" w:rsidRPr="007A3A9F">
              <w:rPr>
                <w:rFonts w:asciiTheme="minorEastAsia" w:hAnsiTheme="minorEastAsia" w:cs="Times New Roman" w:hint="eastAsia"/>
                <w:bCs/>
              </w:rPr>
              <w:t>（“</w:t>
            </w:r>
            <w:r w:rsidR="00C4668D">
              <w:rPr>
                <w:rFonts w:asciiTheme="minorEastAsia" w:hAnsiTheme="minorEastAsia" w:cs="Times New Roman" w:hint="eastAsia"/>
                <w:bCs/>
              </w:rPr>
              <w:t>卓世恒立</w:t>
            </w:r>
            <w:r w:rsidR="00C4668D" w:rsidRPr="007A3A9F">
              <w:rPr>
                <w:rFonts w:asciiTheme="minorEastAsia" w:hAnsiTheme="minorEastAsia" w:cs="Times New Roman" w:hint="eastAsia"/>
                <w:bCs/>
              </w:rPr>
              <w:t>”）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、</w:t>
            </w:r>
            <w:r w:rsidRPr="00667B27">
              <w:rPr>
                <w:rFonts w:asciiTheme="minorEastAsia" w:hAnsiTheme="minorEastAsia" w:cs="Times New Roman" w:hint="eastAsia"/>
                <w:bCs/>
              </w:rPr>
              <w:t>宁波国富永钰创业投资合伙企业（有限合伙）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、</w:t>
            </w:r>
            <w:r w:rsidRPr="00667B27">
              <w:rPr>
                <w:rFonts w:asciiTheme="minorEastAsia" w:hAnsiTheme="minorEastAsia" w:cs="Times New Roman" w:hint="eastAsia"/>
                <w:bCs/>
              </w:rPr>
              <w:t>刘晓春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签署股份转让协议，收购</w:t>
            </w:r>
            <w:r w:rsidRPr="00667B27">
              <w:rPr>
                <w:rFonts w:asciiTheme="minorEastAsia" w:hAnsiTheme="minorEastAsia" w:cs="Times New Roman"/>
                <w:bCs/>
              </w:rPr>
              <w:t>西安瑞联新材料股份有限公司</w:t>
            </w:r>
            <w:r w:rsidR="00F87331" w:rsidRPr="007A3A9F">
              <w:rPr>
                <w:rFonts w:asciiTheme="minorEastAsia" w:hAnsiTheme="minorEastAsia" w:cs="Times New Roman" w:hint="eastAsia"/>
                <w:bCs/>
              </w:rPr>
              <w:t>（“</w:t>
            </w:r>
            <w:r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="00F87331" w:rsidRPr="007A3A9F">
              <w:rPr>
                <w:rFonts w:asciiTheme="minorEastAsia" w:hAnsiTheme="minorEastAsia" w:cs="Times New Roman" w:hint="eastAsia"/>
                <w:bCs/>
              </w:rPr>
              <w:t>”）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合计</w:t>
            </w:r>
            <w:r>
              <w:rPr>
                <w:rFonts w:asciiTheme="minorEastAsia" w:hAnsiTheme="minorEastAsia" w:cs="Times New Roman"/>
                <w:bCs/>
              </w:rPr>
              <w:t>11.74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%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的股权。</w:t>
            </w:r>
            <w:r w:rsidR="00C4668D">
              <w:rPr>
                <w:rFonts w:asciiTheme="minorEastAsia" w:hAnsiTheme="minorEastAsia" w:cs="Times New Roman" w:hint="eastAsia"/>
                <w:bCs/>
              </w:rPr>
              <w:t>同时开投集团与卓世恒立签订表决权委托协议并</w:t>
            </w:r>
            <w:r w:rsidR="005B09BE">
              <w:rPr>
                <w:rFonts w:asciiTheme="minorEastAsia" w:hAnsiTheme="minorEastAsia" w:cs="Times New Roman" w:hint="eastAsia"/>
                <w:bCs/>
              </w:rPr>
              <w:t>拟认购瑞联新材</w:t>
            </w:r>
            <w:r w:rsidR="005849C3">
              <w:rPr>
                <w:rFonts w:asciiTheme="minorEastAsia" w:hAnsiTheme="minorEastAsia" w:cs="Times New Roman" w:hint="eastAsia"/>
                <w:bCs/>
              </w:rPr>
              <w:t>不超过</w:t>
            </w:r>
            <w:r w:rsidR="005B09BE" w:rsidRPr="007F3EE7">
              <w:rPr>
                <w:rFonts w:asciiTheme="minorEastAsia" w:hAnsiTheme="minorEastAsia" w:cs="Times New Roman" w:hint="eastAsia"/>
                <w:bCs/>
              </w:rPr>
              <w:t>29,525,361股</w:t>
            </w:r>
            <w:r w:rsidR="005B09BE">
              <w:rPr>
                <w:rFonts w:asciiTheme="minorEastAsia" w:hAnsiTheme="minorEastAsia" w:cs="Times New Roman" w:hint="eastAsia"/>
                <w:bCs/>
              </w:rPr>
              <w:t>股份。</w:t>
            </w:r>
            <w:r w:rsidR="00C4668D"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主要从事</w:t>
            </w:r>
            <w:r w:rsidR="00C4668D" w:rsidRPr="007F3EE7">
              <w:rPr>
                <w:rFonts w:asciiTheme="minorEastAsia" w:hAnsiTheme="minorEastAsia" w:cs="Times New Roman"/>
                <w:bCs/>
              </w:rPr>
              <w:t>OLED</w:t>
            </w:r>
            <w:r w:rsidR="00C4668D" w:rsidRPr="007F3EE7">
              <w:rPr>
                <w:rFonts w:asciiTheme="minorEastAsia" w:hAnsiTheme="minorEastAsia" w:cs="Times New Roman" w:hint="eastAsia"/>
                <w:bCs/>
              </w:rPr>
              <w:t>升华前</w:t>
            </w:r>
            <w:r w:rsidR="00C4668D" w:rsidRPr="007F3EE7">
              <w:rPr>
                <w:rFonts w:asciiTheme="minorEastAsia" w:hAnsiTheme="minorEastAsia" w:cs="Times New Roman"/>
                <w:bCs/>
              </w:rPr>
              <w:t>材料</w:t>
            </w:r>
            <w:r w:rsidR="00C4668D" w:rsidRPr="007F3EE7">
              <w:rPr>
                <w:rFonts w:asciiTheme="minorEastAsia" w:hAnsiTheme="minorEastAsia" w:cs="Times New Roman" w:hint="eastAsia"/>
                <w:bCs/>
              </w:rPr>
              <w:t>、</w:t>
            </w:r>
            <w:r w:rsidR="00C4668D" w:rsidRPr="007F3EE7">
              <w:rPr>
                <w:rFonts w:asciiTheme="minorEastAsia" w:hAnsiTheme="minorEastAsia" w:cs="Times New Roman"/>
                <w:bCs/>
              </w:rPr>
              <w:t>液晶材料</w:t>
            </w:r>
            <w:r w:rsidR="00C4668D" w:rsidRPr="007F3EE7">
              <w:rPr>
                <w:rFonts w:asciiTheme="minorEastAsia" w:hAnsiTheme="minorEastAsia" w:cs="Times New Roman" w:hint="eastAsia"/>
                <w:bCs/>
              </w:rPr>
              <w:t>等显示材料、</w:t>
            </w:r>
            <w:r w:rsidR="00C4668D" w:rsidRPr="007F3EE7">
              <w:rPr>
                <w:rFonts w:asciiTheme="minorEastAsia" w:hAnsiTheme="minorEastAsia" w:cs="Times New Roman"/>
                <w:bCs/>
              </w:rPr>
              <w:t>医药合同研究生产组织服务</w:t>
            </w:r>
            <w:r w:rsidR="00C4668D" w:rsidRPr="007F3EE7">
              <w:rPr>
                <w:rFonts w:asciiTheme="minorEastAsia" w:hAnsiTheme="minorEastAsia" w:cs="Times New Roman" w:hint="eastAsia"/>
                <w:bCs/>
              </w:rPr>
              <w:t>及</w:t>
            </w:r>
            <w:r w:rsidR="00C4668D" w:rsidRPr="007F3EE7">
              <w:rPr>
                <w:rFonts w:asciiTheme="minorEastAsia" w:hAnsiTheme="minorEastAsia" w:cs="Times New Roman"/>
                <w:bCs/>
              </w:rPr>
              <w:t>其他电子化学品等的研发、生产和销售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。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交易前，</w:t>
            </w:r>
            <w:r w:rsidR="00C4668D">
              <w:rPr>
                <w:rFonts w:asciiTheme="minorEastAsia" w:hAnsiTheme="minorEastAsia" w:cs="Times New Roman" w:hint="eastAsia"/>
                <w:bCs/>
              </w:rPr>
              <w:t>瑞联新材无实际控制人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。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交易后，</w:t>
            </w:r>
            <w:r w:rsidR="00C4668D">
              <w:rPr>
                <w:rFonts w:asciiTheme="minorEastAsia" w:hAnsiTheme="minorEastAsia" w:cs="Times New Roman" w:hint="eastAsia"/>
                <w:bCs/>
              </w:rPr>
              <w:t>开投集团</w:t>
            </w:r>
            <w:r w:rsidR="005849C3">
              <w:rPr>
                <w:rFonts w:asciiTheme="minorEastAsia" w:hAnsiTheme="minorEastAsia" w:cs="Times New Roman" w:hint="eastAsia"/>
                <w:bCs/>
              </w:rPr>
              <w:t>最</w:t>
            </w:r>
            <w:r w:rsidR="001E6B24">
              <w:rPr>
                <w:rFonts w:asciiTheme="minorEastAsia" w:hAnsiTheme="minorEastAsia" w:cs="Times New Roman" w:hint="eastAsia"/>
                <w:bCs/>
              </w:rPr>
              <w:t>高</w:t>
            </w:r>
            <w:r w:rsidR="0084420F">
              <w:rPr>
                <w:rFonts w:asciiTheme="minorEastAsia" w:hAnsiTheme="minorEastAsia" w:cs="Times New Roman" w:hint="eastAsia"/>
                <w:bCs/>
              </w:rPr>
              <w:t>将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持有</w:t>
            </w:r>
            <w:r w:rsidR="00C4668D"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="0084420F">
              <w:rPr>
                <w:rFonts w:asciiTheme="minorEastAsia" w:hAnsiTheme="minorEastAsia" w:cs="Times New Roman"/>
                <w:bCs/>
              </w:rPr>
              <w:t>27.59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%</w:t>
            </w:r>
            <w:r w:rsidR="0084420F">
              <w:rPr>
                <w:rFonts w:asciiTheme="minorEastAsia" w:hAnsiTheme="minorEastAsia" w:cs="Times New Roman" w:hint="eastAsia"/>
                <w:bCs/>
              </w:rPr>
              <w:t>的股份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，</w:t>
            </w:r>
            <w:r w:rsidR="00C4668D">
              <w:rPr>
                <w:rFonts w:asciiTheme="minorEastAsia" w:hAnsiTheme="minorEastAsia" w:cs="Times New Roman" w:hint="eastAsia"/>
                <w:bCs/>
              </w:rPr>
              <w:t>单独控制</w:t>
            </w:r>
            <w:r w:rsidR="0084420F"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。</w:t>
            </w:r>
          </w:p>
        </w:tc>
      </w:tr>
      <w:tr w:rsidR="00FD5745" w:rsidRPr="007A3A9F" w14:paraId="664AB650" w14:textId="77777777">
        <w:trPr>
          <w:trHeight w:val="1301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7C434190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参与集中的经营者简介</w:t>
            </w:r>
          </w:p>
        </w:tc>
        <w:tc>
          <w:tcPr>
            <w:tcW w:w="2050" w:type="dxa"/>
            <w:vAlign w:val="center"/>
          </w:tcPr>
          <w:p w14:paraId="3B372574" w14:textId="5ADFF221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1、</w:t>
            </w:r>
            <w:r w:rsidR="0084420F">
              <w:rPr>
                <w:rFonts w:asciiTheme="minorEastAsia" w:hAnsiTheme="minorEastAsia" w:cs="Times New Roman" w:hint="eastAsia"/>
                <w:bCs/>
              </w:rPr>
              <w:t>开投集团</w:t>
            </w:r>
          </w:p>
        </w:tc>
        <w:tc>
          <w:tcPr>
            <w:tcW w:w="5153" w:type="dxa"/>
            <w:vAlign w:val="center"/>
          </w:tcPr>
          <w:p w14:paraId="4DA49B99" w14:textId="25FDE1B8" w:rsidR="00FD5745" w:rsidRPr="007A3A9F" w:rsidRDefault="0084420F" w:rsidP="007A3A9F">
            <w:pPr>
              <w:rPr>
                <w:rFonts w:asciiTheme="minorEastAsia" w:hAnsiTheme="minorEastAsia" w:cs="Times New Roman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开投集团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于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20</w:t>
            </w:r>
            <w:r>
              <w:rPr>
                <w:rFonts w:asciiTheme="minorEastAsia" w:hAnsiTheme="minorEastAsia" w:cs="Times New Roman"/>
                <w:bCs/>
              </w:rPr>
              <w:t>17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年</w:t>
            </w:r>
            <w:r>
              <w:rPr>
                <w:rFonts w:asciiTheme="minorEastAsia" w:hAnsiTheme="minorEastAsia" w:cs="Times New Roman" w:hint="eastAsia"/>
                <w:bCs/>
              </w:rPr>
              <w:t>5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月</w:t>
            </w:r>
            <w:r>
              <w:rPr>
                <w:rFonts w:asciiTheme="minorEastAsia" w:hAnsiTheme="minorEastAsia" w:cs="Times New Roman" w:hint="eastAsia"/>
                <w:bCs/>
              </w:rPr>
              <w:t>1</w:t>
            </w:r>
            <w:r>
              <w:rPr>
                <w:rFonts w:asciiTheme="minorEastAsia" w:hAnsiTheme="minorEastAsia" w:cs="Times New Roman"/>
                <w:bCs/>
              </w:rPr>
              <w:t>1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日成立于中国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山东省，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主要业务为</w:t>
            </w:r>
            <w:r w:rsidR="00814893">
              <w:rPr>
                <w:rFonts w:hint="eastAsia"/>
              </w:rPr>
              <w:t>混凝土生产和销售、铸件生产和销售、建筑安装、房地产销售等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。</w:t>
            </w:r>
          </w:p>
          <w:p w14:paraId="3EF208DC" w14:textId="35BC6044" w:rsidR="00FD5745" w:rsidRPr="00814893" w:rsidRDefault="0084420F" w:rsidP="007A3A9F">
            <w:pPr>
              <w:rPr>
                <w:rFonts w:asciiTheme="minorEastAsia" w:hAnsiTheme="minorEastAsia" w:cs="Times New Roman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开投集团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最终控制人为</w:t>
            </w:r>
            <w:r w:rsidR="00814893" w:rsidRPr="00814893">
              <w:rPr>
                <w:rFonts w:asciiTheme="minorEastAsia" w:hAnsiTheme="minorEastAsia" w:cs="Times New Roman" w:hint="eastAsia"/>
                <w:bCs/>
              </w:rPr>
              <w:t>青岛西海岸新区国有资产管理局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。</w:t>
            </w:r>
          </w:p>
        </w:tc>
      </w:tr>
      <w:tr w:rsidR="00FD5745" w:rsidRPr="007A3A9F" w14:paraId="341F1CD6" w14:textId="77777777">
        <w:trPr>
          <w:trHeight w:val="1048"/>
        </w:trPr>
        <w:tc>
          <w:tcPr>
            <w:tcW w:w="1555" w:type="dxa"/>
            <w:vMerge/>
            <w:shd w:val="clear" w:color="auto" w:fill="D9D9D9"/>
            <w:vAlign w:val="center"/>
          </w:tcPr>
          <w:p w14:paraId="5B410576" w14:textId="77777777" w:rsidR="00FD5745" w:rsidRPr="007A3A9F" w:rsidRDefault="00FD5745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</w:p>
        </w:tc>
        <w:tc>
          <w:tcPr>
            <w:tcW w:w="2050" w:type="dxa"/>
            <w:vAlign w:val="center"/>
          </w:tcPr>
          <w:p w14:paraId="687B5702" w14:textId="5197DF72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2、</w:t>
            </w:r>
            <w:r w:rsidR="0084420F">
              <w:rPr>
                <w:rFonts w:asciiTheme="minorEastAsia" w:hAnsiTheme="minorEastAsia" w:cs="Times New Roman" w:hint="eastAsia"/>
                <w:bCs/>
              </w:rPr>
              <w:t>瑞联新材</w:t>
            </w:r>
          </w:p>
        </w:tc>
        <w:tc>
          <w:tcPr>
            <w:tcW w:w="5153" w:type="dxa"/>
            <w:vAlign w:val="center"/>
          </w:tcPr>
          <w:p w14:paraId="5EC5CB14" w14:textId="392523C2" w:rsidR="00FD5745" w:rsidRPr="007A3A9F" w:rsidRDefault="00814893" w:rsidP="007A3A9F">
            <w:pPr>
              <w:rPr>
                <w:rFonts w:asciiTheme="minorEastAsia" w:hAnsiTheme="minorEastAsia" w:cs="Times New Roman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于</w:t>
            </w:r>
            <w:r>
              <w:rPr>
                <w:rFonts w:asciiTheme="minorEastAsia" w:hAnsiTheme="minorEastAsia" w:cs="Times New Roman" w:hint="eastAsia"/>
                <w:bCs/>
              </w:rPr>
              <w:t>1</w:t>
            </w:r>
            <w:r>
              <w:rPr>
                <w:rFonts w:asciiTheme="minorEastAsia" w:hAnsiTheme="minorEastAsia" w:cs="Times New Roman"/>
                <w:bCs/>
              </w:rPr>
              <w:t>999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年</w:t>
            </w:r>
            <w:r>
              <w:rPr>
                <w:rFonts w:asciiTheme="minorEastAsia" w:hAnsiTheme="minorEastAsia" w:cs="Times New Roman" w:hint="eastAsia"/>
                <w:bCs/>
              </w:rPr>
              <w:t>4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月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1</w:t>
            </w:r>
            <w:r>
              <w:rPr>
                <w:rFonts w:asciiTheme="minorEastAsia" w:hAnsiTheme="minorEastAsia" w:cs="Times New Roman"/>
                <w:bCs/>
              </w:rPr>
              <w:t>5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日成立于中国</w:t>
            </w:r>
            <w:r>
              <w:rPr>
                <w:rFonts w:asciiTheme="minorEastAsia" w:hAnsiTheme="minorEastAsia" w:cs="Times New Roman" w:hint="eastAsia"/>
                <w:bCs/>
              </w:rPr>
              <w:t>陕西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省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，</w:t>
            </w:r>
            <w:r>
              <w:rPr>
                <w:rFonts w:hint="eastAsia"/>
              </w:rPr>
              <w:t>为</w:t>
            </w:r>
            <w:r w:rsidR="00FC3F5A">
              <w:rPr>
                <w:rFonts w:hint="eastAsia"/>
              </w:rPr>
              <w:t>上海证券</w:t>
            </w:r>
            <w:r>
              <w:rPr>
                <w:rFonts w:hint="eastAsia"/>
              </w:rPr>
              <w:t>交易所上市公司，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主要业务为</w:t>
            </w:r>
            <w:r w:rsidRPr="00C4668D">
              <w:rPr>
                <w:rFonts w:asciiTheme="minorEastAsia" w:eastAsiaTheme="minorEastAsia" w:hAnsiTheme="minorEastAsia" w:cs="Times New Roman"/>
                <w:bCs/>
              </w:rPr>
              <w:t>OLED</w:t>
            </w:r>
            <w:r w:rsidRPr="00C4668D">
              <w:rPr>
                <w:rFonts w:asciiTheme="minorEastAsia" w:eastAsiaTheme="minorEastAsia" w:hAnsiTheme="minorEastAsia" w:cs="Times New Roman" w:hint="eastAsia"/>
                <w:bCs/>
              </w:rPr>
              <w:t>升华前</w:t>
            </w:r>
            <w:r w:rsidRPr="00C4668D">
              <w:rPr>
                <w:rFonts w:asciiTheme="minorEastAsia" w:eastAsiaTheme="minorEastAsia" w:hAnsiTheme="minorEastAsia" w:cs="Times New Roman"/>
                <w:bCs/>
              </w:rPr>
              <w:t>材料</w:t>
            </w:r>
            <w:r w:rsidRPr="00C4668D">
              <w:rPr>
                <w:rFonts w:asciiTheme="minorEastAsia" w:eastAsiaTheme="minorEastAsia" w:hAnsiTheme="minorEastAsia" w:cs="Times New Roman" w:hint="eastAsia"/>
                <w:bCs/>
              </w:rPr>
              <w:t>、</w:t>
            </w:r>
            <w:r w:rsidRPr="00C4668D">
              <w:rPr>
                <w:rFonts w:asciiTheme="minorEastAsia" w:eastAsiaTheme="minorEastAsia" w:hAnsiTheme="minorEastAsia" w:cs="Times New Roman"/>
                <w:bCs/>
              </w:rPr>
              <w:t>液晶材料</w:t>
            </w:r>
            <w:r w:rsidRPr="00C4668D">
              <w:rPr>
                <w:rFonts w:asciiTheme="minorEastAsia" w:eastAsiaTheme="minorEastAsia" w:hAnsiTheme="minorEastAsia" w:cs="Times New Roman" w:hint="eastAsia"/>
                <w:bCs/>
              </w:rPr>
              <w:t>等显示材料、</w:t>
            </w:r>
            <w:r w:rsidRPr="00C4668D">
              <w:rPr>
                <w:rFonts w:asciiTheme="minorEastAsia" w:eastAsiaTheme="minorEastAsia" w:hAnsiTheme="minorEastAsia" w:cs="Times New Roman"/>
                <w:bCs/>
              </w:rPr>
              <w:t>医药合同研究生产组织服务</w:t>
            </w:r>
            <w:r w:rsidRPr="00C4668D">
              <w:rPr>
                <w:rFonts w:asciiTheme="minorEastAsia" w:eastAsiaTheme="minorEastAsia" w:hAnsiTheme="minorEastAsia" w:cs="Times New Roman" w:hint="eastAsia"/>
                <w:bCs/>
              </w:rPr>
              <w:t>及</w:t>
            </w:r>
            <w:r w:rsidRPr="00C4668D">
              <w:rPr>
                <w:rFonts w:asciiTheme="minorEastAsia" w:eastAsiaTheme="minorEastAsia" w:hAnsiTheme="minorEastAsia" w:cs="Times New Roman"/>
                <w:bCs/>
              </w:rPr>
              <w:t>其他电子化学品等的研发、生产和销售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。</w:t>
            </w:r>
          </w:p>
          <w:p w14:paraId="650CB8EC" w14:textId="160E1806" w:rsidR="00FD5745" w:rsidRPr="007A3A9F" w:rsidRDefault="00814893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瑞联新材无</w:t>
            </w:r>
            <w:r w:rsidR="00FC3F5A">
              <w:rPr>
                <w:rFonts w:asciiTheme="minorEastAsia" w:hAnsiTheme="minorEastAsia" w:cs="Times New Roman" w:hint="eastAsia"/>
                <w:bCs/>
              </w:rPr>
              <w:t>最终</w:t>
            </w:r>
            <w:r>
              <w:rPr>
                <w:rFonts w:asciiTheme="minorEastAsia" w:hAnsiTheme="minorEastAsia" w:cs="Times New Roman" w:hint="eastAsia"/>
                <w:bCs/>
              </w:rPr>
              <w:t>控制人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。</w:t>
            </w:r>
          </w:p>
        </w:tc>
      </w:tr>
      <w:tr w:rsidR="00FD5745" w:rsidRPr="007A3A9F" w14:paraId="20DFD55D" w14:textId="77777777">
        <w:trPr>
          <w:trHeight w:val="279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28A2152F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  <w:vAlign w:val="center"/>
          </w:tcPr>
          <w:p w14:paraId="6D1384F0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sym w:font="Wingdings" w:char="F0A8"/>
            </w:r>
            <w:r w:rsidRPr="007A3A9F">
              <w:rPr>
                <w:rFonts w:asciiTheme="minorEastAsia" w:hAnsiTheme="minorEastAsia" w:cs="Times New Roman"/>
                <w:bCs/>
              </w:rPr>
              <w:t xml:space="preserve"> 1、在同一相关市场，所有参与集中的经营者所占市场份额之和小于15%。</w:t>
            </w:r>
          </w:p>
        </w:tc>
      </w:tr>
      <w:tr w:rsidR="00FD5745" w:rsidRPr="007A3A9F" w14:paraId="428142D5" w14:textId="77777777">
        <w:trPr>
          <w:trHeight w:val="330"/>
        </w:trPr>
        <w:tc>
          <w:tcPr>
            <w:tcW w:w="1555" w:type="dxa"/>
            <w:vMerge/>
            <w:shd w:val="clear" w:color="auto" w:fill="D9D9D9"/>
            <w:vAlign w:val="center"/>
          </w:tcPr>
          <w:p w14:paraId="46091319" w14:textId="77777777" w:rsidR="00FD5745" w:rsidRPr="007A3A9F" w:rsidRDefault="00FD5745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652E7667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sym w:font="Wingdings" w:char="F0A8"/>
            </w:r>
            <w:r w:rsidRPr="007A3A9F">
              <w:rPr>
                <w:rFonts w:asciiTheme="minorEastAsia" w:hAnsiTheme="minorEastAsia" w:cs="Times New Roman"/>
                <w:bCs/>
              </w:rPr>
              <w:t xml:space="preserve"> 2、存在上下游关系的参与集中的经营者，在上下游市场所占的市场份额均小于25%。</w:t>
            </w:r>
          </w:p>
        </w:tc>
      </w:tr>
      <w:tr w:rsidR="00FD5745" w:rsidRPr="007A3A9F" w14:paraId="3A77DA95" w14:textId="77777777">
        <w:trPr>
          <w:trHeight w:val="285"/>
        </w:trPr>
        <w:tc>
          <w:tcPr>
            <w:tcW w:w="1555" w:type="dxa"/>
            <w:vMerge/>
            <w:shd w:val="clear" w:color="auto" w:fill="D9D9D9"/>
            <w:vAlign w:val="center"/>
          </w:tcPr>
          <w:p w14:paraId="73EDB10E" w14:textId="77777777" w:rsidR="00FD5745" w:rsidRPr="007A3A9F" w:rsidRDefault="00FD5745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00AE5176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sym w:font="Wingdings" w:char="F0FE"/>
            </w:r>
            <w:r w:rsidRPr="007A3A9F">
              <w:rPr>
                <w:rFonts w:asciiTheme="minorEastAsia" w:hAnsiTheme="minorEastAsia" w:cs="Times New Roman"/>
                <w:bCs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FD5745" w:rsidRPr="007A3A9F" w14:paraId="0A77D2F3" w14:textId="77777777">
        <w:trPr>
          <w:trHeight w:val="870"/>
        </w:trPr>
        <w:tc>
          <w:tcPr>
            <w:tcW w:w="1555" w:type="dxa"/>
            <w:vMerge/>
            <w:shd w:val="clear" w:color="auto" w:fill="D9D9D9"/>
            <w:vAlign w:val="center"/>
          </w:tcPr>
          <w:p w14:paraId="2309613F" w14:textId="77777777" w:rsidR="00FD5745" w:rsidRPr="007A3A9F" w:rsidRDefault="00FD5745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39E46808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sym w:font="Wingdings" w:char="F0A8"/>
            </w:r>
            <w:r w:rsidRPr="007A3A9F">
              <w:rPr>
                <w:rFonts w:asciiTheme="minorEastAsia" w:hAnsiTheme="minorEastAsia" w:cs="Times New Roman"/>
                <w:bCs/>
              </w:rPr>
              <w:t xml:space="preserve"> 4、参与集中的经营者在中国境外设立合营企业，合营企业不在中国境内从事经济活动。</w:t>
            </w:r>
          </w:p>
        </w:tc>
      </w:tr>
      <w:tr w:rsidR="00FD5745" w:rsidRPr="007A3A9F" w14:paraId="26FF1677" w14:textId="77777777">
        <w:trPr>
          <w:trHeight w:val="264"/>
        </w:trPr>
        <w:tc>
          <w:tcPr>
            <w:tcW w:w="1555" w:type="dxa"/>
            <w:vMerge/>
            <w:shd w:val="clear" w:color="auto" w:fill="D9D9D9"/>
            <w:vAlign w:val="center"/>
          </w:tcPr>
          <w:p w14:paraId="31E4782A" w14:textId="77777777" w:rsidR="00FD5745" w:rsidRPr="007A3A9F" w:rsidRDefault="00FD5745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24E2AC77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sym w:font="Wingdings" w:char="F0A8"/>
            </w:r>
            <w:r w:rsidRPr="007A3A9F">
              <w:rPr>
                <w:rFonts w:asciiTheme="minorEastAsia" w:hAnsiTheme="minorEastAsia" w:cs="Times New Roman"/>
                <w:bCs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FD5745" w:rsidRPr="007A3A9F" w14:paraId="3FAAFB31" w14:textId="77777777">
        <w:trPr>
          <w:trHeight w:val="345"/>
        </w:trPr>
        <w:tc>
          <w:tcPr>
            <w:tcW w:w="1555" w:type="dxa"/>
            <w:vMerge/>
            <w:shd w:val="clear" w:color="auto" w:fill="D9D9D9"/>
            <w:vAlign w:val="center"/>
          </w:tcPr>
          <w:p w14:paraId="230DA6C7" w14:textId="77777777" w:rsidR="00FD5745" w:rsidRPr="007A3A9F" w:rsidRDefault="00FD5745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5DC3E813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sym w:font="Wingdings" w:char="F0A8"/>
            </w:r>
            <w:r w:rsidRPr="007A3A9F">
              <w:rPr>
                <w:rFonts w:asciiTheme="minorEastAsia" w:hAnsiTheme="minorEastAsia" w:cs="Times New Roman"/>
                <w:bCs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D5745" w:rsidRPr="007A3A9F" w14:paraId="20D4E4FB" w14:textId="77777777">
        <w:trPr>
          <w:trHeight w:val="2629"/>
        </w:trPr>
        <w:tc>
          <w:tcPr>
            <w:tcW w:w="1555" w:type="dxa"/>
            <w:shd w:val="clear" w:color="auto" w:fill="D9D9D9"/>
            <w:vAlign w:val="center"/>
          </w:tcPr>
          <w:p w14:paraId="1D735BEC" w14:textId="77777777" w:rsidR="00FD5745" w:rsidRPr="007A3A9F" w:rsidRDefault="008574F0" w:rsidP="007A3A9F">
            <w:pPr>
              <w:jc w:val="both"/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lastRenderedPageBreak/>
              <w:t>备注</w:t>
            </w:r>
          </w:p>
        </w:tc>
        <w:tc>
          <w:tcPr>
            <w:tcW w:w="7203" w:type="dxa"/>
            <w:gridSpan w:val="2"/>
            <w:vAlign w:val="center"/>
          </w:tcPr>
          <w:p w14:paraId="6D9A2D65" w14:textId="77777777" w:rsidR="00FD5745" w:rsidRPr="007A3A9F" w:rsidRDefault="008574F0" w:rsidP="007A3A9F">
            <w:pPr>
              <w:rPr>
                <w:rFonts w:asciiTheme="minorEastAsia" w:hAnsiTheme="minorEastAsia" w:cs="Times New Roman"/>
                <w:b/>
              </w:rPr>
            </w:pPr>
            <w:r w:rsidRPr="007A3A9F">
              <w:rPr>
                <w:rFonts w:asciiTheme="minorEastAsia" w:hAnsiTheme="minorEastAsia" w:cs="Times New Roman"/>
                <w:b/>
              </w:rPr>
              <w:t>混合</w:t>
            </w:r>
            <w:r w:rsidRPr="007A3A9F">
              <w:rPr>
                <w:rFonts w:asciiTheme="minorEastAsia" w:hAnsiTheme="minorEastAsia" w:cs="Times New Roman" w:hint="eastAsia"/>
                <w:b/>
              </w:rPr>
              <w:t>集中</w:t>
            </w:r>
            <w:r w:rsidRPr="007A3A9F">
              <w:rPr>
                <w:rFonts w:asciiTheme="minorEastAsia" w:hAnsiTheme="minorEastAsia" w:cs="Times New Roman"/>
                <w:b/>
              </w:rPr>
              <w:t>：</w:t>
            </w:r>
          </w:p>
          <w:p w14:paraId="4ECC7287" w14:textId="589016F0" w:rsidR="00FD5745" w:rsidRPr="007A3A9F" w:rsidRDefault="008574F0" w:rsidP="007A3A9F">
            <w:pPr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202</w:t>
            </w:r>
            <w:r w:rsidR="00FC3F5A">
              <w:rPr>
                <w:rFonts w:asciiTheme="minorEastAsia" w:hAnsiTheme="minorEastAsia" w:cs="Times New Roman"/>
                <w:bCs/>
              </w:rPr>
              <w:t>3</w:t>
            </w:r>
            <w:r w:rsidRPr="007A3A9F">
              <w:rPr>
                <w:rFonts w:asciiTheme="minorEastAsia" w:hAnsiTheme="minorEastAsia" w:cs="Times New Roman"/>
                <w:bCs/>
              </w:rPr>
              <w:t>年</w:t>
            </w:r>
            <w:r w:rsidR="00FC3F5A" w:rsidRPr="00FC3F5A">
              <w:rPr>
                <w:rFonts w:asciiTheme="minorEastAsia" w:hAnsiTheme="minorEastAsia" w:cs="Times New Roman" w:hint="eastAsia"/>
                <w:bCs/>
              </w:rPr>
              <w:t>全球</w:t>
            </w:r>
            <w:r w:rsidR="00FC3F5A" w:rsidRPr="00FC3F5A">
              <w:rPr>
                <w:rFonts w:asciiTheme="minorEastAsia" w:hAnsiTheme="minorEastAsia" w:cs="Times New Roman"/>
                <w:bCs/>
              </w:rPr>
              <w:t>OLED</w:t>
            </w:r>
            <w:r w:rsidR="00FC3F5A" w:rsidRPr="00FC3F5A">
              <w:rPr>
                <w:rFonts w:asciiTheme="minorEastAsia" w:hAnsiTheme="minorEastAsia" w:cs="Times New Roman" w:hint="eastAsia"/>
                <w:bCs/>
              </w:rPr>
              <w:t>升华前</w:t>
            </w:r>
            <w:r w:rsidR="00FC3F5A" w:rsidRPr="00FC3F5A">
              <w:rPr>
                <w:rFonts w:asciiTheme="minorEastAsia" w:hAnsiTheme="minorEastAsia" w:cs="Times New Roman"/>
                <w:bCs/>
              </w:rPr>
              <w:t>材料</w:t>
            </w:r>
            <w:r w:rsidR="00FC3F5A" w:rsidRPr="00FC3F5A">
              <w:rPr>
                <w:rFonts w:asciiTheme="minorEastAsia" w:hAnsiTheme="minorEastAsia" w:cs="Times New Roman" w:hint="eastAsia"/>
                <w:bCs/>
              </w:rPr>
              <w:t>市场</w:t>
            </w:r>
          </w:p>
          <w:p w14:paraId="1452822F" w14:textId="355CE31B" w:rsidR="00FD5745" w:rsidRDefault="00FC3F5A" w:rsidP="007A3A9F">
            <w:pPr>
              <w:rPr>
                <w:rFonts w:asciiTheme="minorEastAsia" w:hAnsiTheme="minorEastAsia" w:cs="Times New Roman" w:hint="eastAsia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="008574F0" w:rsidRPr="007A3A9F">
              <w:rPr>
                <w:rFonts w:asciiTheme="minorEastAsia" w:hAnsiTheme="minorEastAsia" w:cs="Times New Roman" w:hint="eastAsia"/>
                <w:bCs/>
              </w:rPr>
              <w:t>：</w:t>
            </w:r>
            <w:r>
              <w:rPr>
                <w:rFonts w:asciiTheme="minorEastAsia" w:hAnsiTheme="minorEastAsia" w:cs="Times New Roman" w:hint="eastAsia"/>
                <w:bCs/>
              </w:rPr>
              <w:t>1</w:t>
            </w:r>
            <w:r>
              <w:rPr>
                <w:rFonts w:asciiTheme="minorEastAsia" w:hAnsiTheme="minorEastAsia" w:cs="Times New Roman"/>
                <w:bCs/>
              </w:rPr>
              <w:t>0-15</w:t>
            </w:r>
            <w:r w:rsidR="008574F0" w:rsidRPr="007A3A9F">
              <w:rPr>
                <w:rFonts w:asciiTheme="minorEastAsia" w:hAnsiTheme="minorEastAsia" w:cs="Times New Roman"/>
                <w:bCs/>
              </w:rPr>
              <w:t>%</w:t>
            </w:r>
          </w:p>
          <w:p w14:paraId="12461027" w14:textId="5AD3C5B9" w:rsidR="0081203E" w:rsidRPr="007A3A9F" w:rsidRDefault="0081203E" w:rsidP="0081203E">
            <w:pPr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202</w:t>
            </w:r>
            <w:r>
              <w:rPr>
                <w:rFonts w:asciiTheme="minorEastAsia" w:hAnsiTheme="minorEastAsia" w:cs="Times New Roman"/>
                <w:bCs/>
              </w:rPr>
              <w:t>3</w:t>
            </w:r>
            <w:r w:rsidRPr="007A3A9F">
              <w:rPr>
                <w:rFonts w:asciiTheme="minorEastAsia" w:hAnsiTheme="minorEastAsia" w:cs="Times New Roman"/>
                <w:bCs/>
              </w:rPr>
              <w:t>年</w:t>
            </w:r>
            <w:r>
              <w:rPr>
                <w:rFonts w:asciiTheme="minorEastAsia" w:hAnsiTheme="minorEastAsia" w:cs="Times New Roman" w:hint="eastAsia"/>
                <w:bCs/>
              </w:rPr>
              <w:t>中国境内</w:t>
            </w:r>
            <w:r w:rsidRPr="00FC3F5A">
              <w:rPr>
                <w:rFonts w:asciiTheme="minorEastAsia" w:hAnsiTheme="minorEastAsia" w:cs="Times New Roman"/>
                <w:bCs/>
              </w:rPr>
              <w:t>OLED</w:t>
            </w:r>
            <w:r w:rsidRPr="00FC3F5A">
              <w:rPr>
                <w:rFonts w:asciiTheme="minorEastAsia" w:hAnsiTheme="minorEastAsia" w:cs="Times New Roman" w:hint="eastAsia"/>
                <w:bCs/>
              </w:rPr>
              <w:t>升华前</w:t>
            </w:r>
            <w:r w:rsidRPr="00FC3F5A">
              <w:rPr>
                <w:rFonts w:asciiTheme="minorEastAsia" w:hAnsiTheme="minorEastAsia" w:cs="Times New Roman"/>
                <w:bCs/>
              </w:rPr>
              <w:t>材料</w:t>
            </w:r>
            <w:r w:rsidRPr="00FC3F5A">
              <w:rPr>
                <w:rFonts w:asciiTheme="minorEastAsia" w:hAnsiTheme="minorEastAsia" w:cs="Times New Roman" w:hint="eastAsia"/>
                <w:bCs/>
              </w:rPr>
              <w:t>市场</w:t>
            </w:r>
          </w:p>
          <w:p w14:paraId="0B466024" w14:textId="18B00561" w:rsidR="0081203E" w:rsidRPr="0081203E" w:rsidRDefault="0081203E" w:rsidP="007A3A9F">
            <w:pPr>
              <w:rPr>
                <w:rFonts w:asciiTheme="minorEastAsia" w:hAnsiTheme="minorEastAsia" w:cs="Times New Roman" w:hint="eastAsia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Pr="007A3A9F">
              <w:rPr>
                <w:rFonts w:asciiTheme="minorEastAsia" w:hAnsiTheme="minorEastAsia" w:cs="Times New Roman" w:hint="eastAsia"/>
                <w:bCs/>
              </w:rPr>
              <w:t>：</w:t>
            </w:r>
            <w:r>
              <w:rPr>
                <w:rFonts w:asciiTheme="minorEastAsia" w:hAnsiTheme="minorEastAsia" w:cs="Times New Roman"/>
                <w:bCs/>
              </w:rPr>
              <w:t>20-25</w:t>
            </w:r>
            <w:r w:rsidRPr="007A3A9F">
              <w:rPr>
                <w:rFonts w:asciiTheme="minorEastAsia" w:hAnsiTheme="minorEastAsia" w:cs="Times New Roman"/>
                <w:bCs/>
              </w:rPr>
              <w:t>%</w:t>
            </w:r>
          </w:p>
          <w:p w14:paraId="3C58F015" w14:textId="3C63DCF4" w:rsidR="00FD5745" w:rsidRPr="007A3A9F" w:rsidRDefault="008574F0" w:rsidP="007A3A9F">
            <w:pPr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202</w:t>
            </w:r>
            <w:r w:rsidR="00FC3F5A">
              <w:rPr>
                <w:rFonts w:asciiTheme="minorEastAsia" w:hAnsiTheme="minorEastAsia" w:cs="Times New Roman"/>
                <w:bCs/>
              </w:rPr>
              <w:t>3</w:t>
            </w:r>
            <w:r w:rsidRPr="007A3A9F">
              <w:rPr>
                <w:rFonts w:asciiTheme="minorEastAsia" w:hAnsiTheme="minorEastAsia" w:cs="Times New Roman"/>
                <w:bCs/>
              </w:rPr>
              <w:t>年</w:t>
            </w:r>
            <w:r w:rsidR="00FC3F5A" w:rsidRPr="00FC3F5A">
              <w:rPr>
                <w:rFonts w:asciiTheme="minorEastAsia" w:hAnsiTheme="minorEastAsia" w:cs="Times New Roman"/>
                <w:bCs/>
              </w:rPr>
              <w:t>全球液晶显示器件用液晶材料市场</w:t>
            </w:r>
          </w:p>
          <w:p w14:paraId="4B19695E" w14:textId="3F651928" w:rsidR="00FC3F5A" w:rsidRDefault="00FC3F5A" w:rsidP="00FC3F5A">
            <w:pPr>
              <w:rPr>
                <w:rFonts w:asciiTheme="minorEastAsia" w:hAnsiTheme="minorEastAsia" w:cs="Times New Roman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Pr="007A3A9F">
              <w:rPr>
                <w:rFonts w:asciiTheme="minorEastAsia" w:hAnsiTheme="minorEastAsia" w:cs="Times New Roman" w:hint="eastAsia"/>
                <w:bCs/>
              </w:rPr>
              <w:t>：</w:t>
            </w:r>
            <w:r>
              <w:rPr>
                <w:rFonts w:asciiTheme="minorEastAsia" w:hAnsiTheme="minorEastAsia" w:cs="Times New Roman" w:hint="eastAsia"/>
                <w:bCs/>
              </w:rPr>
              <w:t>5</w:t>
            </w:r>
            <w:r>
              <w:rPr>
                <w:rFonts w:asciiTheme="minorEastAsia" w:hAnsiTheme="minorEastAsia" w:cs="Times New Roman"/>
                <w:bCs/>
              </w:rPr>
              <w:t>-10</w:t>
            </w:r>
            <w:r w:rsidRPr="007A3A9F">
              <w:rPr>
                <w:rFonts w:asciiTheme="minorEastAsia" w:hAnsiTheme="minorEastAsia" w:cs="Times New Roman"/>
                <w:bCs/>
              </w:rPr>
              <w:t>%</w:t>
            </w:r>
          </w:p>
          <w:p w14:paraId="4D2CAEF1" w14:textId="51C24360" w:rsidR="0081203E" w:rsidRPr="007A3A9F" w:rsidRDefault="0081203E" w:rsidP="0081203E">
            <w:pPr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202</w:t>
            </w:r>
            <w:r>
              <w:rPr>
                <w:rFonts w:asciiTheme="minorEastAsia" w:hAnsiTheme="minorEastAsia" w:cs="Times New Roman"/>
                <w:bCs/>
              </w:rPr>
              <w:t>3</w:t>
            </w:r>
            <w:r w:rsidRPr="007A3A9F">
              <w:rPr>
                <w:rFonts w:asciiTheme="minorEastAsia" w:hAnsiTheme="minorEastAsia" w:cs="Times New Roman"/>
                <w:bCs/>
              </w:rPr>
              <w:t>年</w:t>
            </w:r>
            <w:r>
              <w:rPr>
                <w:rFonts w:asciiTheme="minorEastAsia" w:hAnsiTheme="minorEastAsia" w:cs="Times New Roman" w:hint="eastAsia"/>
                <w:bCs/>
              </w:rPr>
              <w:t>中国境内</w:t>
            </w:r>
            <w:r w:rsidRPr="00FC3F5A">
              <w:rPr>
                <w:rFonts w:asciiTheme="minorEastAsia" w:hAnsiTheme="minorEastAsia" w:cs="Times New Roman"/>
                <w:bCs/>
              </w:rPr>
              <w:t>液晶显示器件用液晶材料市场</w:t>
            </w:r>
          </w:p>
          <w:p w14:paraId="2482E8E0" w14:textId="2BAAA038" w:rsidR="0081203E" w:rsidRPr="0081203E" w:rsidRDefault="0081203E" w:rsidP="00FC3F5A">
            <w:pPr>
              <w:rPr>
                <w:rFonts w:asciiTheme="minorEastAsia" w:hAnsiTheme="minorEastAsia" w:cs="Times New Roman" w:hint="eastAsia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Pr="007A3A9F">
              <w:rPr>
                <w:rFonts w:asciiTheme="minorEastAsia" w:hAnsiTheme="minorEastAsia" w:cs="Times New Roman" w:hint="eastAsia"/>
                <w:bCs/>
              </w:rPr>
              <w:t>：</w:t>
            </w:r>
            <w:r>
              <w:rPr>
                <w:rFonts w:asciiTheme="minorEastAsia" w:hAnsiTheme="minorEastAsia" w:cs="Times New Roman" w:hint="eastAsia"/>
                <w:bCs/>
              </w:rPr>
              <w:t>5</w:t>
            </w:r>
            <w:r>
              <w:rPr>
                <w:rFonts w:asciiTheme="minorEastAsia" w:hAnsiTheme="minorEastAsia" w:cs="Times New Roman"/>
                <w:bCs/>
              </w:rPr>
              <w:t>-10</w:t>
            </w:r>
            <w:r w:rsidRPr="007A3A9F">
              <w:rPr>
                <w:rFonts w:asciiTheme="minorEastAsia" w:hAnsiTheme="minorEastAsia" w:cs="Times New Roman"/>
                <w:bCs/>
              </w:rPr>
              <w:t>%</w:t>
            </w:r>
          </w:p>
          <w:p w14:paraId="6C4E0EEF" w14:textId="4910A4CB" w:rsidR="00FD5745" w:rsidRPr="007A3A9F" w:rsidRDefault="008574F0" w:rsidP="007A3A9F">
            <w:pPr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202</w:t>
            </w:r>
            <w:r w:rsidR="00FC3F5A">
              <w:rPr>
                <w:rFonts w:asciiTheme="minorEastAsia" w:hAnsiTheme="minorEastAsia" w:cs="Times New Roman"/>
                <w:bCs/>
              </w:rPr>
              <w:t>3</w:t>
            </w:r>
            <w:r w:rsidRPr="007A3A9F">
              <w:rPr>
                <w:rFonts w:asciiTheme="minorEastAsia" w:hAnsiTheme="minorEastAsia" w:cs="Times New Roman"/>
                <w:bCs/>
              </w:rPr>
              <w:t>年</w:t>
            </w:r>
            <w:r w:rsidR="00FC3F5A" w:rsidRPr="00FC3F5A">
              <w:rPr>
                <w:rFonts w:asciiTheme="minorEastAsia" w:hAnsiTheme="minorEastAsia" w:cs="Times New Roman"/>
                <w:bCs/>
              </w:rPr>
              <w:t>全球医药合同研究生产组织服务市场</w:t>
            </w:r>
          </w:p>
          <w:p w14:paraId="35DB5381" w14:textId="77777777" w:rsidR="00FD5745" w:rsidRDefault="00FC3F5A" w:rsidP="007A3A9F">
            <w:pPr>
              <w:rPr>
                <w:rFonts w:asciiTheme="minorEastAsia" w:hAnsiTheme="minorEastAsia" w:cs="Times New Roman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Pr="007A3A9F">
              <w:rPr>
                <w:rFonts w:asciiTheme="minorEastAsia" w:hAnsiTheme="minorEastAsia" w:cs="Times New Roman" w:hint="eastAsia"/>
                <w:bCs/>
              </w:rPr>
              <w:t>：</w:t>
            </w:r>
            <w:r w:rsidRPr="007A3A9F">
              <w:rPr>
                <w:rFonts w:asciiTheme="minorEastAsia" w:hAnsiTheme="minorEastAsia" w:cs="Times New Roman"/>
                <w:bCs/>
              </w:rPr>
              <w:t>0-5%</w:t>
            </w:r>
          </w:p>
          <w:p w14:paraId="5C33AE13" w14:textId="4F519B89" w:rsidR="0081203E" w:rsidRPr="007A3A9F" w:rsidRDefault="0081203E" w:rsidP="0081203E">
            <w:pPr>
              <w:rPr>
                <w:rFonts w:asciiTheme="minorEastAsia" w:hAnsiTheme="minorEastAsia" w:cs="Times New Roman"/>
                <w:bCs/>
              </w:rPr>
            </w:pPr>
            <w:r w:rsidRPr="007A3A9F">
              <w:rPr>
                <w:rFonts w:asciiTheme="minorEastAsia" w:hAnsiTheme="minorEastAsia" w:cs="Times New Roman"/>
                <w:bCs/>
              </w:rPr>
              <w:t>202</w:t>
            </w:r>
            <w:r>
              <w:rPr>
                <w:rFonts w:asciiTheme="minorEastAsia" w:hAnsiTheme="minorEastAsia" w:cs="Times New Roman"/>
                <w:bCs/>
              </w:rPr>
              <w:t>3</w:t>
            </w:r>
            <w:r w:rsidRPr="007A3A9F">
              <w:rPr>
                <w:rFonts w:asciiTheme="minorEastAsia" w:hAnsiTheme="minorEastAsia" w:cs="Times New Roman"/>
                <w:bCs/>
              </w:rPr>
              <w:t>年</w:t>
            </w:r>
            <w:r>
              <w:rPr>
                <w:rFonts w:asciiTheme="minorEastAsia" w:hAnsiTheme="minorEastAsia" w:cs="Times New Roman" w:hint="eastAsia"/>
                <w:bCs/>
              </w:rPr>
              <w:t>中国境内</w:t>
            </w:r>
            <w:r w:rsidRPr="00FC3F5A">
              <w:rPr>
                <w:rFonts w:asciiTheme="minorEastAsia" w:hAnsiTheme="minorEastAsia" w:cs="Times New Roman"/>
                <w:bCs/>
              </w:rPr>
              <w:t>医药合同研究生产组织服务市场</w:t>
            </w:r>
          </w:p>
          <w:p w14:paraId="2CD274BB" w14:textId="06F9D113" w:rsidR="0081203E" w:rsidRPr="0081203E" w:rsidRDefault="0081203E" w:rsidP="007A3A9F">
            <w:pPr>
              <w:rPr>
                <w:rFonts w:asciiTheme="minorEastAsia" w:hAnsiTheme="minorEastAsia" w:cs="Times New Roman" w:hint="eastAsia"/>
                <w:bCs/>
              </w:rPr>
            </w:pPr>
            <w:r>
              <w:rPr>
                <w:rFonts w:asciiTheme="minorEastAsia" w:hAnsiTheme="minorEastAsia" w:cs="Times New Roman" w:hint="eastAsia"/>
                <w:bCs/>
              </w:rPr>
              <w:t>瑞联新材</w:t>
            </w:r>
            <w:r w:rsidRPr="007A3A9F">
              <w:rPr>
                <w:rFonts w:asciiTheme="minorEastAsia" w:hAnsiTheme="minorEastAsia" w:cs="Times New Roman" w:hint="eastAsia"/>
                <w:bCs/>
              </w:rPr>
              <w:t>：</w:t>
            </w:r>
            <w:r w:rsidRPr="007A3A9F">
              <w:rPr>
                <w:rFonts w:asciiTheme="minorEastAsia" w:hAnsiTheme="minorEastAsia" w:cs="Times New Roman"/>
                <w:bCs/>
              </w:rPr>
              <w:t>0-5%</w:t>
            </w:r>
          </w:p>
        </w:tc>
      </w:tr>
    </w:tbl>
    <w:p w14:paraId="226129C2" w14:textId="77777777" w:rsidR="00FD5745" w:rsidRDefault="00FD5745">
      <w:pPr>
        <w:rPr>
          <w:rFonts w:ascii="Times New Roman" w:eastAsia="仿宋_GB2312" w:hAnsi="Times New Roman" w:cs="Times New Roman"/>
        </w:rPr>
      </w:pPr>
    </w:p>
    <w:sectPr w:rsidR="00FD574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E0064" w14:textId="77777777" w:rsidR="00193E1C" w:rsidRDefault="00193E1C">
      <w:r>
        <w:separator/>
      </w:r>
    </w:p>
  </w:endnote>
  <w:endnote w:type="continuationSeparator" w:id="0">
    <w:p w14:paraId="51B3CD73" w14:textId="77777777" w:rsidR="00193E1C" w:rsidRDefault="00193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仿宋_GB2312">
    <w:altName w:val="黑体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49926" w14:textId="77777777" w:rsidR="00193E1C" w:rsidRDefault="00193E1C">
      <w:r>
        <w:separator/>
      </w:r>
    </w:p>
  </w:footnote>
  <w:footnote w:type="continuationSeparator" w:id="0">
    <w:p w14:paraId="5D32711A" w14:textId="77777777" w:rsidR="00193E1C" w:rsidRDefault="00193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6F"/>
    <w:rsid w:val="AFFE06B2"/>
    <w:rsid w:val="0002711F"/>
    <w:rsid w:val="000357CC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E60"/>
    <w:rsid w:val="00080FB4"/>
    <w:rsid w:val="000839F2"/>
    <w:rsid w:val="00083B42"/>
    <w:rsid w:val="000860A2"/>
    <w:rsid w:val="000860C5"/>
    <w:rsid w:val="0008695F"/>
    <w:rsid w:val="00096045"/>
    <w:rsid w:val="000A36B1"/>
    <w:rsid w:val="000B5FBA"/>
    <w:rsid w:val="000C18E5"/>
    <w:rsid w:val="000C6E3F"/>
    <w:rsid w:val="000D33F9"/>
    <w:rsid w:val="000E2884"/>
    <w:rsid w:val="000F42BF"/>
    <w:rsid w:val="000F4CEA"/>
    <w:rsid w:val="000F64E5"/>
    <w:rsid w:val="000F6C3B"/>
    <w:rsid w:val="00107898"/>
    <w:rsid w:val="00113737"/>
    <w:rsid w:val="00117612"/>
    <w:rsid w:val="001268FF"/>
    <w:rsid w:val="00131B11"/>
    <w:rsid w:val="00135D3E"/>
    <w:rsid w:val="00141EA0"/>
    <w:rsid w:val="00142266"/>
    <w:rsid w:val="00143C45"/>
    <w:rsid w:val="00144A47"/>
    <w:rsid w:val="00145D52"/>
    <w:rsid w:val="001560DC"/>
    <w:rsid w:val="00161B23"/>
    <w:rsid w:val="001658BD"/>
    <w:rsid w:val="00167C91"/>
    <w:rsid w:val="00170258"/>
    <w:rsid w:val="00175369"/>
    <w:rsid w:val="00182C34"/>
    <w:rsid w:val="00184940"/>
    <w:rsid w:val="00185CBE"/>
    <w:rsid w:val="001928E2"/>
    <w:rsid w:val="00193E1C"/>
    <w:rsid w:val="00197BCC"/>
    <w:rsid w:val="001A5D63"/>
    <w:rsid w:val="001A6E1C"/>
    <w:rsid w:val="001A7DC5"/>
    <w:rsid w:val="001B4797"/>
    <w:rsid w:val="001B5A55"/>
    <w:rsid w:val="001C7EBC"/>
    <w:rsid w:val="001D19DE"/>
    <w:rsid w:val="001D4D74"/>
    <w:rsid w:val="001D6FE1"/>
    <w:rsid w:val="001E62F0"/>
    <w:rsid w:val="001E6B24"/>
    <w:rsid w:val="001F1799"/>
    <w:rsid w:val="001F3AA8"/>
    <w:rsid w:val="001F666B"/>
    <w:rsid w:val="001F6B6E"/>
    <w:rsid w:val="00204A4A"/>
    <w:rsid w:val="002056BF"/>
    <w:rsid w:val="0020610A"/>
    <w:rsid w:val="00206D78"/>
    <w:rsid w:val="00210221"/>
    <w:rsid w:val="00210928"/>
    <w:rsid w:val="00212685"/>
    <w:rsid w:val="002235EE"/>
    <w:rsid w:val="00224D2A"/>
    <w:rsid w:val="00226771"/>
    <w:rsid w:val="00233AFE"/>
    <w:rsid w:val="00235728"/>
    <w:rsid w:val="00240D9B"/>
    <w:rsid w:val="00251A52"/>
    <w:rsid w:val="00253172"/>
    <w:rsid w:val="0025479B"/>
    <w:rsid w:val="00256987"/>
    <w:rsid w:val="00257D9B"/>
    <w:rsid w:val="0026037B"/>
    <w:rsid w:val="002617F7"/>
    <w:rsid w:val="00262B82"/>
    <w:rsid w:val="00266E4A"/>
    <w:rsid w:val="002677D8"/>
    <w:rsid w:val="002707F1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1828"/>
    <w:rsid w:val="002D5A03"/>
    <w:rsid w:val="002D5CB2"/>
    <w:rsid w:val="002E08E3"/>
    <w:rsid w:val="002E17F6"/>
    <w:rsid w:val="002E45BD"/>
    <w:rsid w:val="002E4B71"/>
    <w:rsid w:val="002F40F4"/>
    <w:rsid w:val="002F6C94"/>
    <w:rsid w:val="00301EC3"/>
    <w:rsid w:val="00301F10"/>
    <w:rsid w:val="0031248E"/>
    <w:rsid w:val="00322EC0"/>
    <w:rsid w:val="00334FE7"/>
    <w:rsid w:val="00343E7B"/>
    <w:rsid w:val="00370FB1"/>
    <w:rsid w:val="00371A30"/>
    <w:rsid w:val="00372313"/>
    <w:rsid w:val="0037245C"/>
    <w:rsid w:val="003731BC"/>
    <w:rsid w:val="003746A2"/>
    <w:rsid w:val="00375C89"/>
    <w:rsid w:val="003769D3"/>
    <w:rsid w:val="0038165D"/>
    <w:rsid w:val="003843CD"/>
    <w:rsid w:val="00392C5E"/>
    <w:rsid w:val="003946CF"/>
    <w:rsid w:val="00396BF2"/>
    <w:rsid w:val="003975F9"/>
    <w:rsid w:val="003A5B71"/>
    <w:rsid w:val="003A6622"/>
    <w:rsid w:val="003A75F7"/>
    <w:rsid w:val="003B450D"/>
    <w:rsid w:val="003C4608"/>
    <w:rsid w:val="003E31B4"/>
    <w:rsid w:val="003E5AE8"/>
    <w:rsid w:val="003F7EB8"/>
    <w:rsid w:val="00402E3E"/>
    <w:rsid w:val="00404933"/>
    <w:rsid w:val="00406799"/>
    <w:rsid w:val="004128D0"/>
    <w:rsid w:val="004229F7"/>
    <w:rsid w:val="00431CEF"/>
    <w:rsid w:val="004413CC"/>
    <w:rsid w:val="004430E8"/>
    <w:rsid w:val="00453600"/>
    <w:rsid w:val="004566B7"/>
    <w:rsid w:val="00457B46"/>
    <w:rsid w:val="0047142D"/>
    <w:rsid w:val="004739F7"/>
    <w:rsid w:val="00483897"/>
    <w:rsid w:val="004860C9"/>
    <w:rsid w:val="00487314"/>
    <w:rsid w:val="00495706"/>
    <w:rsid w:val="004A19E0"/>
    <w:rsid w:val="004A1C47"/>
    <w:rsid w:val="004A40CA"/>
    <w:rsid w:val="004A445C"/>
    <w:rsid w:val="004B1972"/>
    <w:rsid w:val="004C25E2"/>
    <w:rsid w:val="004C6926"/>
    <w:rsid w:val="004E07A6"/>
    <w:rsid w:val="004E4D26"/>
    <w:rsid w:val="004F5721"/>
    <w:rsid w:val="00501302"/>
    <w:rsid w:val="00510CEE"/>
    <w:rsid w:val="005152DE"/>
    <w:rsid w:val="00516E41"/>
    <w:rsid w:val="005224B2"/>
    <w:rsid w:val="00525229"/>
    <w:rsid w:val="00532DF1"/>
    <w:rsid w:val="005341B8"/>
    <w:rsid w:val="00537F61"/>
    <w:rsid w:val="0054254B"/>
    <w:rsid w:val="00554851"/>
    <w:rsid w:val="00557B9A"/>
    <w:rsid w:val="00567BCF"/>
    <w:rsid w:val="00570552"/>
    <w:rsid w:val="00571456"/>
    <w:rsid w:val="0058102F"/>
    <w:rsid w:val="005826BA"/>
    <w:rsid w:val="005849C3"/>
    <w:rsid w:val="005962E7"/>
    <w:rsid w:val="00597385"/>
    <w:rsid w:val="005A1B48"/>
    <w:rsid w:val="005A6702"/>
    <w:rsid w:val="005A72E3"/>
    <w:rsid w:val="005A7391"/>
    <w:rsid w:val="005B02C3"/>
    <w:rsid w:val="005B09BE"/>
    <w:rsid w:val="005B6BF8"/>
    <w:rsid w:val="005B7778"/>
    <w:rsid w:val="005C7256"/>
    <w:rsid w:val="005D2AFD"/>
    <w:rsid w:val="005D392E"/>
    <w:rsid w:val="005D7E18"/>
    <w:rsid w:val="005D7F24"/>
    <w:rsid w:val="005E03FF"/>
    <w:rsid w:val="005E20D1"/>
    <w:rsid w:val="005E419D"/>
    <w:rsid w:val="006049F9"/>
    <w:rsid w:val="0061144C"/>
    <w:rsid w:val="00612EA5"/>
    <w:rsid w:val="00636D71"/>
    <w:rsid w:val="00640A81"/>
    <w:rsid w:val="006525A4"/>
    <w:rsid w:val="006539B6"/>
    <w:rsid w:val="00653BE3"/>
    <w:rsid w:val="00653F80"/>
    <w:rsid w:val="006559AF"/>
    <w:rsid w:val="006660F4"/>
    <w:rsid w:val="00667B27"/>
    <w:rsid w:val="00682EA0"/>
    <w:rsid w:val="00685F9F"/>
    <w:rsid w:val="006932FE"/>
    <w:rsid w:val="0069400F"/>
    <w:rsid w:val="00694964"/>
    <w:rsid w:val="00694F79"/>
    <w:rsid w:val="00696930"/>
    <w:rsid w:val="00697BE8"/>
    <w:rsid w:val="006B115A"/>
    <w:rsid w:val="006B3173"/>
    <w:rsid w:val="006B4355"/>
    <w:rsid w:val="006C07EE"/>
    <w:rsid w:val="006D6A1D"/>
    <w:rsid w:val="006E113F"/>
    <w:rsid w:val="006E3550"/>
    <w:rsid w:val="006E4C31"/>
    <w:rsid w:val="006E4E62"/>
    <w:rsid w:val="006F0341"/>
    <w:rsid w:val="006F7CBA"/>
    <w:rsid w:val="00700B2B"/>
    <w:rsid w:val="007063A5"/>
    <w:rsid w:val="00711B6D"/>
    <w:rsid w:val="00717C92"/>
    <w:rsid w:val="00720EC6"/>
    <w:rsid w:val="00721D2F"/>
    <w:rsid w:val="007245BA"/>
    <w:rsid w:val="007401C7"/>
    <w:rsid w:val="0074793D"/>
    <w:rsid w:val="00754743"/>
    <w:rsid w:val="00764539"/>
    <w:rsid w:val="007663D6"/>
    <w:rsid w:val="00766D97"/>
    <w:rsid w:val="00770359"/>
    <w:rsid w:val="0077295A"/>
    <w:rsid w:val="00783D4E"/>
    <w:rsid w:val="007924D0"/>
    <w:rsid w:val="00792E51"/>
    <w:rsid w:val="007A167A"/>
    <w:rsid w:val="007A3A9F"/>
    <w:rsid w:val="007B09A5"/>
    <w:rsid w:val="007C3328"/>
    <w:rsid w:val="007C57AE"/>
    <w:rsid w:val="007C61EA"/>
    <w:rsid w:val="007D3E1B"/>
    <w:rsid w:val="007D75F4"/>
    <w:rsid w:val="007E263B"/>
    <w:rsid w:val="007E2E3C"/>
    <w:rsid w:val="007E3EF4"/>
    <w:rsid w:val="007E737C"/>
    <w:rsid w:val="007F3D5C"/>
    <w:rsid w:val="007F3EE7"/>
    <w:rsid w:val="00807E62"/>
    <w:rsid w:val="0081203E"/>
    <w:rsid w:val="008144B9"/>
    <w:rsid w:val="00814893"/>
    <w:rsid w:val="00815CF8"/>
    <w:rsid w:val="0082591A"/>
    <w:rsid w:val="00826312"/>
    <w:rsid w:val="00832324"/>
    <w:rsid w:val="0084420F"/>
    <w:rsid w:val="00851C0B"/>
    <w:rsid w:val="00853CD4"/>
    <w:rsid w:val="008574F0"/>
    <w:rsid w:val="008634A4"/>
    <w:rsid w:val="008749D4"/>
    <w:rsid w:val="00877B74"/>
    <w:rsid w:val="00880468"/>
    <w:rsid w:val="00894358"/>
    <w:rsid w:val="00894A01"/>
    <w:rsid w:val="00895751"/>
    <w:rsid w:val="00895B87"/>
    <w:rsid w:val="008A764D"/>
    <w:rsid w:val="008B0DF6"/>
    <w:rsid w:val="008B1020"/>
    <w:rsid w:val="008B299D"/>
    <w:rsid w:val="008B4A2D"/>
    <w:rsid w:val="008C04D3"/>
    <w:rsid w:val="008C4425"/>
    <w:rsid w:val="008C6763"/>
    <w:rsid w:val="008C728E"/>
    <w:rsid w:val="008D144E"/>
    <w:rsid w:val="008D17B9"/>
    <w:rsid w:val="008E0EE7"/>
    <w:rsid w:val="008E494F"/>
    <w:rsid w:val="009115F0"/>
    <w:rsid w:val="00911CB5"/>
    <w:rsid w:val="00924BDF"/>
    <w:rsid w:val="00930E2A"/>
    <w:rsid w:val="0093164E"/>
    <w:rsid w:val="009351B5"/>
    <w:rsid w:val="0094377C"/>
    <w:rsid w:val="00944117"/>
    <w:rsid w:val="00945C50"/>
    <w:rsid w:val="00950B17"/>
    <w:rsid w:val="00956C71"/>
    <w:rsid w:val="00961599"/>
    <w:rsid w:val="009717A7"/>
    <w:rsid w:val="00972628"/>
    <w:rsid w:val="00972A08"/>
    <w:rsid w:val="00973BF3"/>
    <w:rsid w:val="0097449E"/>
    <w:rsid w:val="00976A3C"/>
    <w:rsid w:val="00983F47"/>
    <w:rsid w:val="00984070"/>
    <w:rsid w:val="009870A6"/>
    <w:rsid w:val="009912E2"/>
    <w:rsid w:val="00997D25"/>
    <w:rsid w:val="009B22A4"/>
    <w:rsid w:val="009B31FE"/>
    <w:rsid w:val="009B4F19"/>
    <w:rsid w:val="009B6540"/>
    <w:rsid w:val="009C11D1"/>
    <w:rsid w:val="009C2A3E"/>
    <w:rsid w:val="009C2D01"/>
    <w:rsid w:val="009C79E8"/>
    <w:rsid w:val="009D17A9"/>
    <w:rsid w:val="009D5554"/>
    <w:rsid w:val="009D795A"/>
    <w:rsid w:val="009F0B7F"/>
    <w:rsid w:val="009F0EF1"/>
    <w:rsid w:val="009F465F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53872"/>
    <w:rsid w:val="00A63785"/>
    <w:rsid w:val="00A67952"/>
    <w:rsid w:val="00A93150"/>
    <w:rsid w:val="00A93A0F"/>
    <w:rsid w:val="00A93A1E"/>
    <w:rsid w:val="00A95159"/>
    <w:rsid w:val="00AA054C"/>
    <w:rsid w:val="00AA1DF0"/>
    <w:rsid w:val="00AA2F59"/>
    <w:rsid w:val="00AA39DE"/>
    <w:rsid w:val="00AA40B9"/>
    <w:rsid w:val="00AA4535"/>
    <w:rsid w:val="00AA67D2"/>
    <w:rsid w:val="00AA74DE"/>
    <w:rsid w:val="00AA7A19"/>
    <w:rsid w:val="00AB0A09"/>
    <w:rsid w:val="00AB1EA5"/>
    <w:rsid w:val="00AB2BFC"/>
    <w:rsid w:val="00AC7F7E"/>
    <w:rsid w:val="00AD1C2B"/>
    <w:rsid w:val="00AD34DC"/>
    <w:rsid w:val="00AD49A1"/>
    <w:rsid w:val="00AD52B4"/>
    <w:rsid w:val="00AE085C"/>
    <w:rsid w:val="00AF0CA2"/>
    <w:rsid w:val="00AF3A86"/>
    <w:rsid w:val="00B013B6"/>
    <w:rsid w:val="00B06C1D"/>
    <w:rsid w:val="00B076CD"/>
    <w:rsid w:val="00B27C4B"/>
    <w:rsid w:val="00B30A87"/>
    <w:rsid w:val="00B32E02"/>
    <w:rsid w:val="00B345BC"/>
    <w:rsid w:val="00B35E4E"/>
    <w:rsid w:val="00B41F07"/>
    <w:rsid w:val="00B454BF"/>
    <w:rsid w:val="00B57785"/>
    <w:rsid w:val="00B64CB5"/>
    <w:rsid w:val="00B65B00"/>
    <w:rsid w:val="00B731FC"/>
    <w:rsid w:val="00B73A2C"/>
    <w:rsid w:val="00B76F96"/>
    <w:rsid w:val="00B81CDA"/>
    <w:rsid w:val="00B83CD0"/>
    <w:rsid w:val="00B8432D"/>
    <w:rsid w:val="00B9434A"/>
    <w:rsid w:val="00B97810"/>
    <w:rsid w:val="00B97A2B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0E4"/>
    <w:rsid w:val="00C03537"/>
    <w:rsid w:val="00C03FFC"/>
    <w:rsid w:val="00C0720C"/>
    <w:rsid w:val="00C11497"/>
    <w:rsid w:val="00C221CD"/>
    <w:rsid w:val="00C2308C"/>
    <w:rsid w:val="00C359FD"/>
    <w:rsid w:val="00C44987"/>
    <w:rsid w:val="00C4668D"/>
    <w:rsid w:val="00C47ACC"/>
    <w:rsid w:val="00C549B1"/>
    <w:rsid w:val="00C562CC"/>
    <w:rsid w:val="00C66F53"/>
    <w:rsid w:val="00C741F0"/>
    <w:rsid w:val="00C76FCE"/>
    <w:rsid w:val="00C823D7"/>
    <w:rsid w:val="00C83796"/>
    <w:rsid w:val="00C86C57"/>
    <w:rsid w:val="00C87663"/>
    <w:rsid w:val="00C90AF7"/>
    <w:rsid w:val="00C927B0"/>
    <w:rsid w:val="00C979EF"/>
    <w:rsid w:val="00CB00AA"/>
    <w:rsid w:val="00CB654D"/>
    <w:rsid w:val="00CD0592"/>
    <w:rsid w:val="00CD06A3"/>
    <w:rsid w:val="00CD71A9"/>
    <w:rsid w:val="00CE2703"/>
    <w:rsid w:val="00CE76E9"/>
    <w:rsid w:val="00D007B3"/>
    <w:rsid w:val="00D00FAD"/>
    <w:rsid w:val="00D010F2"/>
    <w:rsid w:val="00D02362"/>
    <w:rsid w:val="00D054A4"/>
    <w:rsid w:val="00D05B81"/>
    <w:rsid w:val="00D05E1E"/>
    <w:rsid w:val="00D11851"/>
    <w:rsid w:val="00D1314C"/>
    <w:rsid w:val="00D21FC7"/>
    <w:rsid w:val="00D226AE"/>
    <w:rsid w:val="00D24222"/>
    <w:rsid w:val="00D26759"/>
    <w:rsid w:val="00D3179C"/>
    <w:rsid w:val="00D3486A"/>
    <w:rsid w:val="00D350D3"/>
    <w:rsid w:val="00D373D0"/>
    <w:rsid w:val="00D407AB"/>
    <w:rsid w:val="00D42E33"/>
    <w:rsid w:val="00D4315F"/>
    <w:rsid w:val="00D6206F"/>
    <w:rsid w:val="00D67001"/>
    <w:rsid w:val="00D77EE6"/>
    <w:rsid w:val="00D80A75"/>
    <w:rsid w:val="00D850EB"/>
    <w:rsid w:val="00D91C8D"/>
    <w:rsid w:val="00D92732"/>
    <w:rsid w:val="00D942E3"/>
    <w:rsid w:val="00D94579"/>
    <w:rsid w:val="00DA296A"/>
    <w:rsid w:val="00DB482A"/>
    <w:rsid w:val="00DB6676"/>
    <w:rsid w:val="00DC3F9E"/>
    <w:rsid w:val="00DC45CA"/>
    <w:rsid w:val="00DC6F72"/>
    <w:rsid w:val="00DD6289"/>
    <w:rsid w:val="00DD6396"/>
    <w:rsid w:val="00DF10CA"/>
    <w:rsid w:val="00DF4E78"/>
    <w:rsid w:val="00E01704"/>
    <w:rsid w:val="00E079F8"/>
    <w:rsid w:val="00E1006E"/>
    <w:rsid w:val="00E1211B"/>
    <w:rsid w:val="00E20BB3"/>
    <w:rsid w:val="00E21DA9"/>
    <w:rsid w:val="00E23793"/>
    <w:rsid w:val="00E24CCF"/>
    <w:rsid w:val="00E27B69"/>
    <w:rsid w:val="00E34720"/>
    <w:rsid w:val="00E50DFE"/>
    <w:rsid w:val="00E728E2"/>
    <w:rsid w:val="00E7463D"/>
    <w:rsid w:val="00E81C37"/>
    <w:rsid w:val="00E82954"/>
    <w:rsid w:val="00E85637"/>
    <w:rsid w:val="00E87335"/>
    <w:rsid w:val="00E90EFD"/>
    <w:rsid w:val="00E91C35"/>
    <w:rsid w:val="00EA2905"/>
    <w:rsid w:val="00EB3068"/>
    <w:rsid w:val="00EB4025"/>
    <w:rsid w:val="00EB5689"/>
    <w:rsid w:val="00EC003A"/>
    <w:rsid w:val="00ED45B3"/>
    <w:rsid w:val="00ED4DDB"/>
    <w:rsid w:val="00EE6EB7"/>
    <w:rsid w:val="00EF64D1"/>
    <w:rsid w:val="00F01117"/>
    <w:rsid w:val="00F030A4"/>
    <w:rsid w:val="00F0519E"/>
    <w:rsid w:val="00F2158E"/>
    <w:rsid w:val="00F27648"/>
    <w:rsid w:val="00F33BB5"/>
    <w:rsid w:val="00F35C37"/>
    <w:rsid w:val="00F412B4"/>
    <w:rsid w:val="00F45D26"/>
    <w:rsid w:val="00F51804"/>
    <w:rsid w:val="00F56422"/>
    <w:rsid w:val="00F64536"/>
    <w:rsid w:val="00F70505"/>
    <w:rsid w:val="00F74ED6"/>
    <w:rsid w:val="00F8134E"/>
    <w:rsid w:val="00F8299C"/>
    <w:rsid w:val="00F84B03"/>
    <w:rsid w:val="00F87331"/>
    <w:rsid w:val="00F93F1A"/>
    <w:rsid w:val="00FB0DC2"/>
    <w:rsid w:val="00FB5811"/>
    <w:rsid w:val="00FC310C"/>
    <w:rsid w:val="00FC3693"/>
    <w:rsid w:val="00FC3F5A"/>
    <w:rsid w:val="00FC796A"/>
    <w:rsid w:val="00FD1E22"/>
    <w:rsid w:val="00FD4076"/>
    <w:rsid w:val="00FD5745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47F63"/>
  <w15:docId w15:val="{3268B288-8F01-664F-8653-2117C0DB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893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pPr>
      <w:spacing w:after="240"/>
      <w:jc w:val="both"/>
    </w:pPr>
    <w:rPr>
      <w:rFonts w:ascii="Times New Roman" w:hAnsi="Times New Roman" w:cs="Simplified Arabic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320"/>
        <w:tab w:val="right" w:pos="8640"/>
      </w:tabs>
    </w:pPr>
  </w:style>
  <w:style w:type="paragraph" w:styleId="ab">
    <w:name w:val="header"/>
    <w:basedOn w:val="a"/>
    <w:link w:val="ac"/>
    <w:uiPriority w:val="99"/>
    <w:unhideWhenUsed/>
    <w:pPr>
      <w:tabs>
        <w:tab w:val="center" w:pos="4320"/>
        <w:tab w:val="right" w:pos="8640"/>
      </w:tabs>
    </w:pPr>
  </w:style>
  <w:style w:type="paragraph" w:styleId="ad">
    <w:name w:val="footnote text"/>
    <w:basedOn w:val="a"/>
    <w:link w:val="ae"/>
    <w:uiPriority w:val="99"/>
    <w:qFormat/>
    <w:pPr>
      <w:widowControl w:val="0"/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af">
    <w:name w:val="annotation subject"/>
    <w:basedOn w:val="a3"/>
    <w:next w:val="a3"/>
    <w:link w:val="af0"/>
    <w:uiPriority w:val="99"/>
    <w:semiHidden/>
    <w:unhideWhenUsed/>
    <w:rPr>
      <w:b/>
      <w:bCs/>
    </w:rPr>
  </w:style>
  <w:style w:type="table" w:styleId="af1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4">
    <w:name w:val="footnote reference"/>
    <w:rPr>
      <w:vertAlign w:val="superscript"/>
    </w:rPr>
  </w:style>
  <w:style w:type="character" w:customStyle="1" w:styleId="ac">
    <w:name w:val="页眉 字符"/>
    <w:basedOn w:val="a0"/>
    <w:link w:val="ab"/>
    <w:uiPriority w:val="99"/>
  </w:style>
  <w:style w:type="character" w:customStyle="1" w:styleId="aa">
    <w:name w:val="页脚 字符"/>
    <w:basedOn w:val="a0"/>
    <w:link w:val="a9"/>
    <w:uiPriority w:val="99"/>
  </w:style>
  <w:style w:type="character" w:customStyle="1" w:styleId="ae">
    <w:name w:val="脚注文本 字符"/>
    <w:basedOn w:val="a0"/>
    <w:link w:val="ad"/>
    <w:uiPriority w:val="99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customStyle="1" w:styleId="BodyText1">
    <w:name w:val="Body Text 1"/>
    <w:basedOn w:val="a"/>
    <w:link w:val="BodyText1Char"/>
    <w:qFormat/>
    <w:pPr>
      <w:spacing w:after="240"/>
      <w:ind w:left="720"/>
      <w:jc w:val="both"/>
    </w:pPr>
    <w:rPr>
      <w:rFonts w:ascii="Times New Roman" w:hAnsi="Times New Roman" w:cs="Times New Roman"/>
      <w:lang w:val="en-GB" w:eastAsia="en-GB" w:bidi="ar-AE"/>
    </w:rPr>
  </w:style>
  <w:style w:type="character" w:customStyle="1" w:styleId="BodyText1Char">
    <w:name w:val="Body Text 1 Char"/>
    <w:basedOn w:val="a0"/>
    <w:link w:val="BodyText1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f0">
    <w:name w:val="批注主题 字符"/>
    <w:basedOn w:val="a4"/>
    <w:link w:val="af"/>
    <w:uiPriority w:val="99"/>
    <w:semiHidden/>
    <w:rPr>
      <w:b/>
      <w:bCs/>
    </w:rPr>
  </w:style>
  <w:style w:type="paragraph" w:customStyle="1" w:styleId="1">
    <w:name w:val="修订1"/>
    <w:hidden/>
    <w:uiPriority w:val="99"/>
    <w:semiHidden/>
    <w:rPr>
      <w:sz w:val="22"/>
      <w:szCs w:val="22"/>
      <w:lang w:bidi="he-IL"/>
    </w:rPr>
  </w:style>
  <w:style w:type="character" w:customStyle="1" w:styleId="a6">
    <w:name w:val="正文文本 字符"/>
    <w:basedOn w:val="a0"/>
    <w:link w:val="a5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styleId="af6">
    <w:name w:val="Revision"/>
    <w:hidden/>
    <w:uiPriority w:val="99"/>
    <w:semiHidden/>
    <w:rsid w:val="00F87331"/>
    <w:rPr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158</Words>
  <Characters>907</Characters>
  <Application>Microsoft Office Word</Application>
  <DocSecurity>0</DocSecurity>
  <Lines>7</Lines>
  <Paragraphs>2</Paragraphs>
  <ScaleCrop>false</ScaleCrop>
  <Company>King &amp; Wood Mallesons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GH-WJ</cp:lastModifiedBy>
  <cp:revision>128</cp:revision>
  <cp:lastPrinted>2019-01-03T15:14:00Z</cp:lastPrinted>
  <dcterms:created xsi:type="dcterms:W3CDTF">2020-11-04T11:30:00Z</dcterms:created>
  <dcterms:modified xsi:type="dcterms:W3CDTF">2024-06-13T07:42:00Z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36C018CB3904C49157A21266A444092F_42</vt:lpwstr>
  </property>
</Properties>
</file>