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仿宋" w:hAnsi="仿宋" w:eastAsia="仿宋"/>
          <w:b/>
          <w:sz w:val="22"/>
        </w:rPr>
      </w:pPr>
      <w:r>
        <w:rPr>
          <w:rFonts w:hint="eastAsia" w:ascii="仿宋" w:hAnsi="仿宋" w:eastAsia="仿宋"/>
          <w:b/>
          <w:sz w:val="22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hint="eastAsia" w:ascii="仿宋" w:hAnsi="仿宋" w:eastAsia="仿宋"/>
          <w:sz w:val="22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克莱顿·杜比利尔及莱斯第十二基金有限合伙收购Opella Healthcare SAS股权案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本次交易涉及克莱顿·杜比利尔及莱斯第十二基金及其关联实体（“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CD&amp;R第十二基金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”）通过一项不可撤销且具有约束力的《卖出选择权协议》间接收购Opella Healthcare SAS（“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Opella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”）约50%的股份。Opella是一家从事制药以及医疗健康业务的公司。</w:t>
            </w:r>
          </w:p>
          <w:p>
            <w:pPr>
              <w:widowControl/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在本次交易前，赛诺菲股份有限公司（“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赛诺菲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”）间接持有Opella 100%的股份并单独控制Opella。在本次交易完成后，CD&amp;R第十二基金将单独控制Opella。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pStyle w:val="17"/>
              <w:numPr>
                <w:ilvl w:val="0"/>
                <w:numId w:val="1"/>
              </w:num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z w:val="24"/>
                <w:szCs w:val="24"/>
              </w:rPr>
              <w:t>&amp;R第</w:t>
            </w:r>
            <w:r>
              <w:rPr>
                <w:rFonts w:hint="eastAsia" w:ascii="Times New Roman" w:hAnsi="Times New Roman"/>
                <w:sz w:val="24"/>
                <w:szCs w:val="24"/>
              </w:rPr>
              <w:t>十二</w:t>
            </w:r>
            <w:r>
              <w:rPr>
                <w:rFonts w:ascii="Times New Roman" w:hAnsi="Times New Roman"/>
                <w:sz w:val="24"/>
                <w:szCs w:val="24"/>
              </w:rPr>
              <w:t>基金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CD&amp;R第</w:t>
            </w:r>
            <w:r>
              <w:rPr>
                <w:rFonts w:hint="eastAsia" w:ascii="Times New Roman" w:hAnsi="Times New Roman"/>
                <w:sz w:val="24"/>
                <w:szCs w:val="24"/>
              </w:rPr>
              <w:t>十二</w:t>
            </w:r>
            <w:r>
              <w:rPr>
                <w:rFonts w:ascii="Times New Roman" w:hAnsi="Times New Roman"/>
                <w:sz w:val="24"/>
                <w:szCs w:val="24"/>
              </w:rPr>
              <w:t>基金</w:t>
            </w:r>
            <w:r>
              <w:rPr>
                <w:rFonts w:hint="eastAsia" w:ascii="Times New Roman" w:hAnsi="Times New Roman"/>
                <w:sz w:val="24"/>
                <w:szCs w:val="24"/>
              </w:rPr>
              <w:t>于202</w:t>
            </w:r>
            <w:bookmarkStart w:id="0" w:name="_GoBack"/>
            <w:bookmarkEnd w:id="0"/>
            <w:r>
              <w:rPr>
                <w:rFonts w:hint="eastAsia" w:ascii="Times New Roman" w:hAnsi="Times New Roman"/>
                <w:sz w:val="24"/>
                <w:szCs w:val="24"/>
              </w:rPr>
              <w:t>2年2月23日在开曼群岛成立，总部位于美国纽约，作为一家私募股权基金从事业务。</w:t>
            </w:r>
          </w:p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CD&amp;R第</w:t>
            </w:r>
            <w:r>
              <w:rPr>
                <w:rFonts w:hint="eastAsia" w:ascii="Times New Roman" w:hAnsi="Times New Roman"/>
                <w:sz w:val="24"/>
                <w:szCs w:val="24"/>
              </w:rPr>
              <w:t>十二</w:t>
            </w:r>
            <w:r>
              <w:rPr>
                <w:rFonts w:ascii="Times New Roman" w:hAnsi="Times New Roman"/>
                <w:sz w:val="24"/>
                <w:szCs w:val="24"/>
              </w:rPr>
              <w:t>基金</w:t>
            </w:r>
            <w:r>
              <w:rPr>
                <w:rFonts w:hint="eastAsia" w:ascii="Times New Roman" w:hAnsi="Times New Roman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sz w:val="24"/>
                <w:szCs w:val="24"/>
              </w:rPr>
              <w:t>最终控制人为克莱顿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·</w:t>
            </w:r>
            <w:r>
              <w:rPr>
                <w:rFonts w:ascii="Times New Roman" w:hAnsi="Times New Roman"/>
                <w:sz w:val="24"/>
                <w:szCs w:val="24"/>
              </w:rPr>
              <w:t>杜比利尔及莱斯控股有限责任公司（住所位于美国），隶属于克莱顿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·</w:t>
            </w:r>
            <w:r>
              <w:rPr>
                <w:rFonts w:ascii="Times New Roman" w:hAnsi="Times New Roman"/>
                <w:sz w:val="24"/>
                <w:szCs w:val="24"/>
              </w:rPr>
              <w:t>杜比利尔及莱斯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克莱顿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·</w:t>
            </w:r>
            <w:r>
              <w:rPr>
                <w:rFonts w:ascii="Times New Roman" w:hAnsi="Times New Roman"/>
                <w:sz w:val="24"/>
                <w:szCs w:val="24"/>
              </w:rPr>
              <w:t>杜比利尔及莱斯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>或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sz w:val="24"/>
                <w:szCs w:val="24"/>
              </w:rPr>
              <w:t>克莱顿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·</w:t>
            </w:r>
            <w:r>
              <w:rPr>
                <w:rFonts w:ascii="Times New Roman" w:hAnsi="Times New Roman"/>
                <w:sz w:val="24"/>
                <w:szCs w:val="24"/>
              </w:rPr>
              <w:t>杜比利尔及莱斯集团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</w:rPr>
              <w:t>）。克莱顿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·</w:t>
            </w:r>
            <w:r>
              <w:rPr>
                <w:rFonts w:ascii="Times New Roman" w:hAnsi="Times New Roman"/>
                <w:sz w:val="24"/>
                <w:szCs w:val="24"/>
              </w:rPr>
              <w:t>杜比利尔及莱斯集团总部位于美国，是一家私募股权投资集团，在全球范围内发起、组建并牵头管理层收购、少数股权战略投资和其他战略投资。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17"/>
              <w:numPr>
                <w:ilvl w:val="0"/>
                <w:numId w:val="1"/>
              </w:num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Opella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Opella于2020年9月23日在法国成立。Opella是一家主要从事研发、生产和销售非处方药品、维生素和矿物质等营养补充剂产品、化妆品及其他个人护理产品的制药和医疗健康公司。</w:t>
            </w:r>
          </w:p>
          <w:p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Opella的最终控制人是赛诺菲。赛诺菲是一家全球医疗健康公司，专注于患者需求，致力于治疗方案的研究、开发、生产和营销。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混合集中：</w:t>
            </w:r>
          </w:p>
          <w:p>
            <w:pPr>
              <w:pStyle w:val="17"/>
              <w:numPr>
                <w:ilvl w:val="0"/>
                <w:numId w:val="2"/>
              </w:num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2023年中国境内消化道及新陈代谢用药市场：Opella：0-5%</w:t>
            </w:r>
          </w:p>
          <w:p>
            <w:pPr>
              <w:pStyle w:val="17"/>
              <w:numPr>
                <w:ilvl w:val="0"/>
                <w:numId w:val="2"/>
              </w:num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2023年中国境内膳食营养补充剂市场：Opella：0-5%</w:t>
            </w:r>
          </w:p>
          <w:p>
            <w:pPr>
              <w:pStyle w:val="17"/>
              <w:numPr>
                <w:ilvl w:val="0"/>
                <w:numId w:val="2"/>
              </w:numPr>
              <w:adjustRightInd w:val="0"/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2023年中国境内家用洗发水市场：Opella：0-5%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仿宋" w:hAnsi="仿宋" w:eastAsia="仿宋"/>
          <w:sz w:val="22"/>
        </w:rPr>
      </w:pPr>
    </w:p>
    <w:p>
      <w:pPr>
        <w:rPr>
          <w:rFonts w:hint="eastAsia" w:ascii="仿宋" w:hAnsi="仿宋" w:eastAsia="仿宋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34D15"/>
    <w:multiLevelType w:val="multilevel"/>
    <w:tmpl w:val="0D634D1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37E22F4"/>
    <w:multiLevelType w:val="multilevel"/>
    <w:tmpl w:val="637E22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7B3D"/>
    <w:rsid w:val="00037065"/>
    <w:rsid w:val="0005108B"/>
    <w:rsid w:val="00054C40"/>
    <w:rsid w:val="00063F6B"/>
    <w:rsid w:val="00073539"/>
    <w:rsid w:val="000A002F"/>
    <w:rsid w:val="000A319E"/>
    <w:rsid w:val="000B2201"/>
    <w:rsid w:val="000B2B29"/>
    <w:rsid w:val="000C2D55"/>
    <w:rsid w:val="000D7EBA"/>
    <w:rsid w:val="000F73E1"/>
    <w:rsid w:val="00103516"/>
    <w:rsid w:val="00110DA6"/>
    <w:rsid w:val="001164CD"/>
    <w:rsid w:val="0014460D"/>
    <w:rsid w:val="0015349B"/>
    <w:rsid w:val="001536A8"/>
    <w:rsid w:val="00155717"/>
    <w:rsid w:val="0015705B"/>
    <w:rsid w:val="001647B6"/>
    <w:rsid w:val="001837A3"/>
    <w:rsid w:val="001A1C49"/>
    <w:rsid w:val="001B33C7"/>
    <w:rsid w:val="001B54DF"/>
    <w:rsid w:val="00235C21"/>
    <w:rsid w:val="002449BB"/>
    <w:rsid w:val="00251B66"/>
    <w:rsid w:val="00255584"/>
    <w:rsid w:val="002654D7"/>
    <w:rsid w:val="00266C22"/>
    <w:rsid w:val="00272976"/>
    <w:rsid w:val="00273259"/>
    <w:rsid w:val="002732F8"/>
    <w:rsid w:val="00275810"/>
    <w:rsid w:val="00277AB6"/>
    <w:rsid w:val="0028574E"/>
    <w:rsid w:val="00295290"/>
    <w:rsid w:val="002973FE"/>
    <w:rsid w:val="002A36AE"/>
    <w:rsid w:val="002B57D1"/>
    <w:rsid w:val="002B5F67"/>
    <w:rsid w:val="002B683A"/>
    <w:rsid w:val="002C5D96"/>
    <w:rsid w:val="002C7679"/>
    <w:rsid w:val="002E18AC"/>
    <w:rsid w:val="002E1DAC"/>
    <w:rsid w:val="002E33C9"/>
    <w:rsid w:val="0030042A"/>
    <w:rsid w:val="003100B5"/>
    <w:rsid w:val="00311FE2"/>
    <w:rsid w:val="00330CB0"/>
    <w:rsid w:val="00334DEC"/>
    <w:rsid w:val="003350DC"/>
    <w:rsid w:val="003553FF"/>
    <w:rsid w:val="00375C13"/>
    <w:rsid w:val="003831DA"/>
    <w:rsid w:val="003A4A73"/>
    <w:rsid w:val="003A7257"/>
    <w:rsid w:val="003B6B0E"/>
    <w:rsid w:val="003C0AEB"/>
    <w:rsid w:val="003E5CFC"/>
    <w:rsid w:val="003F3223"/>
    <w:rsid w:val="004015A2"/>
    <w:rsid w:val="004105D5"/>
    <w:rsid w:val="00414C0A"/>
    <w:rsid w:val="004471FD"/>
    <w:rsid w:val="00481614"/>
    <w:rsid w:val="004A73CB"/>
    <w:rsid w:val="004F7688"/>
    <w:rsid w:val="00503865"/>
    <w:rsid w:val="005113D0"/>
    <w:rsid w:val="005214E6"/>
    <w:rsid w:val="00523F38"/>
    <w:rsid w:val="005330FE"/>
    <w:rsid w:val="00537870"/>
    <w:rsid w:val="005413AE"/>
    <w:rsid w:val="00560025"/>
    <w:rsid w:val="00562593"/>
    <w:rsid w:val="00564696"/>
    <w:rsid w:val="00567A70"/>
    <w:rsid w:val="0057312C"/>
    <w:rsid w:val="00576E31"/>
    <w:rsid w:val="005A4F19"/>
    <w:rsid w:val="005B3468"/>
    <w:rsid w:val="005D58EF"/>
    <w:rsid w:val="005E13AC"/>
    <w:rsid w:val="00604F8D"/>
    <w:rsid w:val="006467D8"/>
    <w:rsid w:val="00650F8F"/>
    <w:rsid w:val="0065168B"/>
    <w:rsid w:val="0068378F"/>
    <w:rsid w:val="00684825"/>
    <w:rsid w:val="006944B1"/>
    <w:rsid w:val="006A531B"/>
    <w:rsid w:val="006C3FE7"/>
    <w:rsid w:val="006E4CD7"/>
    <w:rsid w:val="006F2A8E"/>
    <w:rsid w:val="006F7693"/>
    <w:rsid w:val="00710140"/>
    <w:rsid w:val="00726E5D"/>
    <w:rsid w:val="00743EDC"/>
    <w:rsid w:val="00791A9C"/>
    <w:rsid w:val="007A4192"/>
    <w:rsid w:val="007B2EC9"/>
    <w:rsid w:val="007C4F9E"/>
    <w:rsid w:val="007F2275"/>
    <w:rsid w:val="007F789D"/>
    <w:rsid w:val="0081147D"/>
    <w:rsid w:val="0081160D"/>
    <w:rsid w:val="008247CB"/>
    <w:rsid w:val="00832C56"/>
    <w:rsid w:val="008809CF"/>
    <w:rsid w:val="0088483F"/>
    <w:rsid w:val="00885236"/>
    <w:rsid w:val="008A54DA"/>
    <w:rsid w:val="008B0B20"/>
    <w:rsid w:val="008B61F7"/>
    <w:rsid w:val="008B65E9"/>
    <w:rsid w:val="008B7F93"/>
    <w:rsid w:val="008D4276"/>
    <w:rsid w:val="008D6E9E"/>
    <w:rsid w:val="008F6C04"/>
    <w:rsid w:val="00902CBB"/>
    <w:rsid w:val="00915F0F"/>
    <w:rsid w:val="0092370F"/>
    <w:rsid w:val="00932924"/>
    <w:rsid w:val="00950B41"/>
    <w:rsid w:val="009532DF"/>
    <w:rsid w:val="0098127F"/>
    <w:rsid w:val="00986DC2"/>
    <w:rsid w:val="00997019"/>
    <w:rsid w:val="009A5029"/>
    <w:rsid w:val="009B4582"/>
    <w:rsid w:val="009C0FE0"/>
    <w:rsid w:val="009D38D5"/>
    <w:rsid w:val="009D42E3"/>
    <w:rsid w:val="00A058A6"/>
    <w:rsid w:val="00A11723"/>
    <w:rsid w:val="00A32A05"/>
    <w:rsid w:val="00A35DE7"/>
    <w:rsid w:val="00A53F26"/>
    <w:rsid w:val="00A619F9"/>
    <w:rsid w:val="00A63221"/>
    <w:rsid w:val="00A7363A"/>
    <w:rsid w:val="00AA0CC5"/>
    <w:rsid w:val="00AE113D"/>
    <w:rsid w:val="00AE1A43"/>
    <w:rsid w:val="00AF0C15"/>
    <w:rsid w:val="00AF75CD"/>
    <w:rsid w:val="00B13917"/>
    <w:rsid w:val="00B15499"/>
    <w:rsid w:val="00B16AFE"/>
    <w:rsid w:val="00B17D8D"/>
    <w:rsid w:val="00B400A3"/>
    <w:rsid w:val="00B50BA3"/>
    <w:rsid w:val="00B5126E"/>
    <w:rsid w:val="00B65DD5"/>
    <w:rsid w:val="00B76152"/>
    <w:rsid w:val="00B87731"/>
    <w:rsid w:val="00BA20D8"/>
    <w:rsid w:val="00BA482A"/>
    <w:rsid w:val="00BA596B"/>
    <w:rsid w:val="00BD10B6"/>
    <w:rsid w:val="00BE3DAC"/>
    <w:rsid w:val="00C06697"/>
    <w:rsid w:val="00C07076"/>
    <w:rsid w:val="00C106C1"/>
    <w:rsid w:val="00C13588"/>
    <w:rsid w:val="00C25985"/>
    <w:rsid w:val="00C4578B"/>
    <w:rsid w:val="00C64FB3"/>
    <w:rsid w:val="00C7117A"/>
    <w:rsid w:val="00C90639"/>
    <w:rsid w:val="00CB00DF"/>
    <w:rsid w:val="00CB01A8"/>
    <w:rsid w:val="00CC3383"/>
    <w:rsid w:val="00CE7A3C"/>
    <w:rsid w:val="00D05E36"/>
    <w:rsid w:val="00D32C2E"/>
    <w:rsid w:val="00D36BD6"/>
    <w:rsid w:val="00D40EBF"/>
    <w:rsid w:val="00D459A6"/>
    <w:rsid w:val="00D51FFC"/>
    <w:rsid w:val="00D5324F"/>
    <w:rsid w:val="00D66C3B"/>
    <w:rsid w:val="00D67DD5"/>
    <w:rsid w:val="00D73C72"/>
    <w:rsid w:val="00D75100"/>
    <w:rsid w:val="00D8320D"/>
    <w:rsid w:val="00D93BC6"/>
    <w:rsid w:val="00DA6756"/>
    <w:rsid w:val="00DB2550"/>
    <w:rsid w:val="00DB3909"/>
    <w:rsid w:val="00DE1693"/>
    <w:rsid w:val="00DE4C6C"/>
    <w:rsid w:val="00DE708D"/>
    <w:rsid w:val="00E0592B"/>
    <w:rsid w:val="00E07C28"/>
    <w:rsid w:val="00E2429D"/>
    <w:rsid w:val="00E27521"/>
    <w:rsid w:val="00E31738"/>
    <w:rsid w:val="00E35A7B"/>
    <w:rsid w:val="00E54870"/>
    <w:rsid w:val="00E54B19"/>
    <w:rsid w:val="00E54EA4"/>
    <w:rsid w:val="00E575B1"/>
    <w:rsid w:val="00E7566E"/>
    <w:rsid w:val="00E819E5"/>
    <w:rsid w:val="00E83764"/>
    <w:rsid w:val="00E86786"/>
    <w:rsid w:val="00EA2A57"/>
    <w:rsid w:val="00EB1662"/>
    <w:rsid w:val="00EB35C8"/>
    <w:rsid w:val="00EB6127"/>
    <w:rsid w:val="00ED1BCF"/>
    <w:rsid w:val="00ED2F37"/>
    <w:rsid w:val="00ED2F80"/>
    <w:rsid w:val="00ED32E9"/>
    <w:rsid w:val="00EE75A2"/>
    <w:rsid w:val="00F1624E"/>
    <w:rsid w:val="00F17175"/>
    <w:rsid w:val="00F31D4E"/>
    <w:rsid w:val="00F32F8A"/>
    <w:rsid w:val="00F5728B"/>
    <w:rsid w:val="00F60070"/>
    <w:rsid w:val="00F666A5"/>
    <w:rsid w:val="00F727D1"/>
    <w:rsid w:val="00F810AA"/>
    <w:rsid w:val="00F847EF"/>
    <w:rsid w:val="00F9171F"/>
    <w:rsid w:val="00FB43EC"/>
    <w:rsid w:val="00FB6B40"/>
    <w:rsid w:val="00FC7B55"/>
    <w:rsid w:val="00FD78FE"/>
    <w:rsid w:val="00FE0CE9"/>
    <w:rsid w:val="00FE2280"/>
    <w:rsid w:val="00FE5BDB"/>
    <w:rsid w:val="00FF20BA"/>
    <w:rsid w:val="00FF3A03"/>
    <w:rsid w:val="00FF6B5A"/>
    <w:rsid w:val="EFBF53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9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  <w:style w:type="paragraph" w:customStyle="1" w:styleId="16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931</Characters>
  <Lines>7</Lines>
  <Paragraphs>2</Paragraphs>
  <TotalTime>34</TotalTime>
  <ScaleCrop>false</ScaleCrop>
  <LinksUpToDate>false</LinksUpToDate>
  <CharactersWithSpaces>1092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2023-12-13T15:49:00Z</dcterms:created>
  <dc:creator>Fangda</dc:creator>
  <cp:lastModifiedBy>oa</cp:lastModifiedBy>
  <dcterms:modified xsi:type="dcterms:W3CDTF">2024-12-18T09:57:55Z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