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6E2CCC" w14:textId="77777777" w:rsidR="00094095" w:rsidRPr="0015166A" w:rsidRDefault="00094095" w:rsidP="00316B15">
      <w:pPr>
        <w:spacing w:line="440" w:lineRule="exact"/>
        <w:jc w:val="center"/>
        <w:rPr>
          <w:rFonts w:ascii="Times New Roman" w:hAnsi="Times New Roman"/>
          <w:b/>
          <w:bCs/>
          <w:sz w:val="28"/>
          <w:szCs w:val="28"/>
        </w:rPr>
      </w:pPr>
      <w:r w:rsidRPr="0015166A">
        <w:rPr>
          <w:rFonts w:ascii="Times New Roman" w:hAnsi="Times New Roman"/>
          <w:b/>
          <w:bCs/>
          <w:sz w:val="28"/>
          <w:szCs w:val="28"/>
        </w:rPr>
        <w:t>经营者集中简易案件公示表</w:t>
      </w:r>
    </w:p>
    <w:p w14:paraId="4AB939F1" w14:textId="77777777" w:rsidR="0095347A" w:rsidRPr="0015166A" w:rsidRDefault="0095347A" w:rsidP="00EE2784">
      <w:pPr>
        <w:spacing w:line="440" w:lineRule="exact"/>
        <w:jc w:val="center"/>
        <w:rPr>
          <w:rFonts w:ascii="Times New Roman" w:hAnsi="Times New Roman"/>
          <w:sz w:val="28"/>
          <w:szCs w:val="28"/>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54"/>
      </w:tblGrid>
      <w:tr w:rsidR="00D73A38" w:rsidRPr="00BB1674" w14:paraId="4D42BED9" w14:textId="77777777" w:rsidTr="00BA4F7F">
        <w:tc>
          <w:tcPr>
            <w:tcW w:w="1809" w:type="dxa"/>
            <w:shd w:val="clear" w:color="auto" w:fill="D9D9D9"/>
          </w:tcPr>
          <w:p w14:paraId="3EF0B65B" w14:textId="77777777" w:rsidR="00266A6B" w:rsidRPr="00BB1674" w:rsidRDefault="00266A6B" w:rsidP="00266A6B">
            <w:pPr>
              <w:spacing w:line="500" w:lineRule="exact"/>
              <w:rPr>
                <w:rFonts w:ascii="仿宋" w:eastAsia="仿宋" w:hAnsi="仿宋"/>
                <w:b/>
                <w:bCs/>
                <w:szCs w:val="21"/>
              </w:rPr>
            </w:pPr>
            <w:r w:rsidRPr="00BB1674">
              <w:rPr>
                <w:rFonts w:ascii="仿宋" w:eastAsia="仿宋" w:hAnsi="仿宋"/>
                <w:b/>
                <w:bCs/>
                <w:szCs w:val="21"/>
              </w:rPr>
              <w:t>案件名称</w:t>
            </w:r>
          </w:p>
        </w:tc>
        <w:tc>
          <w:tcPr>
            <w:tcW w:w="6550" w:type="dxa"/>
            <w:gridSpan w:val="2"/>
            <w:shd w:val="clear" w:color="auto" w:fill="auto"/>
            <w:vAlign w:val="center"/>
          </w:tcPr>
          <w:p w14:paraId="339098CD" w14:textId="7D58AB66" w:rsidR="00266A6B" w:rsidRPr="00BB1674" w:rsidRDefault="0072373F" w:rsidP="00E1347C">
            <w:pPr>
              <w:spacing w:beforeLines="50" w:before="156" w:afterLines="50" w:after="156"/>
              <w:rPr>
                <w:rFonts w:ascii="仿宋" w:eastAsia="仿宋" w:hAnsi="仿宋"/>
                <w:szCs w:val="21"/>
              </w:rPr>
            </w:pPr>
            <w:r w:rsidRPr="0072373F">
              <w:rPr>
                <w:rFonts w:ascii="仿宋" w:eastAsia="仿宋" w:hAnsi="仿宋" w:hint="eastAsia"/>
                <w:szCs w:val="21"/>
              </w:rPr>
              <w:t>华润电力控股有限公司与苏州爱康能源集团股份有限公司新设合营企业案</w:t>
            </w:r>
          </w:p>
        </w:tc>
      </w:tr>
      <w:tr w:rsidR="00D73A38" w:rsidRPr="00BB1674" w14:paraId="0DDDC025" w14:textId="77777777" w:rsidTr="00BA4F7F">
        <w:trPr>
          <w:trHeight w:val="993"/>
        </w:trPr>
        <w:tc>
          <w:tcPr>
            <w:tcW w:w="1809" w:type="dxa"/>
            <w:shd w:val="clear" w:color="auto" w:fill="D9D9D9"/>
          </w:tcPr>
          <w:p w14:paraId="14A06486" w14:textId="77777777" w:rsidR="00266A6B" w:rsidRPr="00BB1674" w:rsidRDefault="00266A6B" w:rsidP="00266A6B">
            <w:pPr>
              <w:spacing w:line="500" w:lineRule="exact"/>
              <w:rPr>
                <w:rFonts w:ascii="仿宋" w:eastAsia="仿宋" w:hAnsi="仿宋"/>
                <w:b/>
                <w:bCs/>
                <w:szCs w:val="21"/>
              </w:rPr>
            </w:pPr>
            <w:r w:rsidRPr="00BB1674">
              <w:rPr>
                <w:rFonts w:ascii="仿宋" w:eastAsia="仿宋" w:hAnsi="仿宋"/>
                <w:b/>
                <w:bCs/>
                <w:szCs w:val="21"/>
              </w:rPr>
              <w:t>交易概况（限200字内）</w:t>
            </w:r>
          </w:p>
        </w:tc>
        <w:tc>
          <w:tcPr>
            <w:tcW w:w="6550" w:type="dxa"/>
            <w:gridSpan w:val="2"/>
          </w:tcPr>
          <w:p w14:paraId="683D2C6A" w14:textId="6C6E37BD" w:rsidR="003A5144" w:rsidRPr="0040686E" w:rsidRDefault="003A5144" w:rsidP="0040686E">
            <w:pPr>
              <w:tabs>
                <w:tab w:val="left" w:pos="651"/>
              </w:tabs>
              <w:spacing w:beforeLines="50" w:before="156" w:afterLines="50" w:after="156"/>
              <w:rPr>
                <w:rFonts w:ascii="仿宋" w:eastAsia="仿宋" w:hAnsi="仿宋"/>
                <w:szCs w:val="21"/>
              </w:rPr>
            </w:pPr>
            <w:r w:rsidRPr="00BB1674">
              <w:rPr>
                <w:rFonts w:ascii="仿宋" w:eastAsia="仿宋" w:hAnsi="仿宋" w:hint="eastAsia"/>
                <w:szCs w:val="21"/>
              </w:rPr>
              <w:t>202</w:t>
            </w:r>
            <w:r w:rsidR="00E95F1F">
              <w:rPr>
                <w:rFonts w:ascii="仿宋" w:eastAsia="仿宋" w:hAnsi="仿宋"/>
                <w:szCs w:val="21"/>
              </w:rPr>
              <w:t>2</w:t>
            </w:r>
            <w:r w:rsidRPr="00BB1674">
              <w:rPr>
                <w:rFonts w:ascii="仿宋" w:eastAsia="仿宋" w:hAnsi="仿宋" w:hint="eastAsia"/>
                <w:szCs w:val="21"/>
              </w:rPr>
              <w:t>年</w:t>
            </w:r>
            <w:r w:rsidR="00E95F1F">
              <w:rPr>
                <w:rFonts w:ascii="仿宋" w:eastAsia="仿宋" w:hAnsi="仿宋" w:hint="eastAsia"/>
                <w:szCs w:val="21"/>
              </w:rPr>
              <w:t>3</w:t>
            </w:r>
            <w:r w:rsidRPr="00BB1674">
              <w:rPr>
                <w:rFonts w:ascii="仿宋" w:eastAsia="仿宋" w:hAnsi="仿宋" w:hint="eastAsia"/>
                <w:szCs w:val="21"/>
              </w:rPr>
              <w:t>月</w:t>
            </w:r>
            <w:r w:rsidR="00DF27A7">
              <w:rPr>
                <w:rFonts w:ascii="仿宋" w:eastAsia="仿宋" w:hAnsi="仿宋" w:hint="eastAsia"/>
                <w:szCs w:val="21"/>
              </w:rPr>
              <w:t>2</w:t>
            </w:r>
            <w:r w:rsidR="00DF27A7">
              <w:rPr>
                <w:rFonts w:ascii="仿宋" w:eastAsia="仿宋" w:hAnsi="仿宋"/>
                <w:szCs w:val="21"/>
              </w:rPr>
              <w:t>3</w:t>
            </w:r>
            <w:r w:rsidRPr="00BB1674">
              <w:rPr>
                <w:rFonts w:ascii="仿宋" w:eastAsia="仿宋" w:hAnsi="仿宋" w:hint="eastAsia"/>
                <w:szCs w:val="21"/>
              </w:rPr>
              <w:t>日，华润电力控股有限公司（“</w:t>
            </w:r>
            <w:r w:rsidRPr="00BB1674">
              <w:rPr>
                <w:rFonts w:ascii="仿宋" w:eastAsia="仿宋" w:hAnsi="仿宋" w:hint="eastAsia"/>
                <w:b/>
                <w:szCs w:val="21"/>
              </w:rPr>
              <w:t>华润电力</w:t>
            </w:r>
            <w:r w:rsidRPr="00BB1674">
              <w:rPr>
                <w:rFonts w:ascii="仿宋" w:eastAsia="仿宋" w:hAnsi="仿宋" w:hint="eastAsia"/>
                <w:szCs w:val="21"/>
              </w:rPr>
              <w:t>”）与</w:t>
            </w:r>
            <w:r w:rsidR="00A36B21" w:rsidRPr="00A36B21">
              <w:rPr>
                <w:rFonts w:ascii="仿宋" w:eastAsia="仿宋" w:hAnsi="仿宋" w:hint="eastAsia"/>
                <w:szCs w:val="21"/>
              </w:rPr>
              <w:t>苏州爱康能源集团股份有限公司</w:t>
            </w:r>
            <w:r w:rsidRPr="00BB1674">
              <w:rPr>
                <w:rFonts w:ascii="仿宋" w:eastAsia="仿宋" w:hAnsi="仿宋" w:hint="eastAsia"/>
                <w:szCs w:val="21"/>
              </w:rPr>
              <w:t>（“</w:t>
            </w:r>
            <w:r w:rsidR="00A36B21">
              <w:rPr>
                <w:rFonts w:ascii="仿宋" w:eastAsia="仿宋" w:hAnsi="仿宋" w:hint="eastAsia"/>
                <w:b/>
                <w:szCs w:val="21"/>
              </w:rPr>
              <w:t>爱康能源集团</w:t>
            </w:r>
            <w:r w:rsidRPr="00BB1674">
              <w:rPr>
                <w:rFonts w:ascii="仿宋" w:eastAsia="仿宋" w:hAnsi="仿宋" w:hint="eastAsia"/>
                <w:szCs w:val="21"/>
              </w:rPr>
              <w:t>”）签订</w:t>
            </w:r>
            <w:r w:rsidR="00943D7C">
              <w:rPr>
                <w:rFonts w:ascii="仿宋" w:eastAsia="仿宋" w:hAnsi="仿宋" w:hint="eastAsia"/>
                <w:szCs w:val="21"/>
              </w:rPr>
              <w:t>投资协议，</w:t>
            </w:r>
            <w:r w:rsidR="0040686E">
              <w:rPr>
                <w:rFonts w:ascii="仿宋" w:eastAsia="仿宋" w:hAnsi="仿宋" w:hint="eastAsia"/>
                <w:szCs w:val="21"/>
              </w:rPr>
              <w:t>双方</w:t>
            </w:r>
            <w:r w:rsidRPr="00BB1674">
              <w:rPr>
                <w:rFonts w:ascii="仿宋" w:eastAsia="仿宋" w:hAnsi="仿宋" w:hint="eastAsia"/>
                <w:szCs w:val="21"/>
              </w:rPr>
              <w:t>拟以</w:t>
            </w:r>
            <w:r w:rsidR="00943D7C">
              <w:rPr>
                <w:rFonts w:ascii="仿宋" w:eastAsia="仿宋" w:hAnsi="仿宋"/>
                <w:szCs w:val="21"/>
              </w:rPr>
              <w:t>49%</w:t>
            </w:r>
            <w:r w:rsidR="00943D7C">
              <w:rPr>
                <w:rFonts w:ascii="仿宋" w:eastAsia="仿宋" w:hAnsi="仿宋" w:hint="eastAsia"/>
                <w:szCs w:val="21"/>
              </w:rPr>
              <w:t>与5</w:t>
            </w:r>
            <w:r w:rsidR="00943D7C">
              <w:rPr>
                <w:rFonts w:ascii="仿宋" w:eastAsia="仿宋" w:hAnsi="仿宋"/>
                <w:szCs w:val="21"/>
              </w:rPr>
              <w:t>1%</w:t>
            </w:r>
            <w:r w:rsidRPr="00BB1674">
              <w:rPr>
                <w:rFonts w:ascii="仿宋" w:eastAsia="仿宋" w:hAnsi="仿宋" w:hint="eastAsia"/>
                <w:szCs w:val="21"/>
              </w:rPr>
              <w:t>的股权比例设立一家合营企业，以在中国境内</w:t>
            </w:r>
            <w:r w:rsidR="00943D7C" w:rsidRPr="00943D7C">
              <w:rPr>
                <w:rFonts w:ascii="仿宋" w:eastAsia="仿宋" w:hAnsi="仿宋" w:hint="eastAsia"/>
                <w:szCs w:val="21"/>
              </w:rPr>
              <w:t>从事光伏电站的开发运营业务</w:t>
            </w:r>
            <w:r w:rsidRPr="00BB1674">
              <w:rPr>
                <w:rFonts w:ascii="仿宋" w:eastAsia="仿宋" w:hAnsi="仿宋" w:hint="eastAsia"/>
                <w:szCs w:val="21"/>
              </w:rPr>
              <w:t>。</w:t>
            </w:r>
            <w:r w:rsidRPr="00BB1674">
              <w:rPr>
                <w:rFonts w:ascii="仿宋" w:eastAsia="仿宋" w:hAnsi="仿宋"/>
                <w:szCs w:val="21"/>
              </w:rPr>
              <w:t>交易完成后</w:t>
            </w:r>
            <w:r w:rsidRPr="00BB1674">
              <w:rPr>
                <w:rFonts w:ascii="仿宋" w:eastAsia="仿宋" w:hAnsi="仿宋" w:hint="eastAsia"/>
                <w:szCs w:val="21"/>
              </w:rPr>
              <w:t>，</w:t>
            </w:r>
            <w:r w:rsidR="0040686E">
              <w:rPr>
                <w:rFonts w:ascii="仿宋" w:eastAsia="仿宋" w:hAnsi="仿宋" w:hint="eastAsia"/>
                <w:szCs w:val="21"/>
              </w:rPr>
              <w:t>华润电力与爱康能源集团</w:t>
            </w:r>
            <w:r w:rsidRPr="00BB1674">
              <w:rPr>
                <w:rFonts w:ascii="仿宋" w:eastAsia="仿宋" w:hAnsi="仿宋" w:hint="eastAsia"/>
                <w:szCs w:val="21"/>
              </w:rPr>
              <w:t>将共同控制合营企业。</w:t>
            </w:r>
          </w:p>
        </w:tc>
      </w:tr>
      <w:tr w:rsidR="003A5144" w:rsidRPr="00BB1674" w14:paraId="687B1CBB" w14:textId="77777777" w:rsidTr="00E1347C">
        <w:trPr>
          <w:trHeight w:val="988"/>
        </w:trPr>
        <w:tc>
          <w:tcPr>
            <w:tcW w:w="1809" w:type="dxa"/>
            <w:vMerge w:val="restart"/>
            <w:shd w:val="clear" w:color="auto" w:fill="D9D9D9"/>
          </w:tcPr>
          <w:p w14:paraId="0F20F28F" w14:textId="77777777" w:rsidR="003A5144" w:rsidRPr="00BB1674" w:rsidRDefault="003A5144" w:rsidP="00266A6B">
            <w:pPr>
              <w:spacing w:line="500" w:lineRule="exact"/>
              <w:rPr>
                <w:rFonts w:ascii="仿宋" w:eastAsia="仿宋" w:hAnsi="仿宋"/>
                <w:b/>
                <w:bCs/>
                <w:szCs w:val="21"/>
              </w:rPr>
            </w:pPr>
            <w:r w:rsidRPr="00BB1674">
              <w:rPr>
                <w:rFonts w:ascii="仿宋" w:eastAsia="仿宋" w:hAnsi="仿宋"/>
                <w:b/>
                <w:bCs/>
                <w:szCs w:val="21"/>
              </w:rPr>
              <w:t>参与集中的经营者简介</w:t>
            </w:r>
          </w:p>
        </w:tc>
        <w:tc>
          <w:tcPr>
            <w:tcW w:w="1796" w:type="dxa"/>
          </w:tcPr>
          <w:p w14:paraId="7E060461" w14:textId="3DC9C61F" w:rsidR="003A5144" w:rsidRPr="00BB1674" w:rsidRDefault="003A5144" w:rsidP="00133E62">
            <w:pPr>
              <w:pStyle w:val="a9"/>
              <w:numPr>
                <w:ilvl w:val="0"/>
                <w:numId w:val="17"/>
              </w:numPr>
              <w:spacing w:beforeLines="50" w:before="156" w:afterLines="50" w:after="156"/>
              <w:ind w:firstLineChars="0"/>
              <w:rPr>
                <w:rFonts w:ascii="仿宋" w:eastAsia="仿宋" w:hAnsi="仿宋"/>
                <w:szCs w:val="21"/>
              </w:rPr>
            </w:pPr>
            <w:r w:rsidRPr="00BB1674">
              <w:rPr>
                <w:rFonts w:ascii="仿宋" w:eastAsia="仿宋" w:hAnsi="仿宋" w:hint="eastAsia"/>
                <w:szCs w:val="21"/>
              </w:rPr>
              <w:t>华润电力</w:t>
            </w:r>
          </w:p>
        </w:tc>
        <w:tc>
          <w:tcPr>
            <w:tcW w:w="4754" w:type="dxa"/>
          </w:tcPr>
          <w:p w14:paraId="7DAF8870" w14:textId="77777777" w:rsidR="003A5144" w:rsidRDefault="003A5144" w:rsidP="00492CEA">
            <w:pPr>
              <w:spacing w:beforeLines="50" w:before="156" w:afterLines="50" w:after="156"/>
              <w:rPr>
                <w:rFonts w:ascii="仿宋" w:eastAsia="仿宋" w:hAnsi="仿宋"/>
                <w:szCs w:val="21"/>
              </w:rPr>
            </w:pPr>
            <w:r w:rsidRPr="00BB1674">
              <w:rPr>
                <w:rFonts w:ascii="仿宋" w:eastAsia="仿宋" w:hAnsi="仿宋"/>
                <w:szCs w:val="21"/>
              </w:rPr>
              <w:t>华润电力于</w:t>
            </w:r>
            <w:r w:rsidRPr="00BB1674">
              <w:rPr>
                <w:rFonts w:ascii="仿宋" w:eastAsia="仿宋" w:hAnsi="仿宋" w:hint="eastAsia"/>
                <w:szCs w:val="21"/>
              </w:rPr>
              <w:t>2</w:t>
            </w:r>
            <w:r w:rsidRPr="00BB1674">
              <w:rPr>
                <w:rFonts w:ascii="仿宋" w:eastAsia="仿宋" w:hAnsi="仿宋"/>
                <w:szCs w:val="21"/>
              </w:rPr>
              <w:t>001年</w:t>
            </w:r>
            <w:r w:rsidRPr="00BB1674">
              <w:rPr>
                <w:rFonts w:ascii="仿宋" w:eastAsia="仿宋" w:hAnsi="仿宋" w:hint="eastAsia"/>
                <w:szCs w:val="21"/>
              </w:rPr>
              <w:t>8月2</w:t>
            </w:r>
            <w:r w:rsidRPr="00BB1674">
              <w:rPr>
                <w:rFonts w:ascii="仿宋" w:eastAsia="仿宋" w:hAnsi="仿宋"/>
                <w:szCs w:val="21"/>
              </w:rPr>
              <w:t>7日成立</w:t>
            </w:r>
            <w:r w:rsidR="006D2E58">
              <w:rPr>
                <w:rFonts w:ascii="仿宋" w:eastAsia="仿宋" w:hAnsi="仿宋" w:hint="eastAsia"/>
                <w:szCs w:val="21"/>
              </w:rPr>
              <w:t>于</w:t>
            </w:r>
            <w:r w:rsidRPr="00BB1674">
              <w:rPr>
                <w:rFonts w:ascii="仿宋" w:eastAsia="仿宋" w:hAnsi="仿宋"/>
                <w:szCs w:val="21"/>
              </w:rPr>
              <w:t>中国香港</w:t>
            </w:r>
            <w:r w:rsidRPr="00BB1674">
              <w:rPr>
                <w:rFonts w:ascii="仿宋" w:eastAsia="仿宋" w:hAnsi="仿宋" w:hint="eastAsia"/>
                <w:szCs w:val="21"/>
              </w:rPr>
              <w:t>，</w:t>
            </w:r>
            <w:r w:rsidRPr="00BB1674">
              <w:rPr>
                <w:rFonts w:ascii="仿宋" w:eastAsia="仿宋" w:hAnsi="仿宋"/>
                <w:szCs w:val="21"/>
              </w:rPr>
              <w:t>主要从事</w:t>
            </w:r>
            <w:r w:rsidRPr="00BB1674">
              <w:rPr>
                <w:rFonts w:ascii="仿宋" w:eastAsia="仿宋" w:hAnsi="仿宋" w:hint="eastAsia"/>
                <w:szCs w:val="21"/>
              </w:rPr>
              <w:t>风电、火电、水电、光伏发电、分布式能源、售电及综合能源服务。</w:t>
            </w:r>
          </w:p>
          <w:p w14:paraId="47E2F26D" w14:textId="4AA5E42C" w:rsidR="0040686E" w:rsidRPr="00BB1674" w:rsidRDefault="0040686E" w:rsidP="00492CEA">
            <w:pPr>
              <w:spacing w:beforeLines="50" w:before="156" w:afterLines="50" w:after="156"/>
              <w:rPr>
                <w:rFonts w:ascii="仿宋" w:eastAsia="仿宋" w:hAnsi="仿宋" w:hint="eastAsia"/>
                <w:szCs w:val="21"/>
              </w:rPr>
            </w:pPr>
            <w:r>
              <w:rPr>
                <w:rFonts w:ascii="仿宋" w:eastAsia="仿宋" w:hAnsi="仿宋" w:hint="eastAsia"/>
                <w:szCs w:val="21"/>
              </w:rPr>
              <w:t>华润电力的最终控制人—</w:t>
            </w:r>
            <w:r w:rsidRPr="0040686E">
              <w:rPr>
                <w:rFonts w:ascii="仿宋" w:eastAsia="仿宋" w:hAnsi="仿宋" w:hint="eastAsia"/>
                <w:szCs w:val="21"/>
              </w:rPr>
              <w:t>中国华润有限公司的核心业务领域集中在大消费（啤酒、食品、饮品）、大健康（医药和医疗）、城市建设与运营、能源服务（燃气、电力）、科技与金融五大行业领域。</w:t>
            </w:r>
          </w:p>
        </w:tc>
      </w:tr>
      <w:tr w:rsidR="003A5144" w:rsidRPr="00BB1674" w14:paraId="7DB5275E" w14:textId="77777777" w:rsidTr="00E1347C">
        <w:trPr>
          <w:trHeight w:val="404"/>
        </w:trPr>
        <w:tc>
          <w:tcPr>
            <w:tcW w:w="1809" w:type="dxa"/>
            <w:vMerge/>
            <w:shd w:val="clear" w:color="auto" w:fill="D9D9D9"/>
          </w:tcPr>
          <w:p w14:paraId="560A29AB" w14:textId="77777777" w:rsidR="003A5144" w:rsidRPr="00BB1674" w:rsidRDefault="003A5144" w:rsidP="00266A6B">
            <w:pPr>
              <w:spacing w:line="500" w:lineRule="exact"/>
              <w:rPr>
                <w:rFonts w:ascii="仿宋" w:eastAsia="仿宋" w:hAnsi="仿宋"/>
                <w:szCs w:val="21"/>
              </w:rPr>
            </w:pPr>
          </w:p>
        </w:tc>
        <w:tc>
          <w:tcPr>
            <w:tcW w:w="1796" w:type="dxa"/>
          </w:tcPr>
          <w:p w14:paraId="5EED6900" w14:textId="5BBC7A10" w:rsidR="003A5144" w:rsidRPr="00BB1674" w:rsidRDefault="001B3891" w:rsidP="008D7C53">
            <w:pPr>
              <w:pStyle w:val="a9"/>
              <w:numPr>
                <w:ilvl w:val="0"/>
                <w:numId w:val="17"/>
              </w:numPr>
              <w:spacing w:beforeLines="50" w:before="156" w:afterLines="50" w:after="156"/>
              <w:ind w:firstLineChars="0"/>
              <w:rPr>
                <w:rFonts w:ascii="仿宋" w:eastAsia="仿宋" w:hAnsi="仿宋"/>
                <w:szCs w:val="21"/>
              </w:rPr>
            </w:pPr>
            <w:r w:rsidRPr="001B3891">
              <w:rPr>
                <w:rFonts w:ascii="仿宋" w:eastAsia="仿宋" w:hAnsi="仿宋" w:hint="eastAsia"/>
                <w:szCs w:val="21"/>
              </w:rPr>
              <w:t>爱康能源集团</w:t>
            </w:r>
          </w:p>
        </w:tc>
        <w:tc>
          <w:tcPr>
            <w:tcW w:w="4754" w:type="dxa"/>
          </w:tcPr>
          <w:p w14:paraId="0EA78E5D" w14:textId="6161648E" w:rsidR="003A5144" w:rsidRDefault="001B3891" w:rsidP="003A5144">
            <w:pPr>
              <w:spacing w:beforeLines="50" w:before="156" w:afterLines="50" w:after="156"/>
              <w:rPr>
                <w:rFonts w:ascii="仿宋" w:eastAsia="仿宋" w:hAnsi="仿宋"/>
                <w:szCs w:val="21"/>
              </w:rPr>
            </w:pPr>
            <w:r>
              <w:rPr>
                <w:rFonts w:ascii="仿宋" w:eastAsia="仿宋" w:hAnsi="仿宋" w:hint="eastAsia"/>
                <w:szCs w:val="21"/>
              </w:rPr>
              <w:t>爱康能源集团</w:t>
            </w:r>
            <w:r w:rsidR="003A5144" w:rsidRPr="00BB1674">
              <w:rPr>
                <w:rFonts w:ascii="仿宋" w:eastAsia="仿宋" w:hAnsi="仿宋"/>
                <w:szCs w:val="21"/>
              </w:rPr>
              <w:t>于</w:t>
            </w:r>
            <w:r w:rsidR="003A5144" w:rsidRPr="00BB1674">
              <w:rPr>
                <w:rFonts w:ascii="仿宋" w:eastAsia="仿宋" w:hAnsi="仿宋" w:hint="eastAsia"/>
                <w:szCs w:val="21"/>
              </w:rPr>
              <w:t>2</w:t>
            </w:r>
            <w:r w:rsidR="003A5144" w:rsidRPr="00BB1674">
              <w:rPr>
                <w:rFonts w:ascii="仿宋" w:eastAsia="仿宋" w:hAnsi="仿宋"/>
                <w:szCs w:val="21"/>
              </w:rPr>
              <w:t>01</w:t>
            </w:r>
            <w:r>
              <w:rPr>
                <w:rFonts w:ascii="仿宋" w:eastAsia="仿宋" w:hAnsi="仿宋"/>
                <w:szCs w:val="21"/>
              </w:rPr>
              <w:t>2</w:t>
            </w:r>
            <w:r w:rsidR="003A5144" w:rsidRPr="00BB1674">
              <w:rPr>
                <w:rFonts w:ascii="仿宋" w:eastAsia="仿宋" w:hAnsi="仿宋"/>
                <w:szCs w:val="21"/>
              </w:rPr>
              <w:t>年</w:t>
            </w:r>
            <w:r w:rsidRPr="001B3891">
              <w:rPr>
                <w:rFonts w:ascii="仿宋" w:eastAsia="仿宋" w:hAnsi="仿宋" w:hint="eastAsia"/>
                <w:szCs w:val="21"/>
              </w:rPr>
              <w:t>9月5日</w:t>
            </w:r>
            <w:r w:rsidR="003A5144" w:rsidRPr="00BB1674">
              <w:rPr>
                <w:rFonts w:ascii="仿宋" w:eastAsia="仿宋" w:hAnsi="仿宋"/>
                <w:szCs w:val="21"/>
              </w:rPr>
              <w:t>成立</w:t>
            </w:r>
            <w:r>
              <w:rPr>
                <w:rFonts w:ascii="仿宋" w:eastAsia="仿宋" w:hAnsi="仿宋" w:hint="eastAsia"/>
                <w:szCs w:val="21"/>
              </w:rPr>
              <w:t>于</w:t>
            </w:r>
            <w:r w:rsidR="002E7AED">
              <w:rPr>
                <w:rFonts w:ascii="仿宋" w:eastAsia="仿宋" w:hAnsi="仿宋" w:hint="eastAsia"/>
                <w:szCs w:val="21"/>
              </w:rPr>
              <w:t>张家港</w:t>
            </w:r>
            <w:r w:rsidR="003A5144" w:rsidRPr="00BB1674">
              <w:rPr>
                <w:rFonts w:ascii="仿宋" w:eastAsia="仿宋" w:hAnsi="仿宋" w:hint="eastAsia"/>
                <w:szCs w:val="21"/>
              </w:rPr>
              <w:t>，</w:t>
            </w:r>
            <w:r w:rsidR="00CB0ABF">
              <w:rPr>
                <w:rFonts w:ascii="仿宋" w:eastAsia="仿宋" w:hAnsi="仿宋" w:hint="eastAsia"/>
                <w:szCs w:val="21"/>
              </w:rPr>
              <w:t>致力于</w:t>
            </w:r>
            <w:r w:rsidR="002E7AED">
              <w:rPr>
                <w:rFonts w:ascii="仿宋" w:eastAsia="仿宋" w:hAnsi="仿宋" w:hint="eastAsia"/>
                <w:szCs w:val="21"/>
              </w:rPr>
              <w:t>为客户提供</w:t>
            </w:r>
            <w:r w:rsidR="002E7AED" w:rsidRPr="002E7AED">
              <w:rPr>
                <w:rFonts w:ascii="仿宋" w:eastAsia="仿宋" w:hAnsi="仿宋" w:hint="eastAsia"/>
                <w:szCs w:val="21"/>
              </w:rPr>
              <w:t>专业的项目</w:t>
            </w:r>
            <w:bookmarkStart w:id="0" w:name="_GoBack"/>
            <w:bookmarkEnd w:id="0"/>
            <w:r w:rsidR="002E7AED" w:rsidRPr="002E7AED">
              <w:rPr>
                <w:rFonts w:ascii="仿宋" w:eastAsia="仿宋" w:hAnsi="仿宋" w:hint="eastAsia"/>
                <w:szCs w:val="21"/>
              </w:rPr>
              <w:t>咨询、设备成套供应、施工建设、项目融资等服务；专业开展EPC工程总包，包括大型地面电站、分布式电站、光伏储能系统及光</w:t>
            </w:r>
            <w:proofErr w:type="gramStart"/>
            <w:r w:rsidR="002E7AED" w:rsidRPr="002E7AED">
              <w:rPr>
                <w:rFonts w:ascii="仿宋" w:eastAsia="仿宋" w:hAnsi="仿宋" w:hint="eastAsia"/>
                <w:szCs w:val="21"/>
              </w:rPr>
              <w:t>伏农业</w:t>
            </w:r>
            <w:proofErr w:type="gramEnd"/>
            <w:r w:rsidR="002E7AED" w:rsidRPr="002E7AED">
              <w:rPr>
                <w:rFonts w:ascii="仿宋" w:eastAsia="仿宋" w:hAnsi="仿宋" w:hint="eastAsia"/>
                <w:szCs w:val="21"/>
              </w:rPr>
              <w:t>大棚、渔光互补等工程项目。</w:t>
            </w:r>
          </w:p>
          <w:p w14:paraId="54E203B5" w14:textId="67759943" w:rsidR="003F6963" w:rsidRPr="00BB1674" w:rsidRDefault="003F6963" w:rsidP="003A5144">
            <w:pPr>
              <w:spacing w:beforeLines="50" w:before="156" w:afterLines="50" w:after="156"/>
              <w:rPr>
                <w:rFonts w:ascii="仿宋" w:eastAsia="仿宋" w:hAnsi="仿宋"/>
                <w:color w:val="000000"/>
                <w:szCs w:val="21"/>
              </w:rPr>
            </w:pPr>
            <w:r w:rsidRPr="003F6963">
              <w:rPr>
                <w:rFonts w:ascii="仿宋" w:eastAsia="仿宋" w:hAnsi="仿宋" w:hint="eastAsia"/>
                <w:color w:val="000000"/>
                <w:szCs w:val="21"/>
              </w:rPr>
              <w:t>爱康能源集团的关联方—</w:t>
            </w:r>
            <w:r w:rsidR="00CB0ABF" w:rsidRPr="00CB0ABF">
              <w:rPr>
                <w:rFonts w:ascii="仿宋" w:eastAsia="仿宋" w:hAnsi="仿宋" w:hint="eastAsia"/>
                <w:color w:val="000000"/>
                <w:szCs w:val="21"/>
              </w:rPr>
              <w:t>江苏爱康科技股份有限公司</w:t>
            </w:r>
            <w:r w:rsidRPr="003F6963">
              <w:rPr>
                <w:rFonts w:ascii="仿宋" w:eastAsia="仿宋" w:hAnsi="仿宋" w:hint="eastAsia"/>
                <w:color w:val="000000"/>
                <w:szCs w:val="21"/>
              </w:rPr>
              <w:t>（与爱康能源集团统称为“</w:t>
            </w:r>
            <w:r w:rsidRPr="00CB0ABF">
              <w:rPr>
                <w:rFonts w:ascii="仿宋" w:eastAsia="仿宋" w:hAnsi="仿宋" w:hint="eastAsia"/>
                <w:b/>
                <w:bCs/>
                <w:color w:val="000000"/>
                <w:szCs w:val="21"/>
              </w:rPr>
              <w:t>爱康集团</w:t>
            </w:r>
            <w:r w:rsidRPr="003F6963">
              <w:rPr>
                <w:rFonts w:ascii="仿宋" w:eastAsia="仿宋" w:hAnsi="仿宋" w:hint="eastAsia"/>
                <w:color w:val="000000"/>
                <w:szCs w:val="21"/>
              </w:rPr>
              <w:t>”）的主要业务包括新能源制造业务与新能源服务业务</w:t>
            </w:r>
            <w:r w:rsidR="00CB0ABF">
              <w:rPr>
                <w:rFonts w:ascii="仿宋" w:eastAsia="仿宋" w:hAnsi="仿宋" w:hint="eastAsia"/>
                <w:color w:val="000000"/>
                <w:szCs w:val="21"/>
              </w:rPr>
              <w:t>。</w:t>
            </w:r>
          </w:p>
        </w:tc>
      </w:tr>
      <w:tr w:rsidR="00D73A38" w:rsidRPr="00BB1674" w14:paraId="779A4BF3" w14:textId="77777777" w:rsidTr="00BA4F7F">
        <w:trPr>
          <w:trHeight w:val="279"/>
        </w:trPr>
        <w:tc>
          <w:tcPr>
            <w:tcW w:w="1809" w:type="dxa"/>
            <w:vMerge w:val="restart"/>
            <w:shd w:val="clear" w:color="auto" w:fill="D9D9D9"/>
          </w:tcPr>
          <w:p w14:paraId="29B44194" w14:textId="77777777" w:rsidR="00094095" w:rsidRPr="00BB1674" w:rsidRDefault="00094095" w:rsidP="00BB2377">
            <w:pPr>
              <w:spacing w:line="500" w:lineRule="exact"/>
              <w:rPr>
                <w:rFonts w:ascii="仿宋" w:eastAsia="仿宋" w:hAnsi="仿宋"/>
                <w:b/>
                <w:bCs/>
                <w:szCs w:val="21"/>
              </w:rPr>
            </w:pPr>
            <w:r w:rsidRPr="00BB1674">
              <w:rPr>
                <w:rFonts w:ascii="仿宋" w:eastAsia="仿宋" w:hAnsi="仿宋"/>
                <w:b/>
                <w:bCs/>
                <w:szCs w:val="21"/>
              </w:rPr>
              <w:t>简易案件理由（</w:t>
            </w:r>
            <w:r w:rsidR="005F167B" w:rsidRPr="00BB1674">
              <w:rPr>
                <w:rFonts w:ascii="仿宋" w:eastAsia="仿宋" w:hAnsi="仿宋"/>
                <w:b/>
                <w:bCs/>
                <w:szCs w:val="21"/>
              </w:rPr>
              <w:t>可以单选，也可以多选</w:t>
            </w:r>
            <w:r w:rsidRPr="00BB1674">
              <w:rPr>
                <w:rFonts w:ascii="仿宋" w:eastAsia="仿宋" w:hAnsi="仿宋"/>
                <w:b/>
                <w:bCs/>
                <w:szCs w:val="21"/>
              </w:rPr>
              <w:t>）</w:t>
            </w:r>
          </w:p>
        </w:tc>
        <w:tc>
          <w:tcPr>
            <w:tcW w:w="6550" w:type="dxa"/>
            <w:gridSpan w:val="2"/>
          </w:tcPr>
          <w:p w14:paraId="03448B22" w14:textId="02F8990D" w:rsidR="00094095" w:rsidRPr="00BB1674" w:rsidRDefault="003A5144" w:rsidP="002F2D60">
            <w:pPr>
              <w:spacing w:line="500" w:lineRule="exact"/>
              <w:rPr>
                <w:rFonts w:ascii="仿宋" w:eastAsia="仿宋" w:hAnsi="仿宋"/>
                <w:szCs w:val="21"/>
              </w:rPr>
            </w:pPr>
            <w:r w:rsidRPr="00BB1674">
              <w:rPr>
                <w:rFonts w:ascii="仿宋" w:eastAsia="仿宋" w:hAnsi="仿宋"/>
                <w:szCs w:val="21"/>
                <w:lang w:val="en-GB"/>
              </w:rPr>
              <w:sym w:font="Wingdings" w:char="F0FE"/>
            </w:r>
            <w:r w:rsidR="00094095" w:rsidRPr="00BB1674">
              <w:rPr>
                <w:rFonts w:ascii="仿宋" w:eastAsia="仿宋" w:hAnsi="仿宋"/>
                <w:szCs w:val="21"/>
              </w:rPr>
              <w:t>1、在同一相关市场，所有参与集中的经营者所占市场份额之和小于15%。</w:t>
            </w:r>
          </w:p>
        </w:tc>
      </w:tr>
      <w:tr w:rsidR="00D73A38" w:rsidRPr="00BB1674" w14:paraId="084D7D28" w14:textId="77777777" w:rsidTr="00BA4F7F">
        <w:trPr>
          <w:trHeight w:val="330"/>
        </w:trPr>
        <w:tc>
          <w:tcPr>
            <w:tcW w:w="1809" w:type="dxa"/>
            <w:vMerge/>
            <w:shd w:val="clear" w:color="auto" w:fill="D9D9D9"/>
          </w:tcPr>
          <w:p w14:paraId="756096BF" w14:textId="77777777" w:rsidR="00094095" w:rsidRPr="00BB1674" w:rsidRDefault="00094095" w:rsidP="002F2D60">
            <w:pPr>
              <w:spacing w:line="500" w:lineRule="exact"/>
              <w:rPr>
                <w:rFonts w:ascii="仿宋" w:eastAsia="仿宋" w:hAnsi="仿宋"/>
                <w:szCs w:val="21"/>
              </w:rPr>
            </w:pPr>
          </w:p>
        </w:tc>
        <w:tc>
          <w:tcPr>
            <w:tcW w:w="6550" w:type="dxa"/>
            <w:gridSpan w:val="2"/>
          </w:tcPr>
          <w:p w14:paraId="15841CB1" w14:textId="23A28903" w:rsidR="00094095" w:rsidRPr="00BB1674" w:rsidRDefault="003A5144" w:rsidP="002F2D60">
            <w:pPr>
              <w:spacing w:line="500" w:lineRule="exact"/>
              <w:rPr>
                <w:rFonts w:ascii="仿宋" w:eastAsia="仿宋" w:hAnsi="仿宋"/>
                <w:szCs w:val="21"/>
              </w:rPr>
            </w:pPr>
            <w:r w:rsidRPr="00BB1674">
              <w:rPr>
                <w:rFonts w:ascii="仿宋" w:eastAsia="仿宋" w:hAnsi="仿宋"/>
                <w:szCs w:val="21"/>
                <w:lang w:val="en-GB"/>
              </w:rPr>
              <w:sym w:font="Wingdings" w:char="F0FE"/>
            </w:r>
            <w:r w:rsidR="00094095" w:rsidRPr="00BB1674">
              <w:rPr>
                <w:rFonts w:ascii="仿宋" w:eastAsia="仿宋" w:hAnsi="仿宋"/>
                <w:szCs w:val="21"/>
              </w:rPr>
              <w:t>2、存在上下游关系的参与集中的经营者，在上下游市场所占的市场份额均小于25%。</w:t>
            </w:r>
          </w:p>
        </w:tc>
      </w:tr>
      <w:tr w:rsidR="00D73A38" w:rsidRPr="00BB1674" w14:paraId="333A6FC0" w14:textId="77777777" w:rsidTr="00BA4F7F">
        <w:trPr>
          <w:trHeight w:val="285"/>
        </w:trPr>
        <w:tc>
          <w:tcPr>
            <w:tcW w:w="1809" w:type="dxa"/>
            <w:vMerge/>
            <w:shd w:val="clear" w:color="auto" w:fill="D9D9D9"/>
          </w:tcPr>
          <w:p w14:paraId="1FC72C9E" w14:textId="77777777" w:rsidR="00094095" w:rsidRPr="00BB1674" w:rsidRDefault="00094095" w:rsidP="002F2D60">
            <w:pPr>
              <w:spacing w:line="500" w:lineRule="exact"/>
              <w:rPr>
                <w:rFonts w:ascii="仿宋" w:eastAsia="仿宋" w:hAnsi="仿宋"/>
                <w:szCs w:val="21"/>
              </w:rPr>
            </w:pPr>
          </w:p>
        </w:tc>
        <w:tc>
          <w:tcPr>
            <w:tcW w:w="6550" w:type="dxa"/>
            <w:gridSpan w:val="2"/>
          </w:tcPr>
          <w:p w14:paraId="37076F02" w14:textId="440F19B7" w:rsidR="00094095" w:rsidRPr="00BB1674" w:rsidRDefault="003061D7" w:rsidP="002F2D60">
            <w:pPr>
              <w:spacing w:line="500" w:lineRule="exact"/>
              <w:rPr>
                <w:rFonts w:ascii="仿宋" w:eastAsia="仿宋" w:hAnsi="仿宋"/>
                <w:szCs w:val="21"/>
              </w:rPr>
            </w:pPr>
            <w:r w:rsidRPr="00BB1674">
              <w:rPr>
                <w:rFonts w:ascii="仿宋" w:eastAsia="仿宋" w:hAnsi="仿宋" w:cs="Arial"/>
                <w:szCs w:val="21"/>
                <w:lang w:val="en-GB"/>
              </w:rPr>
              <w:sym w:font="Wingdings" w:char="F0A8"/>
            </w:r>
            <w:r w:rsidR="00094095" w:rsidRPr="00BB1674">
              <w:rPr>
                <w:rFonts w:ascii="仿宋" w:eastAsia="仿宋" w:hAnsi="仿宋"/>
                <w:szCs w:val="21"/>
              </w:rPr>
              <w:t>3、不在同一相关市场、也不存在上下游关系的参与集中的经营者，在与交易有关的每个市场所占的份额均小于25%。</w:t>
            </w:r>
          </w:p>
        </w:tc>
      </w:tr>
      <w:tr w:rsidR="00D73A38" w:rsidRPr="00BB1674" w14:paraId="53C0D8DE" w14:textId="77777777" w:rsidTr="00BA4F7F">
        <w:trPr>
          <w:trHeight w:val="870"/>
        </w:trPr>
        <w:tc>
          <w:tcPr>
            <w:tcW w:w="1809" w:type="dxa"/>
            <w:vMerge/>
            <w:shd w:val="clear" w:color="auto" w:fill="D9D9D9"/>
          </w:tcPr>
          <w:p w14:paraId="63DDF24A" w14:textId="77777777" w:rsidR="00094095" w:rsidRPr="00BB1674" w:rsidRDefault="00094095" w:rsidP="002F2D60">
            <w:pPr>
              <w:spacing w:line="500" w:lineRule="exact"/>
              <w:rPr>
                <w:rFonts w:ascii="仿宋" w:eastAsia="仿宋" w:hAnsi="仿宋"/>
                <w:szCs w:val="21"/>
              </w:rPr>
            </w:pPr>
          </w:p>
        </w:tc>
        <w:tc>
          <w:tcPr>
            <w:tcW w:w="6550" w:type="dxa"/>
            <w:gridSpan w:val="2"/>
          </w:tcPr>
          <w:p w14:paraId="54A4DD0B" w14:textId="0CFA88D7" w:rsidR="00094095" w:rsidRPr="00BB1674" w:rsidRDefault="00087D30" w:rsidP="002F2D60">
            <w:pPr>
              <w:spacing w:line="500" w:lineRule="exact"/>
              <w:rPr>
                <w:rFonts w:ascii="仿宋" w:eastAsia="仿宋" w:hAnsi="仿宋"/>
                <w:szCs w:val="21"/>
              </w:rPr>
            </w:pPr>
            <w:r w:rsidRPr="00BB1674">
              <w:rPr>
                <w:rFonts w:ascii="仿宋" w:eastAsia="仿宋" w:hAnsi="仿宋" w:cs="Arial"/>
                <w:szCs w:val="21"/>
                <w:lang w:val="en-GB"/>
              </w:rPr>
              <w:sym w:font="Wingdings" w:char="F0A8"/>
            </w:r>
            <w:r w:rsidR="00094095" w:rsidRPr="00BB1674">
              <w:rPr>
                <w:rFonts w:ascii="仿宋" w:eastAsia="仿宋" w:hAnsi="仿宋"/>
                <w:szCs w:val="21"/>
              </w:rPr>
              <w:t>4、参与集中的经营者在中国境外设立合营企业，合营企业不在中国境内从事经济活动。</w:t>
            </w:r>
          </w:p>
        </w:tc>
      </w:tr>
      <w:tr w:rsidR="00D73A38" w:rsidRPr="00BB1674" w14:paraId="6805632B" w14:textId="77777777" w:rsidTr="00BA4F7F">
        <w:trPr>
          <w:trHeight w:val="264"/>
        </w:trPr>
        <w:tc>
          <w:tcPr>
            <w:tcW w:w="1809" w:type="dxa"/>
            <w:vMerge/>
            <w:shd w:val="clear" w:color="auto" w:fill="D9D9D9"/>
          </w:tcPr>
          <w:p w14:paraId="284CAFBD" w14:textId="77777777" w:rsidR="00094095" w:rsidRPr="00BB1674" w:rsidRDefault="00094095" w:rsidP="002F2D60">
            <w:pPr>
              <w:spacing w:line="500" w:lineRule="exact"/>
              <w:rPr>
                <w:rFonts w:ascii="仿宋" w:eastAsia="仿宋" w:hAnsi="仿宋"/>
                <w:szCs w:val="21"/>
              </w:rPr>
            </w:pPr>
          </w:p>
        </w:tc>
        <w:tc>
          <w:tcPr>
            <w:tcW w:w="6550" w:type="dxa"/>
            <w:gridSpan w:val="2"/>
          </w:tcPr>
          <w:p w14:paraId="20FEBF80" w14:textId="74D35F12" w:rsidR="00094095" w:rsidRPr="00BB1674" w:rsidRDefault="003A5144" w:rsidP="002F2D60">
            <w:pPr>
              <w:spacing w:line="500" w:lineRule="exact"/>
              <w:rPr>
                <w:rFonts w:ascii="仿宋" w:eastAsia="仿宋" w:hAnsi="仿宋"/>
                <w:szCs w:val="21"/>
              </w:rPr>
            </w:pPr>
            <w:r w:rsidRPr="00BB1674">
              <w:rPr>
                <w:rFonts w:ascii="仿宋" w:eastAsia="仿宋" w:hAnsi="仿宋" w:cs="Arial"/>
                <w:szCs w:val="21"/>
                <w:lang w:val="en-GB"/>
              </w:rPr>
              <w:sym w:font="Wingdings" w:char="F0A8"/>
            </w:r>
            <w:r w:rsidR="00094095" w:rsidRPr="00BB1674">
              <w:rPr>
                <w:rFonts w:ascii="仿宋" w:eastAsia="仿宋" w:hAnsi="仿宋"/>
                <w:szCs w:val="21"/>
              </w:rPr>
              <w:t>5、参与集中的经营者收购境外企业股权或资产的，该境外企业不在</w:t>
            </w:r>
            <w:r w:rsidR="00094095" w:rsidRPr="00BB1674">
              <w:rPr>
                <w:rFonts w:ascii="仿宋" w:eastAsia="仿宋" w:hAnsi="仿宋"/>
                <w:szCs w:val="21"/>
              </w:rPr>
              <w:lastRenderedPageBreak/>
              <w:t>中国境内从事经济活动。</w:t>
            </w:r>
          </w:p>
        </w:tc>
      </w:tr>
      <w:tr w:rsidR="00D73A38" w:rsidRPr="00BB1674" w14:paraId="3F5B2633" w14:textId="77777777" w:rsidTr="00BA4F7F">
        <w:trPr>
          <w:trHeight w:val="345"/>
        </w:trPr>
        <w:tc>
          <w:tcPr>
            <w:tcW w:w="1809" w:type="dxa"/>
            <w:vMerge/>
            <w:shd w:val="clear" w:color="auto" w:fill="D9D9D9"/>
          </w:tcPr>
          <w:p w14:paraId="31BA6860" w14:textId="77777777" w:rsidR="00094095" w:rsidRPr="00BB1674" w:rsidRDefault="00094095" w:rsidP="002F2D60">
            <w:pPr>
              <w:spacing w:line="500" w:lineRule="exact"/>
              <w:rPr>
                <w:rFonts w:ascii="仿宋" w:eastAsia="仿宋" w:hAnsi="仿宋"/>
                <w:szCs w:val="21"/>
              </w:rPr>
            </w:pPr>
          </w:p>
        </w:tc>
        <w:tc>
          <w:tcPr>
            <w:tcW w:w="6550" w:type="dxa"/>
            <w:gridSpan w:val="2"/>
          </w:tcPr>
          <w:p w14:paraId="5742F919" w14:textId="29EAC080" w:rsidR="00094095" w:rsidRPr="00BB1674" w:rsidRDefault="007C5FC8" w:rsidP="002F2D60">
            <w:pPr>
              <w:spacing w:line="500" w:lineRule="exact"/>
              <w:rPr>
                <w:rFonts w:ascii="仿宋" w:eastAsia="仿宋" w:hAnsi="仿宋"/>
                <w:szCs w:val="21"/>
              </w:rPr>
            </w:pPr>
            <w:r w:rsidRPr="00BB1674">
              <w:rPr>
                <w:rFonts w:ascii="仿宋" w:eastAsia="仿宋" w:hAnsi="仿宋" w:cs="Arial"/>
                <w:szCs w:val="21"/>
                <w:lang w:val="en-GB"/>
              </w:rPr>
              <w:sym w:font="Wingdings" w:char="F0A8"/>
            </w:r>
            <w:r w:rsidR="00094095" w:rsidRPr="00BB1674">
              <w:rPr>
                <w:rFonts w:ascii="仿宋" w:eastAsia="仿宋" w:hAnsi="仿宋"/>
                <w:szCs w:val="21"/>
              </w:rPr>
              <w:t>6、由两个以上的经营者共同控制的合营企业，通过集中被其中一个或一个以上经营者控制。</w:t>
            </w:r>
          </w:p>
        </w:tc>
      </w:tr>
      <w:tr w:rsidR="00D73A38" w:rsidRPr="00BB1674" w14:paraId="57C9DAD0" w14:textId="77777777" w:rsidTr="0002587C">
        <w:trPr>
          <w:trHeight w:val="4186"/>
        </w:trPr>
        <w:tc>
          <w:tcPr>
            <w:tcW w:w="1809" w:type="dxa"/>
            <w:shd w:val="clear" w:color="auto" w:fill="D9D9D9"/>
          </w:tcPr>
          <w:p w14:paraId="26D53E82" w14:textId="77777777" w:rsidR="00094095" w:rsidRPr="00BB1674" w:rsidRDefault="00094095" w:rsidP="002F2D60">
            <w:pPr>
              <w:spacing w:line="500" w:lineRule="exact"/>
              <w:rPr>
                <w:rFonts w:ascii="仿宋" w:eastAsia="仿宋" w:hAnsi="仿宋"/>
                <w:b/>
                <w:bCs/>
                <w:szCs w:val="21"/>
              </w:rPr>
            </w:pPr>
            <w:r w:rsidRPr="00BB1674">
              <w:rPr>
                <w:rFonts w:ascii="仿宋" w:eastAsia="仿宋" w:hAnsi="仿宋"/>
                <w:b/>
                <w:bCs/>
                <w:szCs w:val="21"/>
              </w:rPr>
              <w:t>备注</w:t>
            </w:r>
          </w:p>
        </w:tc>
        <w:tc>
          <w:tcPr>
            <w:tcW w:w="6550" w:type="dxa"/>
            <w:gridSpan w:val="2"/>
          </w:tcPr>
          <w:tbl>
            <w:tblPr>
              <w:tblStyle w:val="a3"/>
              <w:tblW w:w="0" w:type="auto"/>
              <w:tblLook w:val="04A0" w:firstRow="1" w:lastRow="0" w:firstColumn="1" w:lastColumn="0" w:noHBand="0" w:noVBand="1"/>
            </w:tblPr>
            <w:tblGrid>
              <w:gridCol w:w="2042"/>
              <w:gridCol w:w="1725"/>
              <w:gridCol w:w="2557"/>
            </w:tblGrid>
            <w:tr w:rsidR="003A5144" w:rsidRPr="00BB1674" w14:paraId="4DA4F835" w14:textId="77777777" w:rsidTr="002C009C">
              <w:tc>
                <w:tcPr>
                  <w:tcW w:w="2042" w:type="dxa"/>
                  <w:shd w:val="clear" w:color="auto" w:fill="D9D9D9" w:themeFill="background1" w:themeFillShade="D9"/>
                </w:tcPr>
                <w:p w14:paraId="3ECE4765" w14:textId="77777777" w:rsidR="003A5144" w:rsidRPr="00BB1674" w:rsidRDefault="003A5144" w:rsidP="003A5144">
                  <w:pPr>
                    <w:snapToGrid w:val="0"/>
                    <w:spacing w:afterLines="50" w:after="156"/>
                    <w:rPr>
                      <w:rFonts w:ascii="仿宋" w:eastAsia="仿宋" w:hAnsi="仿宋"/>
                      <w:b/>
                      <w:bCs/>
                      <w:szCs w:val="21"/>
                    </w:rPr>
                  </w:pPr>
                  <w:r w:rsidRPr="00BB1674">
                    <w:rPr>
                      <w:rFonts w:ascii="仿宋" w:eastAsia="仿宋" w:hAnsi="仿宋"/>
                      <w:b/>
                      <w:bCs/>
                      <w:szCs w:val="21"/>
                    </w:rPr>
                    <w:t>相关商品市场</w:t>
                  </w:r>
                </w:p>
              </w:tc>
              <w:tc>
                <w:tcPr>
                  <w:tcW w:w="1725" w:type="dxa"/>
                  <w:shd w:val="clear" w:color="auto" w:fill="D9D9D9" w:themeFill="background1" w:themeFillShade="D9"/>
                </w:tcPr>
                <w:p w14:paraId="0A95D58C" w14:textId="77777777" w:rsidR="003A5144" w:rsidRPr="00BB1674" w:rsidRDefault="003A5144" w:rsidP="003A5144">
                  <w:pPr>
                    <w:snapToGrid w:val="0"/>
                    <w:spacing w:afterLines="50" w:after="156"/>
                    <w:rPr>
                      <w:rFonts w:ascii="仿宋" w:eastAsia="仿宋" w:hAnsi="仿宋"/>
                      <w:b/>
                      <w:bCs/>
                      <w:szCs w:val="21"/>
                    </w:rPr>
                  </w:pPr>
                  <w:r w:rsidRPr="00BB1674">
                    <w:rPr>
                      <w:rFonts w:ascii="仿宋" w:eastAsia="仿宋" w:hAnsi="仿宋"/>
                      <w:b/>
                      <w:bCs/>
                      <w:szCs w:val="21"/>
                    </w:rPr>
                    <w:t>相关地域市场</w:t>
                  </w:r>
                </w:p>
              </w:tc>
              <w:tc>
                <w:tcPr>
                  <w:tcW w:w="2557" w:type="dxa"/>
                  <w:shd w:val="clear" w:color="auto" w:fill="D9D9D9" w:themeFill="background1" w:themeFillShade="D9"/>
                </w:tcPr>
                <w:p w14:paraId="312E05E5" w14:textId="77777777" w:rsidR="003A5144" w:rsidRPr="00BB1674" w:rsidRDefault="003A5144" w:rsidP="003A5144">
                  <w:pPr>
                    <w:snapToGrid w:val="0"/>
                    <w:spacing w:afterLines="50" w:after="156"/>
                    <w:rPr>
                      <w:rFonts w:ascii="仿宋" w:eastAsia="仿宋" w:hAnsi="仿宋"/>
                      <w:b/>
                      <w:bCs/>
                      <w:szCs w:val="21"/>
                    </w:rPr>
                  </w:pPr>
                  <w:r w:rsidRPr="00BB1674">
                    <w:rPr>
                      <w:rFonts w:ascii="仿宋" w:eastAsia="仿宋" w:hAnsi="仿宋"/>
                      <w:b/>
                      <w:bCs/>
                      <w:szCs w:val="21"/>
                    </w:rPr>
                    <w:t>市场份额数据</w:t>
                  </w:r>
                </w:p>
              </w:tc>
            </w:tr>
            <w:tr w:rsidR="003A5144" w:rsidRPr="00BB1674" w14:paraId="41430ED9" w14:textId="77777777" w:rsidTr="002C009C">
              <w:tc>
                <w:tcPr>
                  <w:tcW w:w="2042" w:type="dxa"/>
                </w:tcPr>
                <w:p w14:paraId="7A1FDEFB" w14:textId="5595C2A7" w:rsidR="003A5144" w:rsidRPr="00BB1674" w:rsidRDefault="002C009C" w:rsidP="003A5144">
                  <w:pPr>
                    <w:snapToGrid w:val="0"/>
                    <w:spacing w:afterLines="50" w:after="156"/>
                    <w:rPr>
                      <w:rFonts w:ascii="仿宋" w:eastAsia="仿宋" w:hAnsi="仿宋"/>
                      <w:szCs w:val="21"/>
                    </w:rPr>
                  </w:pPr>
                  <w:r>
                    <w:rPr>
                      <w:rFonts w:ascii="仿宋" w:eastAsia="仿宋" w:hAnsi="仿宋" w:hint="eastAsia"/>
                      <w:szCs w:val="21"/>
                    </w:rPr>
                    <w:t>光伏组件</w:t>
                  </w:r>
                  <w:r w:rsidR="00B6544F">
                    <w:rPr>
                      <w:rFonts w:ascii="仿宋" w:eastAsia="仿宋" w:hAnsi="仿宋" w:hint="eastAsia"/>
                      <w:szCs w:val="21"/>
                    </w:rPr>
                    <w:t>（上游）</w:t>
                  </w:r>
                </w:p>
              </w:tc>
              <w:tc>
                <w:tcPr>
                  <w:tcW w:w="1725" w:type="dxa"/>
                </w:tcPr>
                <w:p w14:paraId="33BA3DC4" w14:textId="77777777" w:rsidR="003A5144" w:rsidRPr="00BB1674" w:rsidRDefault="003A5144" w:rsidP="003A5144">
                  <w:pPr>
                    <w:snapToGrid w:val="0"/>
                    <w:spacing w:afterLines="50" w:after="156"/>
                    <w:rPr>
                      <w:rFonts w:ascii="仿宋" w:eastAsia="仿宋" w:hAnsi="仿宋"/>
                      <w:szCs w:val="21"/>
                    </w:rPr>
                  </w:pPr>
                  <w:r w:rsidRPr="00BB1674">
                    <w:rPr>
                      <w:rFonts w:ascii="仿宋" w:eastAsia="仿宋" w:hAnsi="仿宋" w:hint="eastAsia"/>
                      <w:szCs w:val="21"/>
                    </w:rPr>
                    <w:t>全球</w:t>
                  </w:r>
                </w:p>
              </w:tc>
              <w:tc>
                <w:tcPr>
                  <w:tcW w:w="2557" w:type="dxa"/>
                </w:tcPr>
                <w:p w14:paraId="0AE06857" w14:textId="0E9A9F48" w:rsidR="003A5144" w:rsidRPr="00BB1674" w:rsidRDefault="00BB1674" w:rsidP="003A5144">
                  <w:pPr>
                    <w:snapToGrid w:val="0"/>
                    <w:spacing w:afterLines="50" w:after="156"/>
                    <w:rPr>
                      <w:rFonts w:ascii="仿宋" w:eastAsia="仿宋" w:hAnsi="仿宋"/>
                      <w:szCs w:val="21"/>
                    </w:rPr>
                  </w:pPr>
                  <w:r w:rsidRPr="00BB1674">
                    <w:rPr>
                      <w:rFonts w:ascii="仿宋" w:eastAsia="仿宋" w:hAnsi="仿宋" w:hint="eastAsia"/>
                      <w:szCs w:val="21"/>
                    </w:rPr>
                    <w:t>爱康</w:t>
                  </w:r>
                  <w:r w:rsidR="003F6963">
                    <w:rPr>
                      <w:rFonts w:ascii="仿宋" w:eastAsia="仿宋" w:hAnsi="仿宋" w:hint="eastAsia"/>
                      <w:szCs w:val="21"/>
                    </w:rPr>
                    <w:t>集团</w:t>
                  </w:r>
                  <w:r w:rsidR="003A5144" w:rsidRPr="00BB1674">
                    <w:rPr>
                      <w:rFonts w:ascii="仿宋" w:eastAsia="仿宋" w:hAnsi="仿宋" w:hint="eastAsia"/>
                      <w:szCs w:val="21"/>
                    </w:rPr>
                    <w:t>：</w:t>
                  </w:r>
                </w:p>
                <w:p w14:paraId="5E0F86CE" w14:textId="386EEA67" w:rsidR="003A5144" w:rsidRPr="00BB1674" w:rsidRDefault="003A5144" w:rsidP="003A5144">
                  <w:pPr>
                    <w:pStyle w:val="a9"/>
                    <w:numPr>
                      <w:ilvl w:val="0"/>
                      <w:numId w:val="19"/>
                    </w:numPr>
                    <w:snapToGrid w:val="0"/>
                    <w:spacing w:afterLines="50" w:after="156"/>
                    <w:ind w:firstLineChars="0"/>
                    <w:rPr>
                      <w:rFonts w:ascii="仿宋" w:eastAsia="仿宋" w:hAnsi="仿宋"/>
                      <w:szCs w:val="21"/>
                    </w:rPr>
                  </w:pPr>
                  <w:r w:rsidRPr="00BB1674">
                    <w:rPr>
                      <w:rFonts w:ascii="仿宋" w:eastAsia="仿宋" w:hAnsi="仿宋" w:hint="eastAsia"/>
                      <w:szCs w:val="21"/>
                    </w:rPr>
                    <w:t>全球</w:t>
                  </w:r>
                  <w:r w:rsidR="00BB1674" w:rsidRPr="00BB1674">
                    <w:rPr>
                      <w:rFonts w:ascii="仿宋" w:eastAsia="仿宋" w:hAnsi="仿宋" w:hint="eastAsia"/>
                      <w:szCs w:val="21"/>
                    </w:rPr>
                    <w:t>[</w:t>
                  </w:r>
                  <w:r w:rsidR="00BB1674" w:rsidRPr="00BB1674">
                    <w:rPr>
                      <w:rFonts w:ascii="仿宋" w:eastAsia="仿宋" w:hAnsi="仿宋"/>
                      <w:szCs w:val="21"/>
                    </w:rPr>
                    <w:t>0-5]%</w:t>
                  </w:r>
                  <w:r w:rsidRPr="00BB1674">
                    <w:rPr>
                      <w:rFonts w:ascii="仿宋" w:eastAsia="仿宋" w:hAnsi="仿宋"/>
                      <w:szCs w:val="21"/>
                    </w:rPr>
                    <w:t>；</w:t>
                  </w:r>
                </w:p>
                <w:p w14:paraId="14B36554" w14:textId="19DCF152" w:rsidR="00BB1674" w:rsidRPr="002C009C" w:rsidRDefault="003A5144" w:rsidP="002C009C">
                  <w:pPr>
                    <w:pStyle w:val="a9"/>
                    <w:numPr>
                      <w:ilvl w:val="0"/>
                      <w:numId w:val="19"/>
                    </w:numPr>
                    <w:snapToGrid w:val="0"/>
                    <w:spacing w:afterLines="50" w:after="156"/>
                    <w:ind w:firstLineChars="0"/>
                    <w:rPr>
                      <w:rFonts w:ascii="仿宋" w:eastAsia="仿宋" w:hAnsi="仿宋"/>
                      <w:szCs w:val="21"/>
                    </w:rPr>
                  </w:pPr>
                  <w:r w:rsidRPr="00BB1674">
                    <w:rPr>
                      <w:rFonts w:ascii="仿宋" w:eastAsia="仿宋" w:hAnsi="仿宋" w:hint="eastAsia"/>
                      <w:szCs w:val="21"/>
                    </w:rPr>
                    <w:t>中国</w:t>
                  </w:r>
                  <w:r w:rsidR="00BB1674" w:rsidRPr="00BB1674">
                    <w:rPr>
                      <w:rFonts w:ascii="仿宋" w:eastAsia="仿宋" w:hAnsi="仿宋" w:hint="eastAsia"/>
                      <w:szCs w:val="21"/>
                    </w:rPr>
                    <w:t>[</w:t>
                  </w:r>
                  <w:r w:rsidR="00BB1674" w:rsidRPr="00BB1674">
                    <w:rPr>
                      <w:rFonts w:ascii="仿宋" w:eastAsia="仿宋" w:hAnsi="仿宋"/>
                      <w:szCs w:val="21"/>
                    </w:rPr>
                    <w:t>0-5]</w:t>
                  </w:r>
                  <w:r w:rsidRPr="00BB1674">
                    <w:rPr>
                      <w:rFonts w:ascii="仿宋" w:eastAsia="仿宋" w:hAnsi="仿宋"/>
                      <w:szCs w:val="21"/>
                    </w:rPr>
                    <w:t>%</w:t>
                  </w:r>
                </w:p>
              </w:tc>
            </w:tr>
            <w:tr w:rsidR="003A5144" w:rsidRPr="00BB1674" w14:paraId="2DBCD3FC" w14:textId="77777777" w:rsidTr="002C009C">
              <w:tc>
                <w:tcPr>
                  <w:tcW w:w="2042" w:type="dxa"/>
                </w:tcPr>
                <w:p w14:paraId="449D71AD" w14:textId="76E26535" w:rsidR="003A5144" w:rsidRPr="00BB1674" w:rsidRDefault="003A5144" w:rsidP="003A5144">
                  <w:pPr>
                    <w:snapToGrid w:val="0"/>
                    <w:spacing w:afterLines="50" w:after="156"/>
                    <w:rPr>
                      <w:rFonts w:ascii="仿宋" w:eastAsia="仿宋" w:hAnsi="仿宋"/>
                      <w:szCs w:val="21"/>
                    </w:rPr>
                  </w:pPr>
                  <w:r w:rsidRPr="00BB1674">
                    <w:rPr>
                      <w:rFonts w:ascii="仿宋" w:eastAsia="仿宋" w:hAnsi="仿宋" w:hint="eastAsia"/>
                      <w:szCs w:val="21"/>
                    </w:rPr>
                    <w:t>光伏电站开发运营</w:t>
                  </w:r>
                  <w:r w:rsidR="00B6544F">
                    <w:rPr>
                      <w:rFonts w:ascii="仿宋" w:eastAsia="仿宋" w:hAnsi="仿宋" w:hint="eastAsia"/>
                      <w:szCs w:val="21"/>
                    </w:rPr>
                    <w:t>（下游）</w:t>
                  </w:r>
                </w:p>
              </w:tc>
              <w:tc>
                <w:tcPr>
                  <w:tcW w:w="1725" w:type="dxa"/>
                </w:tcPr>
                <w:p w14:paraId="671EC154" w14:textId="7B241C70" w:rsidR="003A5144" w:rsidRPr="00BB1674" w:rsidRDefault="003A5144" w:rsidP="003A5144">
                  <w:pPr>
                    <w:snapToGrid w:val="0"/>
                    <w:spacing w:afterLines="50" w:after="156"/>
                    <w:rPr>
                      <w:rFonts w:ascii="仿宋" w:eastAsia="仿宋" w:hAnsi="仿宋"/>
                      <w:szCs w:val="21"/>
                    </w:rPr>
                  </w:pPr>
                  <w:r w:rsidRPr="00BB1674">
                    <w:rPr>
                      <w:rFonts w:ascii="仿宋" w:eastAsia="仿宋" w:hAnsi="仿宋" w:hint="eastAsia"/>
                      <w:szCs w:val="21"/>
                    </w:rPr>
                    <w:t>中国</w:t>
                  </w:r>
                </w:p>
              </w:tc>
              <w:tc>
                <w:tcPr>
                  <w:tcW w:w="2557" w:type="dxa"/>
                </w:tcPr>
                <w:p w14:paraId="663E5AD9" w14:textId="5F48230D" w:rsidR="003A5144" w:rsidRPr="00BB1674" w:rsidRDefault="003A5144" w:rsidP="003A5144">
                  <w:pPr>
                    <w:snapToGrid w:val="0"/>
                    <w:spacing w:afterLines="50" w:after="156"/>
                    <w:rPr>
                      <w:rFonts w:ascii="仿宋" w:eastAsia="仿宋" w:hAnsi="仿宋"/>
                      <w:szCs w:val="21"/>
                    </w:rPr>
                  </w:pPr>
                  <w:r w:rsidRPr="00BB1674">
                    <w:rPr>
                      <w:rFonts w:ascii="仿宋" w:eastAsia="仿宋" w:hAnsi="仿宋"/>
                      <w:szCs w:val="21"/>
                    </w:rPr>
                    <w:t>华润电力</w:t>
                  </w:r>
                  <w:r w:rsidRPr="00BB1674">
                    <w:rPr>
                      <w:rFonts w:ascii="仿宋" w:eastAsia="仿宋" w:hAnsi="仿宋" w:hint="eastAsia"/>
                      <w:szCs w:val="21"/>
                    </w:rPr>
                    <w:t>：[</w:t>
                  </w:r>
                  <w:r w:rsidRPr="00BB1674">
                    <w:rPr>
                      <w:rFonts w:ascii="仿宋" w:eastAsia="仿宋" w:hAnsi="仿宋"/>
                      <w:szCs w:val="21"/>
                    </w:rPr>
                    <w:t>0-5]%；</w:t>
                  </w:r>
                </w:p>
                <w:p w14:paraId="661DB2F6" w14:textId="45B8D5A1" w:rsidR="002C009C" w:rsidRDefault="003A5144" w:rsidP="002C009C">
                  <w:pPr>
                    <w:snapToGrid w:val="0"/>
                    <w:spacing w:afterLines="50" w:after="156"/>
                    <w:rPr>
                      <w:rFonts w:ascii="仿宋" w:eastAsia="仿宋" w:hAnsi="仿宋"/>
                      <w:szCs w:val="21"/>
                    </w:rPr>
                  </w:pPr>
                  <w:r w:rsidRPr="00BB1674">
                    <w:rPr>
                      <w:rFonts w:ascii="仿宋" w:eastAsia="仿宋" w:hAnsi="仿宋"/>
                      <w:szCs w:val="21"/>
                    </w:rPr>
                    <w:t>爱康</w:t>
                  </w:r>
                  <w:r w:rsidR="003F6963">
                    <w:rPr>
                      <w:rFonts w:ascii="仿宋" w:eastAsia="仿宋" w:hAnsi="仿宋" w:hint="eastAsia"/>
                      <w:szCs w:val="21"/>
                    </w:rPr>
                    <w:t>集团</w:t>
                  </w:r>
                  <w:r w:rsidRPr="00BB1674">
                    <w:rPr>
                      <w:rFonts w:ascii="仿宋" w:eastAsia="仿宋" w:hAnsi="仿宋" w:hint="eastAsia"/>
                      <w:szCs w:val="21"/>
                    </w:rPr>
                    <w:t>：[</w:t>
                  </w:r>
                  <w:r w:rsidRPr="00BB1674">
                    <w:rPr>
                      <w:rFonts w:ascii="仿宋" w:eastAsia="仿宋" w:hAnsi="仿宋"/>
                      <w:szCs w:val="21"/>
                    </w:rPr>
                    <w:t>0-5]%</w:t>
                  </w:r>
                  <w:r w:rsidR="002C009C" w:rsidRPr="00BB1674">
                    <w:rPr>
                      <w:rFonts w:ascii="仿宋" w:eastAsia="仿宋" w:hAnsi="仿宋"/>
                      <w:szCs w:val="21"/>
                    </w:rPr>
                    <w:t xml:space="preserve"> </w:t>
                  </w:r>
                </w:p>
                <w:p w14:paraId="248DA1F3" w14:textId="77777777" w:rsidR="003A5144" w:rsidRDefault="002C009C" w:rsidP="00E036C1">
                  <w:pPr>
                    <w:snapToGrid w:val="0"/>
                    <w:spacing w:afterLines="50" w:after="156"/>
                    <w:rPr>
                      <w:rFonts w:ascii="仿宋" w:eastAsia="仿宋" w:hAnsi="仿宋"/>
                      <w:szCs w:val="21"/>
                    </w:rPr>
                  </w:pPr>
                  <w:r w:rsidRPr="00BB1674">
                    <w:rPr>
                      <w:rFonts w:ascii="仿宋" w:eastAsia="仿宋" w:hAnsi="仿宋"/>
                      <w:szCs w:val="21"/>
                    </w:rPr>
                    <w:t>合营企业预计市场份额</w:t>
                  </w:r>
                  <w:r w:rsidRPr="00BB1674">
                    <w:rPr>
                      <w:rFonts w:ascii="仿宋" w:eastAsia="仿宋" w:hAnsi="仿宋" w:hint="eastAsia"/>
                      <w:szCs w:val="21"/>
                    </w:rPr>
                    <w:t>：</w:t>
                  </w:r>
                  <w:r w:rsidRPr="00E036C1">
                    <w:rPr>
                      <w:rFonts w:ascii="仿宋" w:eastAsia="仿宋" w:hAnsi="仿宋" w:hint="eastAsia"/>
                      <w:szCs w:val="21"/>
                    </w:rPr>
                    <w:t>[</w:t>
                  </w:r>
                  <w:r w:rsidRPr="00E036C1">
                    <w:rPr>
                      <w:rFonts w:ascii="仿宋" w:eastAsia="仿宋" w:hAnsi="仿宋"/>
                      <w:szCs w:val="21"/>
                    </w:rPr>
                    <w:t>0-5]%</w:t>
                  </w:r>
                </w:p>
                <w:p w14:paraId="01301C5D" w14:textId="4BC15EA4" w:rsidR="00153164" w:rsidRPr="00E036C1" w:rsidRDefault="00153164" w:rsidP="00E036C1">
                  <w:pPr>
                    <w:snapToGrid w:val="0"/>
                    <w:spacing w:afterLines="50" w:after="156"/>
                    <w:rPr>
                      <w:rFonts w:ascii="仿宋" w:eastAsia="仿宋" w:hAnsi="仿宋"/>
                      <w:szCs w:val="21"/>
                    </w:rPr>
                  </w:pPr>
                  <w:r>
                    <w:rPr>
                      <w:rFonts w:ascii="仿宋" w:eastAsia="仿宋" w:hAnsi="仿宋" w:hint="eastAsia"/>
                      <w:szCs w:val="21"/>
                    </w:rPr>
                    <w:t>合计：[</w:t>
                  </w:r>
                  <w:r>
                    <w:rPr>
                      <w:rFonts w:ascii="仿宋" w:eastAsia="仿宋" w:hAnsi="仿宋"/>
                      <w:szCs w:val="21"/>
                    </w:rPr>
                    <w:t>0-5]%</w:t>
                  </w:r>
                </w:p>
              </w:tc>
            </w:tr>
          </w:tbl>
          <w:p w14:paraId="7F4D6934" w14:textId="6BF32840" w:rsidR="001A0787" w:rsidRPr="00BB1674" w:rsidRDefault="001A0787" w:rsidP="00E1347C">
            <w:pPr>
              <w:spacing w:beforeLines="50" w:before="156" w:afterLines="50" w:after="156"/>
              <w:rPr>
                <w:rFonts w:ascii="仿宋" w:eastAsia="仿宋" w:hAnsi="仿宋"/>
                <w:szCs w:val="21"/>
              </w:rPr>
            </w:pPr>
          </w:p>
        </w:tc>
      </w:tr>
    </w:tbl>
    <w:p w14:paraId="1D712EA4" w14:textId="77777777" w:rsidR="00F87C1F" w:rsidRPr="0015166A" w:rsidRDefault="00F87C1F" w:rsidP="00F234B2">
      <w:pPr>
        <w:snapToGrid w:val="0"/>
        <w:spacing w:line="240" w:lineRule="exact"/>
        <w:jc w:val="left"/>
        <w:rPr>
          <w:rFonts w:ascii="Times New Roman" w:hAnsi="Times New Roman"/>
          <w:sz w:val="28"/>
          <w:szCs w:val="28"/>
        </w:rPr>
      </w:pPr>
    </w:p>
    <w:sectPr w:rsidR="00F87C1F" w:rsidRPr="0015166A"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EF9ED7" w14:textId="77777777" w:rsidR="00994AA8" w:rsidRDefault="00994AA8" w:rsidP="00094095">
      <w:r>
        <w:separator/>
      </w:r>
    </w:p>
  </w:endnote>
  <w:endnote w:type="continuationSeparator" w:id="0">
    <w:p w14:paraId="4FABBE6C" w14:textId="77777777" w:rsidR="00994AA8" w:rsidRDefault="00994AA8"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376438"/>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7CC3D616" w14:textId="0E5F850E" w:rsidR="00B60E5E" w:rsidRPr="00B60E5E" w:rsidRDefault="00B60E5E">
            <w:pPr>
              <w:pStyle w:val="a7"/>
              <w:jc w:val="center"/>
              <w:rPr>
                <w:rFonts w:ascii="Times New Roman" w:hAnsi="Times New Roman"/>
              </w:rPr>
            </w:pPr>
            <w:r w:rsidRPr="00B60E5E">
              <w:rPr>
                <w:rFonts w:ascii="Times New Roman" w:hAnsi="Times New Roman"/>
                <w:lang w:val="zh-CN"/>
              </w:rPr>
              <w:t xml:space="preserve"> </w:t>
            </w:r>
            <w:r w:rsidRPr="00B60E5E">
              <w:rPr>
                <w:rFonts w:ascii="Times New Roman" w:hAnsi="Times New Roman"/>
                <w:b/>
                <w:bCs/>
                <w:sz w:val="24"/>
                <w:szCs w:val="24"/>
              </w:rPr>
              <w:fldChar w:fldCharType="begin"/>
            </w:r>
            <w:r w:rsidRPr="00B60E5E">
              <w:rPr>
                <w:rFonts w:ascii="Times New Roman" w:hAnsi="Times New Roman"/>
                <w:b/>
                <w:bCs/>
              </w:rPr>
              <w:instrText>PAGE</w:instrText>
            </w:r>
            <w:r w:rsidRPr="00B60E5E">
              <w:rPr>
                <w:rFonts w:ascii="Times New Roman" w:hAnsi="Times New Roman"/>
                <w:b/>
                <w:bCs/>
                <w:sz w:val="24"/>
                <w:szCs w:val="24"/>
              </w:rPr>
              <w:fldChar w:fldCharType="separate"/>
            </w:r>
            <w:r w:rsidR="0040686E">
              <w:rPr>
                <w:rFonts w:ascii="Times New Roman" w:hAnsi="Times New Roman"/>
                <w:b/>
                <w:bCs/>
                <w:noProof/>
              </w:rPr>
              <w:t>1</w:t>
            </w:r>
            <w:r w:rsidRPr="00B60E5E">
              <w:rPr>
                <w:rFonts w:ascii="Times New Roman" w:hAnsi="Times New Roman"/>
                <w:b/>
                <w:bCs/>
                <w:sz w:val="24"/>
                <w:szCs w:val="24"/>
              </w:rPr>
              <w:fldChar w:fldCharType="end"/>
            </w:r>
            <w:r w:rsidRPr="00B60E5E">
              <w:rPr>
                <w:rFonts w:ascii="Times New Roman" w:hAnsi="Times New Roman"/>
                <w:lang w:val="zh-CN"/>
              </w:rPr>
              <w:t xml:space="preserve"> / </w:t>
            </w:r>
            <w:r w:rsidRPr="00B60E5E">
              <w:rPr>
                <w:rFonts w:ascii="Times New Roman" w:hAnsi="Times New Roman"/>
                <w:b/>
                <w:bCs/>
                <w:sz w:val="24"/>
                <w:szCs w:val="24"/>
              </w:rPr>
              <w:fldChar w:fldCharType="begin"/>
            </w:r>
            <w:r w:rsidRPr="00B60E5E">
              <w:rPr>
                <w:rFonts w:ascii="Times New Roman" w:hAnsi="Times New Roman"/>
                <w:b/>
                <w:bCs/>
              </w:rPr>
              <w:instrText>NUMPAGES</w:instrText>
            </w:r>
            <w:r w:rsidRPr="00B60E5E">
              <w:rPr>
                <w:rFonts w:ascii="Times New Roman" w:hAnsi="Times New Roman"/>
                <w:b/>
                <w:bCs/>
                <w:sz w:val="24"/>
                <w:szCs w:val="24"/>
              </w:rPr>
              <w:fldChar w:fldCharType="separate"/>
            </w:r>
            <w:r w:rsidR="0040686E">
              <w:rPr>
                <w:rFonts w:ascii="Times New Roman" w:hAnsi="Times New Roman"/>
                <w:b/>
                <w:bCs/>
                <w:noProof/>
              </w:rPr>
              <w:t>2</w:t>
            </w:r>
            <w:r w:rsidRPr="00B60E5E">
              <w:rPr>
                <w:rFonts w:ascii="Times New Roman" w:hAnsi="Times New Roman"/>
                <w:b/>
                <w:bCs/>
                <w:sz w:val="24"/>
                <w:szCs w:val="24"/>
              </w:rPr>
              <w:fldChar w:fldCharType="end"/>
            </w:r>
          </w:p>
        </w:sdtContent>
      </w:sdt>
    </w:sdtContent>
  </w:sdt>
  <w:p w14:paraId="599E2B41" w14:textId="77777777" w:rsidR="00B60E5E" w:rsidRDefault="00B60E5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A93C42" w14:textId="77777777" w:rsidR="00994AA8" w:rsidRDefault="00994AA8" w:rsidP="00094095">
      <w:r>
        <w:separator/>
      </w:r>
    </w:p>
  </w:footnote>
  <w:footnote w:type="continuationSeparator" w:id="0">
    <w:p w14:paraId="5B1BB7EA" w14:textId="77777777" w:rsidR="00994AA8" w:rsidRDefault="00994AA8"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55479"/>
    <w:multiLevelType w:val="hybridMultilevel"/>
    <w:tmpl w:val="5DCE0A60"/>
    <w:lvl w:ilvl="0" w:tplc="F3A22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6A4903"/>
    <w:multiLevelType w:val="hybridMultilevel"/>
    <w:tmpl w:val="1EE6AE00"/>
    <w:lvl w:ilvl="0" w:tplc="9EC2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E66B23"/>
    <w:multiLevelType w:val="hybridMultilevel"/>
    <w:tmpl w:val="5AD8982E"/>
    <w:lvl w:ilvl="0" w:tplc="091A90F4">
      <w:start w:val="825"/>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9487CAE"/>
    <w:multiLevelType w:val="hybridMultilevel"/>
    <w:tmpl w:val="F4FAD824"/>
    <w:lvl w:ilvl="0" w:tplc="6D000C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EE662F6"/>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F146160"/>
    <w:multiLevelType w:val="hybridMultilevel"/>
    <w:tmpl w:val="F702B9EE"/>
    <w:lvl w:ilvl="0" w:tplc="0A6407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0EF609C"/>
    <w:multiLevelType w:val="hybridMultilevel"/>
    <w:tmpl w:val="39086938"/>
    <w:lvl w:ilvl="0" w:tplc="61A0CF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1A10AD1"/>
    <w:multiLevelType w:val="hybridMultilevel"/>
    <w:tmpl w:val="386AB256"/>
    <w:lvl w:ilvl="0" w:tplc="61403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D7E2DA0"/>
    <w:multiLevelType w:val="hybridMultilevel"/>
    <w:tmpl w:val="8C12FCDE"/>
    <w:lvl w:ilvl="0" w:tplc="DE26DB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E0C73BC"/>
    <w:multiLevelType w:val="hybridMultilevel"/>
    <w:tmpl w:val="A5541D4E"/>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5945147"/>
    <w:multiLevelType w:val="hybridMultilevel"/>
    <w:tmpl w:val="8DB6F9B4"/>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A9C6ED4"/>
    <w:multiLevelType w:val="hybridMultilevel"/>
    <w:tmpl w:val="2990FC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1ED5A21"/>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4E36D56"/>
    <w:multiLevelType w:val="hybridMultilevel"/>
    <w:tmpl w:val="8076CFA6"/>
    <w:lvl w:ilvl="0" w:tplc="CBFE46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4"/>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num>
  <w:num w:numId="5">
    <w:abstractNumId w:val="1"/>
  </w:num>
  <w:num w:numId="6">
    <w:abstractNumId w:val="16"/>
  </w:num>
  <w:num w:numId="7">
    <w:abstractNumId w:val="0"/>
  </w:num>
  <w:num w:numId="8">
    <w:abstractNumId w:val="15"/>
  </w:num>
  <w:num w:numId="9">
    <w:abstractNumId w:val="5"/>
  </w:num>
  <w:num w:numId="10">
    <w:abstractNumId w:val="13"/>
  </w:num>
  <w:num w:numId="11">
    <w:abstractNumId w:val="9"/>
  </w:num>
  <w:num w:numId="12">
    <w:abstractNumId w:val="8"/>
  </w:num>
  <w:num w:numId="13">
    <w:abstractNumId w:val="10"/>
  </w:num>
  <w:num w:numId="14">
    <w:abstractNumId w:val="11"/>
  </w:num>
  <w:num w:numId="15">
    <w:abstractNumId w:val="6"/>
  </w:num>
  <w:num w:numId="16">
    <w:abstractNumId w:val="4"/>
  </w:num>
  <w:num w:numId="17">
    <w:abstractNumId w:val="2"/>
  </w:num>
  <w:num w:numId="18">
    <w:abstractNumId w:val="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B69"/>
    <w:rsid w:val="00006080"/>
    <w:rsid w:val="0002587C"/>
    <w:rsid w:val="00045507"/>
    <w:rsid w:val="0005594E"/>
    <w:rsid w:val="00082738"/>
    <w:rsid w:val="00087D30"/>
    <w:rsid w:val="000917F0"/>
    <w:rsid w:val="00094095"/>
    <w:rsid w:val="000A3CA7"/>
    <w:rsid w:val="000B0EC8"/>
    <w:rsid w:val="000C5BC7"/>
    <w:rsid w:val="000E7FC9"/>
    <w:rsid w:val="00100B60"/>
    <w:rsid w:val="00113543"/>
    <w:rsid w:val="00117B9E"/>
    <w:rsid w:val="00133E62"/>
    <w:rsid w:val="00137BCF"/>
    <w:rsid w:val="001417D8"/>
    <w:rsid w:val="0015166A"/>
    <w:rsid w:val="00153164"/>
    <w:rsid w:val="00165964"/>
    <w:rsid w:val="00185594"/>
    <w:rsid w:val="001913F9"/>
    <w:rsid w:val="00192C2C"/>
    <w:rsid w:val="00193065"/>
    <w:rsid w:val="001A0787"/>
    <w:rsid w:val="001B3891"/>
    <w:rsid w:val="001C1B23"/>
    <w:rsid w:val="001E393B"/>
    <w:rsid w:val="0020313A"/>
    <w:rsid w:val="0021106E"/>
    <w:rsid w:val="002128F6"/>
    <w:rsid w:val="002158DC"/>
    <w:rsid w:val="00233AB0"/>
    <w:rsid w:val="00245776"/>
    <w:rsid w:val="00262658"/>
    <w:rsid w:val="00266A6B"/>
    <w:rsid w:val="0029252D"/>
    <w:rsid w:val="002C009C"/>
    <w:rsid w:val="002E2C9F"/>
    <w:rsid w:val="002E720A"/>
    <w:rsid w:val="002E7AED"/>
    <w:rsid w:val="002F2D60"/>
    <w:rsid w:val="00302FE1"/>
    <w:rsid w:val="003048E8"/>
    <w:rsid w:val="003061D7"/>
    <w:rsid w:val="00307976"/>
    <w:rsid w:val="0031093F"/>
    <w:rsid w:val="003145BC"/>
    <w:rsid w:val="00316B15"/>
    <w:rsid w:val="0032355A"/>
    <w:rsid w:val="003464C0"/>
    <w:rsid w:val="003A5144"/>
    <w:rsid w:val="003C306B"/>
    <w:rsid w:val="003C75D7"/>
    <w:rsid w:val="003D3128"/>
    <w:rsid w:val="003D60DB"/>
    <w:rsid w:val="003F170C"/>
    <w:rsid w:val="003F6963"/>
    <w:rsid w:val="004030E1"/>
    <w:rsid w:val="0040686E"/>
    <w:rsid w:val="00427074"/>
    <w:rsid w:val="00445F6B"/>
    <w:rsid w:val="00462174"/>
    <w:rsid w:val="00492CEA"/>
    <w:rsid w:val="004B00C8"/>
    <w:rsid w:val="004B3A56"/>
    <w:rsid w:val="004C2586"/>
    <w:rsid w:val="00507D9C"/>
    <w:rsid w:val="00525467"/>
    <w:rsid w:val="00557102"/>
    <w:rsid w:val="00563A4C"/>
    <w:rsid w:val="00566CC7"/>
    <w:rsid w:val="00574F2D"/>
    <w:rsid w:val="005830FE"/>
    <w:rsid w:val="005B533D"/>
    <w:rsid w:val="005C11B1"/>
    <w:rsid w:val="005C3D32"/>
    <w:rsid w:val="005D1309"/>
    <w:rsid w:val="005D1B7F"/>
    <w:rsid w:val="005F167B"/>
    <w:rsid w:val="005F5FFA"/>
    <w:rsid w:val="005F7935"/>
    <w:rsid w:val="006113D3"/>
    <w:rsid w:val="00616F24"/>
    <w:rsid w:val="006300C0"/>
    <w:rsid w:val="006408AB"/>
    <w:rsid w:val="006447F2"/>
    <w:rsid w:val="00644C5B"/>
    <w:rsid w:val="0067330C"/>
    <w:rsid w:val="00675286"/>
    <w:rsid w:val="00692DA5"/>
    <w:rsid w:val="006A4D58"/>
    <w:rsid w:val="006A4F76"/>
    <w:rsid w:val="006A5728"/>
    <w:rsid w:val="006B49BF"/>
    <w:rsid w:val="006D0734"/>
    <w:rsid w:val="006D2E58"/>
    <w:rsid w:val="006E0494"/>
    <w:rsid w:val="006E4C68"/>
    <w:rsid w:val="00720227"/>
    <w:rsid w:val="00720679"/>
    <w:rsid w:val="0072373F"/>
    <w:rsid w:val="007364E2"/>
    <w:rsid w:val="0074694B"/>
    <w:rsid w:val="00756511"/>
    <w:rsid w:val="00772757"/>
    <w:rsid w:val="00785C5F"/>
    <w:rsid w:val="007A0249"/>
    <w:rsid w:val="007C000E"/>
    <w:rsid w:val="007C5FC8"/>
    <w:rsid w:val="007C7803"/>
    <w:rsid w:val="007F0615"/>
    <w:rsid w:val="008010AD"/>
    <w:rsid w:val="0080386C"/>
    <w:rsid w:val="008101E0"/>
    <w:rsid w:val="008110BD"/>
    <w:rsid w:val="008354FF"/>
    <w:rsid w:val="0084303C"/>
    <w:rsid w:val="008674A4"/>
    <w:rsid w:val="008736FC"/>
    <w:rsid w:val="008750C5"/>
    <w:rsid w:val="008764AD"/>
    <w:rsid w:val="00877D76"/>
    <w:rsid w:val="00885D99"/>
    <w:rsid w:val="008926BD"/>
    <w:rsid w:val="0089745C"/>
    <w:rsid w:val="008A7ED7"/>
    <w:rsid w:val="008C0382"/>
    <w:rsid w:val="008C10CC"/>
    <w:rsid w:val="008D7C53"/>
    <w:rsid w:val="008F634B"/>
    <w:rsid w:val="00900557"/>
    <w:rsid w:val="009134D0"/>
    <w:rsid w:val="0093344B"/>
    <w:rsid w:val="00943D7C"/>
    <w:rsid w:val="00946000"/>
    <w:rsid w:val="0095347A"/>
    <w:rsid w:val="009733B4"/>
    <w:rsid w:val="0097529A"/>
    <w:rsid w:val="00994AA8"/>
    <w:rsid w:val="00997099"/>
    <w:rsid w:val="009A7BF2"/>
    <w:rsid w:val="009B22D1"/>
    <w:rsid w:val="009B5555"/>
    <w:rsid w:val="009C1D9D"/>
    <w:rsid w:val="009C5ACB"/>
    <w:rsid w:val="009E544B"/>
    <w:rsid w:val="009F7FE9"/>
    <w:rsid w:val="00A36B21"/>
    <w:rsid w:val="00A43A3E"/>
    <w:rsid w:val="00A67610"/>
    <w:rsid w:val="00A73519"/>
    <w:rsid w:val="00A73EC0"/>
    <w:rsid w:val="00A77BD3"/>
    <w:rsid w:val="00AA1A78"/>
    <w:rsid w:val="00AA7AAA"/>
    <w:rsid w:val="00AB1BC4"/>
    <w:rsid w:val="00AD646B"/>
    <w:rsid w:val="00AE4C10"/>
    <w:rsid w:val="00B01090"/>
    <w:rsid w:val="00B34D88"/>
    <w:rsid w:val="00B357DC"/>
    <w:rsid w:val="00B60E5E"/>
    <w:rsid w:val="00B6544F"/>
    <w:rsid w:val="00B84131"/>
    <w:rsid w:val="00BA0750"/>
    <w:rsid w:val="00BA16D2"/>
    <w:rsid w:val="00BA4F7F"/>
    <w:rsid w:val="00BA6F07"/>
    <w:rsid w:val="00BA7437"/>
    <w:rsid w:val="00BB1674"/>
    <w:rsid w:val="00BB2377"/>
    <w:rsid w:val="00BB3798"/>
    <w:rsid w:val="00BB4C43"/>
    <w:rsid w:val="00BB4F26"/>
    <w:rsid w:val="00BC44C2"/>
    <w:rsid w:val="00BC6BEF"/>
    <w:rsid w:val="00BD3D34"/>
    <w:rsid w:val="00BD6EBE"/>
    <w:rsid w:val="00BF0D84"/>
    <w:rsid w:val="00BF6C60"/>
    <w:rsid w:val="00BF7F17"/>
    <w:rsid w:val="00C068D5"/>
    <w:rsid w:val="00C20325"/>
    <w:rsid w:val="00C318CE"/>
    <w:rsid w:val="00C52346"/>
    <w:rsid w:val="00C76979"/>
    <w:rsid w:val="00C8184D"/>
    <w:rsid w:val="00C9068E"/>
    <w:rsid w:val="00CB0ABF"/>
    <w:rsid w:val="00CD148B"/>
    <w:rsid w:val="00CD25EE"/>
    <w:rsid w:val="00CD2BEC"/>
    <w:rsid w:val="00CF1F41"/>
    <w:rsid w:val="00D001A9"/>
    <w:rsid w:val="00D21777"/>
    <w:rsid w:val="00D2453A"/>
    <w:rsid w:val="00D370A7"/>
    <w:rsid w:val="00D451A4"/>
    <w:rsid w:val="00D515E7"/>
    <w:rsid w:val="00D73A38"/>
    <w:rsid w:val="00DA3B19"/>
    <w:rsid w:val="00DA7A69"/>
    <w:rsid w:val="00DC70AB"/>
    <w:rsid w:val="00DE39D7"/>
    <w:rsid w:val="00DE7DBD"/>
    <w:rsid w:val="00DF27A7"/>
    <w:rsid w:val="00DF4BCE"/>
    <w:rsid w:val="00E036C1"/>
    <w:rsid w:val="00E111F0"/>
    <w:rsid w:val="00E11C0D"/>
    <w:rsid w:val="00E1347C"/>
    <w:rsid w:val="00E25016"/>
    <w:rsid w:val="00E32A0C"/>
    <w:rsid w:val="00E34BA1"/>
    <w:rsid w:val="00E54B29"/>
    <w:rsid w:val="00E95F1F"/>
    <w:rsid w:val="00EB0EE6"/>
    <w:rsid w:val="00EC669A"/>
    <w:rsid w:val="00ED21B1"/>
    <w:rsid w:val="00ED4254"/>
    <w:rsid w:val="00EE2784"/>
    <w:rsid w:val="00EE4AF0"/>
    <w:rsid w:val="00F16269"/>
    <w:rsid w:val="00F234B2"/>
    <w:rsid w:val="00F26A0F"/>
    <w:rsid w:val="00F418F4"/>
    <w:rsid w:val="00F41E5F"/>
    <w:rsid w:val="00F42BAC"/>
    <w:rsid w:val="00F5086B"/>
    <w:rsid w:val="00F77AD8"/>
    <w:rsid w:val="00F87C1F"/>
    <w:rsid w:val="00FD4A2C"/>
    <w:rsid w:val="00FE3C66"/>
    <w:rsid w:val="00FE4CAC"/>
    <w:rsid w:val="00FF2D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89B6D97"/>
  <w15:chartTrackingRefBased/>
  <w15:docId w15:val="{78C34510-C326-4F87-85E8-29669BE8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EE2784"/>
    <w:rPr>
      <w:sz w:val="18"/>
      <w:szCs w:val="18"/>
    </w:rPr>
  </w:style>
  <w:style w:type="character" w:customStyle="1" w:styleId="Char2">
    <w:name w:val="批注框文本 Char"/>
    <w:link w:val="a8"/>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9">
    <w:name w:val="List Paragraph"/>
    <w:basedOn w:val="a"/>
    <w:uiPriority w:val="34"/>
    <w:qFormat/>
    <w:rsid w:val="000E7FC9"/>
    <w:pPr>
      <w:ind w:firstLineChars="200" w:firstLine="420"/>
    </w:pPr>
  </w:style>
  <w:style w:type="paragraph" w:styleId="aa">
    <w:name w:val="footnote text"/>
    <w:basedOn w:val="a"/>
    <w:link w:val="Char3"/>
    <w:uiPriority w:val="99"/>
    <w:semiHidden/>
    <w:rsid w:val="00D001A9"/>
    <w:pPr>
      <w:snapToGrid w:val="0"/>
      <w:jc w:val="left"/>
    </w:pPr>
    <w:rPr>
      <w:rFonts w:ascii="Times New Roman" w:eastAsia="PMingLiU" w:hAnsi="Times New Roman"/>
      <w:sz w:val="20"/>
      <w:szCs w:val="20"/>
      <w:lang w:eastAsia="zh-TW"/>
    </w:rPr>
  </w:style>
  <w:style w:type="character" w:customStyle="1" w:styleId="Char3">
    <w:name w:val="脚注文本 Char"/>
    <w:link w:val="aa"/>
    <w:uiPriority w:val="99"/>
    <w:semiHidden/>
    <w:rsid w:val="00D001A9"/>
    <w:rPr>
      <w:rFonts w:ascii="Times New Roman" w:eastAsia="PMingLiU" w:hAnsi="Times New Roman"/>
      <w:kern w:val="2"/>
      <w:lang w:eastAsia="zh-TW"/>
    </w:rPr>
  </w:style>
  <w:style w:type="character" w:styleId="ab">
    <w:name w:val="footnote reference"/>
    <w:uiPriority w:val="99"/>
    <w:semiHidden/>
    <w:unhideWhenUsed/>
    <w:rsid w:val="0074694B"/>
    <w:rPr>
      <w:vertAlign w:val="superscript"/>
    </w:rPr>
  </w:style>
  <w:style w:type="character" w:styleId="ac">
    <w:name w:val="annotation reference"/>
    <w:basedOn w:val="a0"/>
    <w:unhideWhenUsed/>
    <w:rsid w:val="00BA6F07"/>
    <w:rPr>
      <w:sz w:val="21"/>
      <w:szCs w:val="21"/>
    </w:rPr>
  </w:style>
  <w:style w:type="paragraph" w:styleId="ad">
    <w:name w:val="annotation text"/>
    <w:basedOn w:val="a"/>
    <w:link w:val="Char4"/>
    <w:uiPriority w:val="99"/>
    <w:semiHidden/>
    <w:unhideWhenUsed/>
    <w:rsid w:val="00BA6F07"/>
    <w:pPr>
      <w:jc w:val="left"/>
    </w:pPr>
  </w:style>
  <w:style w:type="character" w:customStyle="1" w:styleId="Char4">
    <w:name w:val="批注文字 Char"/>
    <w:basedOn w:val="a0"/>
    <w:link w:val="ad"/>
    <w:uiPriority w:val="99"/>
    <w:semiHidden/>
    <w:rsid w:val="00BA6F07"/>
    <w:rPr>
      <w:kern w:val="2"/>
      <w:sz w:val="21"/>
      <w:szCs w:val="22"/>
    </w:rPr>
  </w:style>
  <w:style w:type="paragraph" w:styleId="ae">
    <w:name w:val="annotation subject"/>
    <w:basedOn w:val="ad"/>
    <w:next w:val="ad"/>
    <w:link w:val="Char5"/>
    <w:uiPriority w:val="99"/>
    <w:semiHidden/>
    <w:unhideWhenUsed/>
    <w:rsid w:val="00BA6F07"/>
    <w:rPr>
      <w:b/>
      <w:bCs/>
    </w:rPr>
  </w:style>
  <w:style w:type="character" w:customStyle="1" w:styleId="Char5">
    <w:name w:val="批注主题 Char"/>
    <w:basedOn w:val="Char4"/>
    <w:link w:val="ae"/>
    <w:uiPriority w:val="99"/>
    <w:semiHidden/>
    <w:rsid w:val="00BA6F0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A5A88D-74BE-4A97-8C09-362363E09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145</Words>
  <Characters>829</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新日鐵住金株式会社</Company>
  <LinksUpToDate>false</LinksUpToDate>
  <CharactersWithSpaces>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JunHe LLP</dc:creator>
  <cp:keywords/>
  <cp:lastModifiedBy>Junhe</cp:lastModifiedBy>
  <cp:revision>2</cp:revision>
  <cp:lastPrinted>2017-01-18T07:04:00Z</cp:lastPrinted>
  <dcterms:created xsi:type="dcterms:W3CDTF">2022-04-02T06:16:00Z</dcterms:created>
  <dcterms:modified xsi:type="dcterms:W3CDTF">2022-04-02T06:16:00Z</dcterms:modified>
</cp:coreProperties>
</file>