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Songti SC Regular" w:hAnsi="Songti SC Regular" w:eastAsia="Songti SC Regular"/>
          <w:sz w:val="24"/>
          <w:szCs w:val="24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宋体"/>
                <w:bCs/>
                <w:kern w:val="0"/>
                <w:sz w:val="24"/>
                <w:szCs w:val="24"/>
              </w:rPr>
              <w:t>云南景谷林业股份有限公司收购唐县汇银木业有限公司股权案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本交易中，云南景谷林业股份有限公司（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景谷林业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）受让唐县汇银木业有限公司（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汇银木业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）原股东持有的汇银木业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4"/>
                <w:szCs w:val="24"/>
              </w:rPr>
              <w:t>51%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的股权。本次交易完成后，景谷林业将持有汇银木业51%的股份，自然人王兰存将持有汇银木业24.5%的股份，自然人崔会军将持有汇银木业24.5%的股份。通过本交易，景谷林业将单独控制汇银木业。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  <w:t>1、</w:t>
            </w:r>
            <w:r>
              <w:rPr>
                <w:rFonts w:hint="eastAsia" w:ascii="Songti SC Regular" w:hAnsi="Songti SC Regular" w:eastAsia="Songti SC Regular" w:cs="宋体"/>
                <w:bCs/>
                <w:kern w:val="0"/>
                <w:sz w:val="24"/>
                <w:szCs w:val="24"/>
              </w:rPr>
              <w:t>云南景谷林业股份有限公司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景谷林业于1999年3月9日成立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公司注册地为云南省普洱市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。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景谷林业的主要业务为林化产品加工和人造板制造，木材采运及林业、农业技术研发等。</w:t>
            </w:r>
          </w:p>
        </w:tc>
      </w:tr>
      <w:tr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 w:cs="宋体"/>
                <w:bCs/>
                <w:kern w:val="0"/>
                <w:sz w:val="24"/>
                <w:szCs w:val="24"/>
              </w:rPr>
              <w:t>2</w:t>
            </w:r>
            <w:r>
              <w:rPr>
                <w:rFonts w:hint="eastAsia" w:ascii="Songti SC Regular" w:hAnsi="Songti SC Regular" w:eastAsia="Songti SC Regular" w:cs="宋体"/>
                <w:bCs/>
                <w:kern w:val="0"/>
                <w:sz w:val="24"/>
                <w:szCs w:val="24"/>
              </w:rPr>
              <w:t>、唐县汇银木业有限公司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汇银木业于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val="en-GB"/>
              </w:rPr>
              <w:t>2012年11月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成立于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val="en-GB"/>
              </w:rPr>
              <w:t>河北省保定市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。汇银木业主要从事刨花板和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纤维板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的生产销售及其相关业务。</w:t>
            </w:r>
          </w:p>
        </w:tc>
      </w:tr>
      <w:tr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本次交易的相关</w:t>
            </w: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产品</w:t>
            </w:r>
            <w:r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市场为：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</w:pP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刨花板生产与销售市场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、</w:t>
            </w:r>
            <w:r>
              <w:rPr>
                <w:rFonts w:hint="default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纤维板</w:t>
            </w:r>
            <w:bookmarkStart w:id="0" w:name="_GoBack"/>
            <w:bookmarkEnd w:id="0"/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生产与销售市场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</w:pPr>
          </w:p>
          <w:p>
            <w:pPr>
              <w:spacing w:line="500" w:lineRule="exact"/>
              <w:rPr>
                <w:rFonts w:ascii="Songti SC Regular" w:hAnsi="Songti SC Regular" w:eastAsia="Songti SC Regular" w:cs="宋体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本次交易的相关地域市场为：中国市场</w:t>
            </w:r>
          </w:p>
          <w:p>
            <w:pPr>
              <w:spacing w:line="500" w:lineRule="exact"/>
              <w:rPr>
                <w:rFonts w:ascii="Songti SC Regular" w:hAnsi="Songti SC Regular" w:eastAsia="Songti SC Regular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参与集中的经营者的市场份额为：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  <w:u w:val="single"/>
                <w:lang w:eastAsia="zh-Hans"/>
              </w:rPr>
              <w:t>景谷林业</w:t>
            </w:r>
            <w:r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  <w:u w:val="single"/>
              </w:rPr>
              <w:t>：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刨花板生产与销售市场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：[0%-5%]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default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纤维板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生产与销售市场</w:t>
            </w: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[0%-5%]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  <w:u w:val="single"/>
                <w:lang w:eastAsia="zh-Hans"/>
              </w:rPr>
              <w:t>汇银木业</w:t>
            </w:r>
            <w:r>
              <w:rPr>
                <w:rFonts w:ascii="Songti SC Regular" w:hAnsi="Songti SC Regular" w:eastAsia="Songti SC Regular"/>
                <w:b/>
                <w:color w:val="333333"/>
                <w:kern w:val="0"/>
                <w:sz w:val="24"/>
                <w:szCs w:val="24"/>
                <w:u w:val="single"/>
              </w:rPr>
              <w:t>：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  <w:lang w:eastAsia="zh-Hans"/>
              </w:rPr>
              <w:t>刨花板生产与销售市场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：[0%-5%]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  <w:r>
              <w:rPr>
                <w:rFonts w:hint="default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纤维板</w:t>
            </w:r>
            <w:r>
              <w:rPr>
                <w:rFonts w:hint="eastAsia"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生产与销售市场</w:t>
            </w:r>
            <w:r>
              <w:rPr>
                <w:rFonts w:hint="eastAsia" w:ascii="Songti SC Regular" w:hAnsi="Songti SC Regular" w:eastAsia="Songti SC Regular"/>
                <w:b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  <w:t>[0%-5%]</w:t>
            </w:r>
          </w:p>
          <w:p>
            <w:pPr>
              <w:spacing w:line="500" w:lineRule="exact"/>
              <w:rPr>
                <w:rFonts w:ascii="Songti SC Regular" w:hAnsi="Songti SC Regular" w:eastAsia="Songti SC Regular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rPr>
          <w:rFonts w:ascii="宋体" w:hAnsi="宋体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Light">
    <w:panose1 w:val="02000000000000000000"/>
    <w:charset w:val="50"/>
    <w:family w:val="auto"/>
    <w:pitch w:val="default"/>
    <w:sig w:usb0="8000002F" w:usb1="0800004A" w:usb2="00000000" w:usb3="00000000" w:csb0="203E0000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381422"/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0E0526"/>
    <w:rsid w:val="001164CD"/>
    <w:rsid w:val="001522C9"/>
    <w:rsid w:val="00155717"/>
    <w:rsid w:val="001837A3"/>
    <w:rsid w:val="00190174"/>
    <w:rsid w:val="001B2093"/>
    <w:rsid w:val="0020681D"/>
    <w:rsid w:val="002E5761"/>
    <w:rsid w:val="00363D0B"/>
    <w:rsid w:val="003C0AEB"/>
    <w:rsid w:val="003C3EFC"/>
    <w:rsid w:val="003E4860"/>
    <w:rsid w:val="003F2ACA"/>
    <w:rsid w:val="00454496"/>
    <w:rsid w:val="004E48A5"/>
    <w:rsid w:val="004F7688"/>
    <w:rsid w:val="00503AB9"/>
    <w:rsid w:val="005E4171"/>
    <w:rsid w:val="006467D8"/>
    <w:rsid w:val="006A531B"/>
    <w:rsid w:val="006C33F9"/>
    <w:rsid w:val="006F7693"/>
    <w:rsid w:val="00710140"/>
    <w:rsid w:val="00797F6C"/>
    <w:rsid w:val="007F2275"/>
    <w:rsid w:val="007F55C5"/>
    <w:rsid w:val="00825A6B"/>
    <w:rsid w:val="008A4E2C"/>
    <w:rsid w:val="008B37EE"/>
    <w:rsid w:val="00915F0F"/>
    <w:rsid w:val="009509C8"/>
    <w:rsid w:val="009532DF"/>
    <w:rsid w:val="00997019"/>
    <w:rsid w:val="009A5029"/>
    <w:rsid w:val="009A7FCE"/>
    <w:rsid w:val="009D38D5"/>
    <w:rsid w:val="00A53F26"/>
    <w:rsid w:val="00A82360"/>
    <w:rsid w:val="00AA0CC5"/>
    <w:rsid w:val="00B16AFE"/>
    <w:rsid w:val="00B65DD5"/>
    <w:rsid w:val="00BD10B6"/>
    <w:rsid w:val="00C07076"/>
    <w:rsid w:val="00C55AA5"/>
    <w:rsid w:val="00CB00DF"/>
    <w:rsid w:val="00D51106"/>
    <w:rsid w:val="00D73C72"/>
    <w:rsid w:val="00DC742B"/>
    <w:rsid w:val="00E0592B"/>
    <w:rsid w:val="00E31738"/>
    <w:rsid w:val="00E80A15"/>
    <w:rsid w:val="00E86786"/>
    <w:rsid w:val="00ED2F80"/>
    <w:rsid w:val="00F1624E"/>
    <w:rsid w:val="00F32F8A"/>
    <w:rsid w:val="00F47B45"/>
    <w:rsid w:val="00F53C55"/>
    <w:rsid w:val="00F543AE"/>
    <w:rsid w:val="00F810AA"/>
    <w:rsid w:val="00FB43EC"/>
    <w:rsid w:val="00FB6B40"/>
    <w:rsid w:val="00FE34A0"/>
    <w:rsid w:val="00FE5F9F"/>
    <w:rsid w:val="1BD916E8"/>
    <w:rsid w:val="4932054B"/>
    <w:rsid w:val="619676BB"/>
    <w:rsid w:val="6AD2545E"/>
    <w:rsid w:val="6FBFD220"/>
    <w:rsid w:val="6FF58494"/>
    <w:rsid w:val="79E2B57A"/>
    <w:rsid w:val="7FAF25AB"/>
    <w:rsid w:val="BF7FC906"/>
    <w:rsid w:val="DFF59AE7"/>
    <w:rsid w:val="F8F762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5"/>
    <w:link w:val="2"/>
    <w:semiHidden/>
    <w:qFormat/>
    <w:uiPriority w:val="99"/>
    <w:rPr>
      <w:rFonts w:ascii="Heiti SC Light" w:hAnsi="Calibri" w:eastAsia="Heiti SC Light" w:cs="Times New Roman"/>
      <w:sz w:val="18"/>
      <w:szCs w:val="18"/>
    </w:rPr>
  </w:style>
  <w:style w:type="paragraph" w:customStyle="1" w:styleId="10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736</Characters>
  <Lines>6</Lines>
  <Paragraphs>1</Paragraphs>
  <ScaleCrop>false</ScaleCrop>
  <LinksUpToDate>false</LinksUpToDate>
  <CharactersWithSpaces>864</CharactersWithSpaces>
  <Application>WPS Office_3.8.1.6116_F1E327BC-269C-435d-A152-05C5408002CA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2022-09-23T21:56:00Z</dcterms:created>
  <dc:creator>顾正平</dc:creator>
  <cp:lastModifiedBy>danny</cp:lastModifiedBy>
  <dcterms:modified xsi:type="dcterms:W3CDTF">2022-09-28T17:00:58Z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109BCBACC76A40FD95AD066F52B7E64B</vt:lpwstr>
  </property>
</Properties>
</file>