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2C4C" w:rsidRDefault="00094095" w:rsidP="00094095">
      <w:pPr>
        <w:spacing w:line="480" w:lineRule="exact"/>
        <w:rPr>
          <w:rFonts w:ascii="仿宋_GB2312" w:eastAsia="仿宋_GB2312" w:hAnsi="Times New Roman" w:cs="Times New Roman"/>
          <w:sz w:val="28"/>
          <w:szCs w:val="28"/>
        </w:rPr>
      </w:pPr>
      <w:r w:rsidRPr="00202C4C">
        <w:rPr>
          <w:rFonts w:ascii="仿宋_GB2312" w:eastAsia="仿宋_GB2312" w:hAnsi="Times New Roman" w:cs="Times New Roman" w:hint="eastAsia"/>
          <w:sz w:val="28"/>
          <w:szCs w:val="28"/>
        </w:rPr>
        <w:t>附件二、</w:t>
      </w:r>
    </w:p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776"/>
        <w:gridCol w:w="617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4A7BD6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proofErr w:type="gramStart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宁波健信核磁</w:t>
            </w:r>
            <w:proofErr w:type="gramEnd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技术有限公司、日立医疗（广州）有限公司与日立医疗系统（苏州）有限公司新设合营企业案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202C4C" w:rsidRDefault="004A7BD6" w:rsidP="005F776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proofErr w:type="gramStart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宁波健信核磁</w:t>
            </w:r>
            <w:proofErr w:type="gramEnd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技术有限公司、</w:t>
            </w:r>
            <w:r w:rsid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日</w:t>
            </w: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立医疗（广州）有限公司及日立医疗系统（苏州）有限公司拟在中国境内出资设立合营公司。合营公司的名称为柏尔特医疗系统（苏州）有限公司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（暂定名）</w:t>
            </w:r>
            <w:r w:rsidR="005F776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其中</w:t>
            </w:r>
            <w:proofErr w:type="gramStart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宁波健信出资</w:t>
            </w:r>
            <w:proofErr w:type="gramEnd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占比51%，日立广州出资占比25%，日立苏州出资占比24%。</w:t>
            </w:r>
          </w:p>
        </w:tc>
      </w:tr>
      <w:tr w:rsidR="00094095" w:rsidRPr="00202C4C" w:rsidTr="00C55E59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776" w:type="dxa"/>
          </w:tcPr>
          <w:p w:rsidR="00094095" w:rsidRPr="00202C4C" w:rsidRDefault="00094095" w:rsidP="00C55E59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</w:p>
        </w:tc>
        <w:tc>
          <w:tcPr>
            <w:tcW w:w="6173" w:type="dxa"/>
          </w:tcPr>
          <w:p w:rsidR="00094095" w:rsidRPr="00202C4C" w:rsidRDefault="00C55E59" w:rsidP="00F7184E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proofErr w:type="gramStart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宁波健信核磁</w:t>
            </w:r>
            <w:proofErr w:type="gramEnd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技术有限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公司成立于</w:t>
            </w:r>
            <w:r w:rsidRPr="00C55E5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2013年12月11日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住所为</w:t>
            </w:r>
            <w:r w:rsidR="0026255E"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浙江省</w:t>
            </w:r>
            <w:proofErr w:type="gramStart"/>
            <w:r w:rsidR="0026255E"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慈溪市宗汉</w:t>
            </w:r>
            <w:proofErr w:type="gramEnd"/>
            <w:r w:rsidR="0026255E"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街道新兴产业</w:t>
            </w:r>
            <w:proofErr w:type="gramStart"/>
            <w:r w:rsidR="0026255E"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集群区</w:t>
            </w:r>
            <w:proofErr w:type="gramEnd"/>
            <w:r w:rsidR="0026255E"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高科大道427号</w:t>
            </w:r>
            <w:r w:rsidR="00F7184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，组织形式</w:t>
            </w:r>
            <w:r w:rsidR="0026686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为有限责任公司。</w:t>
            </w:r>
          </w:p>
        </w:tc>
      </w:tr>
      <w:tr w:rsidR="00094095" w:rsidRPr="00202C4C" w:rsidTr="00C55E59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</w:p>
        </w:tc>
        <w:tc>
          <w:tcPr>
            <w:tcW w:w="6173" w:type="dxa"/>
          </w:tcPr>
          <w:p w:rsidR="00094095" w:rsidRPr="00202C4C" w:rsidRDefault="0026255E" w:rsidP="00F7184E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日</w:t>
            </w: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立医疗（广州）有限公司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成立于</w:t>
            </w:r>
            <w:r w:rsidRPr="0026255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2006年4月3日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，住所为</w:t>
            </w:r>
            <w:r w:rsidRPr="0026255E">
              <w:rPr>
                <w:rFonts w:ascii="仿宋_GB2312" w:eastAsia="仿宋_GB2312" w:hAnsi="Times New Roman" w:cs="Times New Roman"/>
                <w:sz w:val="28"/>
                <w:szCs w:val="28"/>
              </w:rPr>
              <w:t>广州市天河区体育西路191号B塔3610-3615房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</w:t>
            </w:r>
            <w:r w:rsidR="00F7184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组织形式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为有限责任公司。</w:t>
            </w:r>
          </w:p>
        </w:tc>
      </w:tr>
      <w:tr w:rsidR="00094095" w:rsidRPr="00202C4C" w:rsidTr="00C55E59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:rsidR="00094095" w:rsidRPr="00202C4C" w:rsidRDefault="00C55E59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</w:t>
            </w:r>
          </w:p>
        </w:tc>
        <w:tc>
          <w:tcPr>
            <w:tcW w:w="6173" w:type="dxa"/>
          </w:tcPr>
          <w:p w:rsidR="00094095" w:rsidRPr="00202C4C" w:rsidRDefault="00266869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日立医疗系统（苏州）有限公司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成立于</w:t>
            </w:r>
            <w:r w:rsidRPr="00266869">
              <w:rPr>
                <w:rFonts w:ascii="仿宋_GB2312" w:eastAsia="仿宋_GB2312" w:hAnsi="Times New Roman" w:cs="Times New Roman"/>
                <w:sz w:val="28"/>
                <w:szCs w:val="28"/>
              </w:rPr>
              <w:t>2002年03月05日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，住所为</w:t>
            </w:r>
            <w:r w:rsidRPr="00266869">
              <w:rPr>
                <w:rFonts w:ascii="仿宋_GB2312" w:eastAsia="仿宋_GB2312" w:hAnsi="Times New Roman" w:cs="Times New Roman"/>
                <w:sz w:val="28"/>
                <w:szCs w:val="28"/>
              </w:rPr>
              <w:t>苏州工业园区同胜路90号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，组织形式为有限责任公司。</w:t>
            </w: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 w:rsidRPr="00202C4C">
              <w:rPr>
                <w:rStyle w:val="a5"/>
                <w:rFonts w:ascii="仿宋_GB2312" w:eastAsia="仿宋_GB2312" w:hAnsi="Times New Roman" w:cs="Times New Roman"/>
                <w:sz w:val="28"/>
                <w:szCs w:val="28"/>
              </w:rPr>
              <w:endnoteReference w:id="1"/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FE1C52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FE1C5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FE1C52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FE1C5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FE1C52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FE1C5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" w:char="F0FE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913F4A" w:rsidRDefault="000837BC" w:rsidP="00702659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13F4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702659" w:rsidRPr="0070265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1.5T超导性磁共振成像设备的组件，具体包括：1.5T接受线圈、1.5T扫描床、1.5T控制单元、梯度功率放大器（用于超导型磁共振成像设备）、1.5T操作台、1.5T无外壳超导磁体及1.5T滤波盒</w:t>
            </w:r>
            <w:r w:rsidR="00913F4A" w:rsidRPr="00913F4A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  <w:p w:rsidR="00913F4A" w:rsidRDefault="00913F4A" w:rsidP="00913F4A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相关地域市场：中国大陆</w:t>
            </w:r>
          </w:p>
          <w:p w:rsidR="00913F4A" w:rsidRPr="00913F4A" w:rsidRDefault="00913F4A" w:rsidP="00187367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市场份额：日</w:t>
            </w: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立医疗（广州）有限公司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及</w:t>
            </w:r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日立医疗系统（苏州）有限公司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尚未从事相关市场有关的业务；</w:t>
            </w:r>
            <w:proofErr w:type="gramStart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宁波健信核磁</w:t>
            </w:r>
            <w:proofErr w:type="gramEnd"/>
            <w:r w:rsidRPr="004A7BD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技术有限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公司</w:t>
            </w:r>
            <w:r w:rsidR="0049637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2015年</w:t>
            </w:r>
            <w:r w:rsidR="00AF7F8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在</w:t>
            </w:r>
            <w:r w:rsidR="007E13E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1.5T超导型磁共振成像设备</w:t>
            </w:r>
            <w:r w:rsidR="00AF7F8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磁体市场中的份额</w:t>
            </w:r>
            <w:r w:rsidR="007E13E2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低于</w:t>
            </w:r>
            <w:r w:rsidR="00AF7F8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5%</w:t>
            </w:r>
            <w:bookmarkStart w:id="0" w:name="_GoBack"/>
            <w:bookmarkEnd w:id="0"/>
            <w:r w:rsidR="00AF7F80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</w:p>
        </w:tc>
      </w:tr>
    </w:tbl>
    <w:p w:rsidR="00094095" w:rsidRPr="00202C4C" w:rsidRDefault="00094095" w:rsidP="00094095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:rsidR="00F87C1F" w:rsidRDefault="00F87C1F"/>
    <w:sectPr w:rsidR="00F87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D6B" w:rsidRDefault="00175D6B" w:rsidP="00094095">
      <w:r>
        <w:separator/>
      </w:r>
    </w:p>
  </w:endnote>
  <w:endnote w:type="continuationSeparator" w:id="0">
    <w:p w:rsidR="00175D6B" w:rsidRDefault="00175D6B" w:rsidP="00094095">
      <w:r>
        <w:continuationSeparator/>
      </w:r>
    </w:p>
  </w:endnote>
  <w:endnote w:id="1">
    <w:p w:rsidR="00094095" w:rsidRPr="00202C4C" w:rsidRDefault="00094095" w:rsidP="00094095">
      <w:pPr>
        <w:pStyle w:val="a4"/>
        <w:rPr>
          <w:sz w:val="24"/>
          <w:szCs w:val="24"/>
        </w:rPr>
      </w:pPr>
      <w:r>
        <w:rPr>
          <w:rStyle w:val="a5"/>
        </w:rPr>
        <w:endnoteRef/>
      </w:r>
      <w:r w:rsidRPr="00202C4C">
        <w:rPr>
          <w:rFonts w:ascii="楷体_GB2312" w:eastAsia="楷体_GB2312" w:hint="eastAsia"/>
        </w:rPr>
        <w:t xml:space="preserve"> </w:t>
      </w:r>
      <w:r w:rsidRPr="00202C4C">
        <w:rPr>
          <w:rFonts w:ascii="楷体_GB2312" w:eastAsia="楷体_GB2312" w:hint="eastAsia"/>
          <w:sz w:val="24"/>
          <w:szCs w:val="24"/>
        </w:rPr>
        <w:t>申报方</w:t>
      </w:r>
      <w:r>
        <w:rPr>
          <w:rFonts w:ascii="楷体_GB2312" w:eastAsia="楷体_GB2312" w:hint="eastAsia"/>
          <w:sz w:val="24"/>
          <w:szCs w:val="24"/>
        </w:rPr>
        <w:t>申请简易案件的理由是基于市场份额时，须同时具备1-3项规定事由，且</w:t>
      </w:r>
      <w:r w:rsidRPr="00202C4C">
        <w:rPr>
          <w:rFonts w:ascii="楷体_GB2312" w:eastAsia="楷体_GB2312" w:hint="eastAsia"/>
          <w:sz w:val="24"/>
          <w:szCs w:val="24"/>
        </w:rPr>
        <w:t>在备注中说明界定的相关商品市场和相关地域市场</w:t>
      </w:r>
      <w:r>
        <w:rPr>
          <w:rFonts w:ascii="楷体_GB2312" w:eastAsia="楷体_GB2312" w:hint="eastAsia"/>
          <w:sz w:val="24"/>
          <w:szCs w:val="24"/>
        </w:rPr>
        <w:t>（无须阐述界定理由）</w:t>
      </w:r>
      <w:r w:rsidRPr="00202C4C">
        <w:rPr>
          <w:rFonts w:ascii="楷体_GB2312" w:eastAsia="楷体_GB2312" w:hint="eastAsia"/>
          <w:sz w:val="24"/>
          <w:szCs w:val="24"/>
        </w:rPr>
        <w:t>，以及相关市场份额；市场份额可以区间形式提供，区间幅度不应超过5%。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D6B" w:rsidRDefault="00175D6B" w:rsidP="00094095">
      <w:r>
        <w:separator/>
      </w:r>
    </w:p>
  </w:footnote>
  <w:footnote w:type="continuationSeparator" w:id="0">
    <w:p w:rsidR="00175D6B" w:rsidRDefault="00175D6B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7A0ABC"/>
    <w:multiLevelType w:val="hybridMultilevel"/>
    <w:tmpl w:val="ED46409C"/>
    <w:lvl w:ilvl="0" w:tplc="6816A19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837BC"/>
    <w:rsid w:val="00094095"/>
    <w:rsid w:val="0016104E"/>
    <w:rsid w:val="00170C57"/>
    <w:rsid w:val="00175D6B"/>
    <w:rsid w:val="00187367"/>
    <w:rsid w:val="0026255E"/>
    <w:rsid w:val="00266869"/>
    <w:rsid w:val="00377411"/>
    <w:rsid w:val="003A722B"/>
    <w:rsid w:val="00462174"/>
    <w:rsid w:val="0046329E"/>
    <w:rsid w:val="0049637D"/>
    <w:rsid w:val="004A7BD6"/>
    <w:rsid w:val="005F7766"/>
    <w:rsid w:val="006201AD"/>
    <w:rsid w:val="00702659"/>
    <w:rsid w:val="007627B5"/>
    <w:rsid w:val="007D7C67"/>
    <w:rsid w:val="007E13E2"/>
    <w:rsid w:val="00861E03"/>
    <w:rsid w:val="00913F4A"/>
    <w:rsid w:val="00927B95"/>
    <w:rsid w:val="00AF7F80"/>
    <w:rsid w:val="00C55E59"/>
    <w:rsid w:val="00CA5901"/>
    <w:rsid w:val="00D32460"/>
    <w:rsid w:val="00D66E56"/>
    <w:rsid w:val="00F7184E"/>
    <w:rsid w:val="00F71A41"/>
    <w:rsid w:val="00F87C1F"/>
    <w:rsid w:val="00FC6474"/>
    <w:rsid w:val="00FE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913F4A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496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9637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96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963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913F4A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4963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49637D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4963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4963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142</Words>
  <Characters>814</Characters>
  <Application>Microsoft Office Word</Application>
  <DocSecurity>0</DocSecurity>
  <Lines>6</Lines>
  <Paragraphs>1</Paragraphs>
  <ScaleCrop>false</ScaleCrop>
  <Company>SCCM2012</Company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ZL</cp:lastModifiedBy>
  <cp:revision>26</cp:revision>
  <cp:lastPrinted>2016-12-28T16:39:00Z</cp:lastPrinted>
  <dcterms:created xsi:type="dcterms:W3CDTF">2016-09-27T07:09:00Z</dcterms:created>
  <dcterms:modified xsi:type="dcterms:W3CDTF">2017-01-03T02:34:00Z</dcterms:modified>
</cp:coreProperties>
</file>