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4D41" w:rsidRPr="009D55CA" w:rsidRDefault="00454D41" w:rsidP="00197BCC">
      <w:pPr>
        <w:jc w:val="center"/>
        <w:rPr>
          <w:rFonts w:ascii="Times New Roman" w:hAnsi="Times New Roman"/>
          <w:b/>
        </w:rPr>
      </w:pPr>
      <w:r w:rsidRPr="009D55CA">
        <w:rPr>
          <w:rFonts w:ascii="Times New Roman" w:hAnsi="Times New Roman" w:hint="eastAsia"/>
          <w:b/>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809"/>
        <w:gridCol w:w="1796"/>
        <w:gridCol w:w="5153"/>
      </w:tblGrid>
      <w:tr w:rsidR="00454D41" w:rsidRPr="002479E3" w:rsidTr="00AA7A19">
        <w:tc>
          <w:tcPr>
            <w:tcW w:w="1809" w:type="dxa"/>
            <w:shd w:val="clear" w:color="auto" w:fill="D9D9D9"/>
          </w:tcPr>
          <w:p w:rsidR="00454D41" w:rsidRPr="002479E3" w:rsidRDefault="00454D41" w:rsidP="00A5306F">
            <w:pPr>
              <w:rPr>
                <w:rFonts w:ascii="Times New Roman" w:hAnsi="Times New Roman"/>
                <w:b/>
              </w:rPr>
            </w:pPr>
            <w:r w:rsidRPr="002479E3">
              <w:rPr>
                <w:rFonts w:ascii="Times New Roman" w:hAnsi="Times New Roman" w:hint="eastAsia"/>
                <w:b/>
              </w:rPr>
              <w:t>案件名称</w:t>
            </w:r>
          </w:p>
        </w:tc>
        <w:tc>
          <w:tcPr>
            <w:tcW w:w="6949" w:type="dxa"/>
            <w:gridSpan w:val="2"/>
          </w:tcPr>
          <w:p w:rsidR="00454D41" w:rsidRPr="002479E3" w:rsidRDefault="00454D41" w:rsidP="00E72C1D">
            <w:pPr>
              <w:spacing w:after="240"/>
              <w:jc w:val="both"/>
              <w:rPr>
                <w:rFonts w:ascii="Times New Roman" w:hAnsi="Times New Roman"/>
              </w:rPr>
            </w:pPr>
            <w:r w:rsidRPr="009672ED">
              <w:rPr>
                <w:rFonts w:ascii="Times New Roman" w:hAnsi="Times New Roman" w:hint="eastAsia"/>
                <w:bCs/>
              </w:rPr>
              <w:t>沙特基础工业公司收购沙特石油化工公司股权案</w:t>
            </w:r>
          </w:p>
        </w:tc>
      </w:tr>
      <w:tr w:rsidR="00454D41" w:rsidRPr="002479E3" w:rsidTr="00AA7A19">
        <w:trPr>
          <w:trHeight w:val="993"/>
        </w:trPr>
        <w:tc>
          <w:tcPr>
            <w:tcW w:w="1809" w:type="dxa"/>
            <w:shd w:val="clear" w:color="auto" w:fill="D9D9D9"/>
          </w:tcPr>
          <w:p w:rsidR="00454D41" w:rsidRPr="002479E3" w:rsidRDefault="00454D41" w:rsidP="00A5306F">
            <w:pPr>
              <w:rPr>
                <w:rFonts w:ascii="Times New Roman" w:hAnsi="Times New Roman"/>
                <w:b/>
              </w:rPr>
            </w:pPr>
            <w:r w:rsidRPr="002479E3">
              <w:rPr>
                <w:rFonts w:ascii="Times New Roman" w:hAnsi="Times New Roman" w:hint="eastAsia"/>
                <w:b/>
              </w:rPr>
              <w:t>交易概况（限</w:t>
            </w:r>
            <w:r w:rsidRPr="002479E3">
              <w:rPr>
                <w:rFonts w:ascii="Times New Roman" w:hAnsi="Times New Roman"/>
                <w:b/>
              </w:rPr>
              <w:t>200</w:t>
            </w:r>
            <w:r w:rsidRPr="002479E3">
              <w:rPr>
                <w:rFonts w:ascii="Times New Roman" w:hAnsi="Times New Roman" w:hint="eastAsia"/>
                <w:b/>
              </w:rPr>
              <w:t>字内）</w:t>
            </w:r>
          </w:p>
        </w:tc>
        <w:tc>
          <w:tcPr>
            <w:tcW w:w="6949" w:type="dxa"/>
            <w:gridSpan w:val="2"/>
          </w:tcPr>
          <w:p w:rsidR="00454D41" w:rsidRPr="002479E3" w:rsidRDefault="00454D41" w:rsidP="0099299B">
            <w:pPr>
              <w:snapToGrid w:val="0"/>
              <w:spacing w:after="0" w:line="240" w:lineRule="auto"/>
              <w:jc w:val="both"/>
              <w:rPr>
                <w:rFonts w:ascii="Times New Roman" w:hAnsi="Times New Roman"/>
              </w:rPr>
            </w:pPr>
            <w:r w:rsidRPr="002479E3">
              <w:rPr>
                <w:rFonts w:ascii="Times New Roman" w:hAnsi="Times New Roman"/>
              </w:rPr>
              <w:t>1980</w:t>
            </w:r>
            <w:r w:rsidRPr="002479E3">
              <w:rPr>
                <w:rFonts w:ascii="Times New Roman" w:hAnsi="Times New Roman" w:hint="eastAsia"/>
              </w:rPr>
              <w:t>年</w:t>
            </w:r>
            <w:r w:rsidRPr="002479E3">
              <w:rPr>
                <w:rFonts w:ascii="Times New Roman" w:hAnsi="Times New Roman"/>
              </w:rPr>
              <w:t>6</w:t>
            </w:r>
            <w:r w:rsidRPr="002479E3">
              <w:rPr>
                <w:rFonts w:ascii="Times New Roman" w:hAnsi="Times New Roman" w:hint="eastAsia"/>
              </w:rPr>
              <w:t>月</w:t>
            </w:r>
            <w:r w:rsidRPr="002479E3">
              <w:rPr>
                <w:rFonts w:ascii="Times New Roman" w:hAnsi="Times New Roman"/>
              </w:rPr>
              <w:t>27</w:t>
            </w:r>
            <w:r w:rsidRPr="002479E3">
              <w:rPr>
                <w:rFonts w:ascii="Times New Roman" w:hAnsi="Times New Roman" w:hint="eastAsia"/>
              </w:rPr>
              <w:t>日，</w:t>
            </w:r>
            <w:r w:rsidRPr="0099299B">
              <w:rPr>
                <w:rFonts w:ascii="Times New Roman" w:hAnsi="Times New Roman" w:hint="eastAsia"/>
                <w:bCs/>
              </w:rPr>
              <w:t>壳牌化学阿拉伯有限责任公司（</w:t>
            </w:r>
            <w:r w:rsidRPr="0099299B">
              <w:rPr>
                <w:rFonts w:ascii="Times New Roman" w:hAnsi="Times New Roman"/>
                <w:bCs/>
              </w:rPr>
              <w:t>Shell Chemicals Arabia LLC</w:t>
            </w:r>
            <w:r w:rsidRPr="0099299B">
              <w:rPr>
                <w:rFonts w:ascii="Times New Roman" w:hAnsi="Times New Roman" w:hint="eastAsia"/>
                <w:bCs/>
              </w:rPr>
              <w:t>）（“</w:t>
            </w:r>
            <w:r w:rsidRPr="0099299B">
              <w:rPr>
                <w:rFonts w:ascii="Times New Roman" w:hAnsi="Times New Roman" w:hint="eastAsia"/>
                <w:b/>
                <w:bCs/>
              </w:rPr>
              <w:t>壳牌阿拉伯</w:t>
            </w:r>
            <w:r w:rsidRPr="0099299B">
              <w:rPr>
                <w:rFonts w:ascii="Times New Roman" w:hAnsi="Times New Roman" w:hint="eastAsia"/>
                <w:bCs/>
              </w:rPr>
              <w:t>”）</w:t>
            </w:r>
            <w:r w:rsidRPr="002479E3">
              <w:rPr>
                <w:rFonts w:ascii="Times New Roman" w:hAnsi="Times New Roman" w:hint="eastAsia"/>
              </w:rPr>
              <w:t>与沙特基础工业公司</w:t>
            </w:r>
            <w:r>
              <w:rPr>
                <w:rFonts w:ascii="Times New Roman" w:hAnsi="Times New Roman" w:hint="eastAsia"/>
                <w:bCs/>
              </w:rPr>
              <w:t>（</w:t>
            </w:r>
            <w:r w:rsidRPr="00C8456E">
              <w:rPr>
                <w:rFonts w:ascii="Times New Roman" w:hAnsi="Times New Roman"/>
                <w:bCs/>
              </w:rPr>
              <w:t>Saudi Basic Industries Corporation</w:t>
            </w:r>
            <w:r>
              <w:rPr>
                <w:rFonts w:ascii="Times New Roman" w:hAnsi="Times New Roman" w:hint="eastAsia"/>
                <w:bCs/>
              </w:rPr>
              <w:t>）（“</w:t>
            </w:r>
            <w:r w:rsidRPr="009672ED">
              <w:rPr>
                <w:rFonts w:ascii="Times New Roman" w:hAnsi="Times New Roman" w:hint="eastAsia"/>
                <w:b/>
                <w:bCs/>
              </w:rPr>
              <w:t>沙特基础工业</w:t>
            </w:r>
            <w:r>
              <w:rPr>
                <w:rFonts w:ascii="Times New Roman" w:hAnsi="Times New Roman" w:hint="eastAsia"/>
                <w:bCs/>
              </w:rPr>
              <w:t>”）</w:t>
            </w:r>
            <w:r w:rsidRPr="002479E3">
              <w:rPr>
                <w:rFonts w:ascii="Times New Roman" w:hAnsi="Times New Roman" w:hint="eastAsia"/>
              </w:rPr>
              <w:t>签署合营协议（“</w:t>
            </w:r>
            <w:r w:rsidRPr="002479E3">
              <w:rPr>
                <w:rFonts w:ascii="Times New Roman" w:hAnsi="Times New Roman" w:hint="eastAsia"/>
                <w:b/>
              </w:rPr>
              <w:t>合营协议</w:t>
            </w:r>
            <w:r w:rsidRPr="002479E3">
              <w:rPr>
                <w:rFonts w:ascii="Times New Roman" w:hAnsi="Times New Roman" w:hint="eastAsia"/>
              </w:rPr>
              <w:t>”），双方各持有沙特石油化工公司</w:t>
            </w:r>
            <w:r>
              <w:rPr>
                <w:rFonts w:ascii="Times New Roman" w:hAnsi="Times New Roman" w:hint="eastAsia"/>
                <w:bCs/>
              </w:rPr>
              <w:t>（</w:t>
            </w:r>
            <w:r w:rsidRPr="00C8456E">
              <w:rPr>
                <w:rFonts w:ascii="Times New Roman" w:hAnsi="Times New Roman"/>
                <w:bCs/>
              </w:rPr>
              <w:t>Saudi Petrochemical Company</w:t>
            </w:r>
            <w:r>
              <w:rPr>
                <w:rFonts w:ascii="Times New Roman" w:hAnsi="Times New Roman" w:hint="eastAsia"/>
                <w:bCs/>
              </w:rPr>
              <w:t>）（“</w:t>
            </w:r>
            <w:r w:rsidRPr="009672ED">
              <w:rPr>
                <w:rFonts w:ascii="Times New Roman" w:hAnsi="Times New Roman" w:hint="eastAsia"/>
                <w:b/>
                <w:bCs/>
              </w:rPr>
              <w:t>沙特石化</w:t>
            </w:r>
            <w:r>
              <w:rPr>
                <w:rFonts w:ascii="Times New Roman" w:hAnsi="Times New Roman" w:hint="eastAsia"/>
                <w:bCs/>
              </w:rPr>
              <w:t>”）</w:t>
            </w:r>
            <w:r w:rsidRPr="002479E3">
              <w:rPr>
                <w:rFonts w:ascii="Times New Roman" w:hAnsi="Times New Roman" w:hint="eastAsia"/>
              </w:rPr>
              <w:t>已发行股份的</w:t>
            </w:r>
            <w:r w:rsidRPr="002479E3">
              <w:rPr>
                <w:rFonts w:ascii="Times New Roman" w:hAnsi="Times New Roman"/>
              </w:rPr>
              <w:t>50%</w:t>
            </w:r>
            <w:r w:rsidRPr="002479E3">
              <w:rPr>
                <w:rFonts w:ascii="Times New Roman" w:hAnsi="Times New Roman" w:hint="eastAsia"/>
              </w:rPr>
              <w:t>。本交易中，壳牌阿拉伯同意出售且沙特基础工业同意购买沙特石化已发行股本的</w:t>
            </w:r>
            <w:r w:rsidRPr="002479E3">
              <w:rPr>
                <w:rFonts w:ascii="Times New Roman" w:hAnsi="Times New Roman"/>
              </w:rPr>
              <w:t>50%</w:t>
            </w:r>
            <w:r w:rsidRPr="002479E3">
              <w:rPr>
                <w:rFonts w:ascii="Times New Roman" w:hAnsi="Times New Roman" w:hint="eastAsia"/>
              </w:rPr>
              <w:t>。双方均同意终止上述合营协议。本交易完成后，沙特石化将由沙特基础工业全资所有。</w:t>
            </w:r>
            <w:r w:rsidRPr="002479E3">
              <w:rPr>
                <w:rFonts w:ascii="Times New Roman" w:hAnsi="Times New Roman"/>
              </w:rPr>
              <w:t xml:space="preserve"> </w:t>
            </w:r>
          </w:p>
        </w:tc>
      </w:tr>
      <w:tr w:rsidR="00454D41" w:rsidRPr="002479E3" w:rsidTr="008D1A0E">
        <w:trPr>
          <w:trHeight w:val="468"/>
        </w:trPr>
        <w:tc>
          <w:tcPr>
            <w:tcW w:w="1809" w:type="dxa"/>
            <w:vMerge w:val="restart"/>
            <w:shd w:val="clear" w:color="auto" w:fill="D9D9D9"/>
          </w:tcPr>
          <w:p w:rsidR="00454D41" w:rsidRPr="002479E3" w:rsidRDefault="00454D41" w:rsidP="00A5306F">
            <w:pPr>
              <w:rPr>
                <w:rFonts w:ascii="Times New Roman" w:hAnsi="Times New Roman"/>
                <w:b/>
              </w:rPr>
            </w:pPr>
            <w:r w:rsidRPr="002479E3">
              <w:rPr>
                <w:rFonts w:ascii="Times New Roman" w:hAnsi="Times New Roman" w:hint="eastAsia"/>
                <w:b/>
              </w:rPr>
              <w:t>参与集中的经营者简介</w:t>
            </w:r>
          </w:p>
        </w:tc>
        <w:tc>
          <w:tcPr>
            <w:tcW w:w="1796" w:type="dxa"/>
          </w:tcPr>
          <w:p w:rsidR="00454D41" w:rsidRPr="002479E3" w:rsidRDefault="00454D41" w:rsidP="00D63B59">
            <w:pPr>
              <w:jc w:val="both"/>
              <w:rPr>
                <w:rFonts w:ascii="Times New Roman" w:hAnsi="Times New Roman"/>
              </w:rPr>
            </w:pPr>
            <w:r w:rsidRPr="002479E3">
              <w:rPr>
                <w:rFonts w:ascii="Times New Roman" w:hAnsi="Times New Roman"/>
              </w:rPr>
              <w:t>1</w:t>
            </w:r>
            <w:r w:rsidRPr="002479E3">
              <w:rPr>
                <w:rFonts w:ascii="Times New Roman" w:hAnsi="Times New Roman" w:hint="eastAsia"/>
              </w:rPr>
              <w:t>、沙特基础工业</w:t>
            </w:r>
          </w:p>
        </w:tc>
        <w:tc>
          <w:tcPr>
            <w:tcW w:w="5153" w:type="dxa"/>
            <w:vAlign w:val="center"/>
          </w:tcPr>
          <w:p w:rsidR="00454D41" w:rsidRPr="002479E3" w:rsidRDefault="00454D41" w:rsidP="007856E7">
            <w:pPr>
              <w:spacing w:after="240"/>
              <w:rPr>
                <w:rFonts w:ascii="Times New Roman" w:hAnsi="Times New Roman"/>
                <w:bCs/>
                <w:iCs/>
              </w:rPr>
            </w:pPr>
            <w:r w:rsidRPr="002479E3">
              <w:rPr>
                <w:rFonts w:ascii="Times New Roman" w:hAnsi="Times New Roman" w:hint="eastAsia"/>
                <w:bCs/>
                <w:iCs/>
                <w:lang w:val="en-GB"/>
              </w:rPr>
              <w:t>沙特基础工业于</w:t>
            </w:r>
            <w:r w:rsidRPr="002479E3">
              <w:rPr>
                <w:rFonts w:ascii="Times New Roman" w:hAnsi="Times New Roman"/>
                <w:bCs/>
                <w:iCs/>
                <w:lang w:val="en-GB"/>
              </w:rPr>
              <w:t>1976</w:t>
            </w:r>
            <w:r w:rsidRPr="002479E3">
              <w:rPr>
                <w:rFonts w:ascii="Times New Roman" w:hAnsi="Times New Roman" w:hint="eastAsia"/>
                <w:bCs/>
                <w:iCs/>
                <w:lang w:val="en-GB"/>
              </w:rPr>
              <w:t>年</w:t>
            </w:r>
            <w:r w:rsidRPr="002479E3">
              <w:rPr>
                <w:rFonts w:ascii="Times New Roman" w:hAnsi="Times New Roman"/>
                <w:bCs/>
                <w:iCs/>
                <w:lang w:val="en-GB"/>
              </w:rPr>
              <w:t>9</w:t>
            </w:r>
            <w:r w:rsidRPr="002479E3">
              <w:rPr>
                <w:rFonts w:ascii="Times New Roman" w:hAnsi="Times New Roman" w:hint="eastAsia"/>
                <w:bCs/>
                <w:iCs/>
                <w:lang w:val="en-GB"/>
              </w:rPr>
              <w:t>月</w:t>
            </w:r>
            <w:r w:rsidRPr="002479E3">
              <w:rPr>
                <w:rFonts w:ascii="Times New Roman" w:hAnsi="Times New Roman"/>
                <w:bCs/>
                <w:iCs/>
                <w:lang w:val="en-GB"/>
              </w:rPr>
              <w:t>8</w:t>
            </w:r>
            <w:r w:rsidRPr="002479E3">
              <w:rPr>
                <w:rFonts w:ascii="Times New Roman" w:hAnsi="Times New Roman" w:hint="eastAsia"/>
                <w:bCs/>
                <w:iCs/>
                <w:lang w:val="en-GB"/>
              </w:rPr>
              <w:t>日成立于沙特阿拉伯王国，是一家于根据皇家法令创设的公众公司，从事</w:t>
            </w:r>
            <w:r w:rsidRPr="002479E3">
              <w:rPr>
                <w:rFonts w:ascii="Times New Roman" w:hAnsi="Times New Roman" w:hint="eastAsia"/>
                <w:bCs/>
                <w:iCs/>
              </w:rPr>
              <w:t>石化产品生产。沙特基础工业的业务包括四大战略业务单元，即（</w:t>
            </w:r>
            <w:r w:rsidRPr="002479E3">
              <w:rPr>
                <w:rFonts w:ascii="Times New Roman" w:hAnsi="Times New Roman"/>
                <w:bCs/>
                <w:iCs/>
              </w:rPr>
              <w:t>1</w:t>
            </w:r>
            <w:r w:rsidRPr="002479E3">
              <w:rPr>
                <w:rFonts w:ascii="Times New Roman" w:hAnsi="Times New Roman" w:hint="eastAsia"/>
                <w:bCs/>
                <w:iCs/>
              </w:rPr>
              <w:t>）石化、（</w:t>
            </w:r>
            <w:r w:rsidRPr="002479E3">
              <w:rPr>
                <w:rFonts w:ascii="Times New Roman" w:hAnsi="Times New Roman"/>
                <w:bCs/>
                <w:iCs/>
              </w:rPr>
              <w:t>2</w:t>
            </w:r>
            <w:r w:rsidRPr="002479E3">
              <w:rPr>
                <w:rFonts w:ascii="Times New Roman" w:hAnsi="Times New Roman" w:hint="eastAsia"/>
                <w:bCs/>
                <w:iCs/>
              </w:rPr>
              <w:t>）农业营养素、（</w:t>
            </w:r>
            <w:r w:rsidRPr="002479E3">
              <w:rPr>
                <w:rFonts w:ascii="Times New Roman" w:hAnsi="Times New Roman"/>
                <w:bCs/>
                <w:iCs/>
              </w:rPr>
              <w:t>3</w:t>
            </w:r>
            <w:r w:rsidRPr="002479E3">
              <w:rPr>
                <w:rFonts w:ascii="Times New Roman" w:hAnsi="Times New Roman" w:hint="eastAsia"/>
                <w:bCs/>
                <w:iCs/>
              </w:rPr>
              <w:t>）</w:t>
            </w:r>
            <w:r w:rsidRPr="002479E3">
              <w:rPr>
                <w:rFonts w:ascii="Times New Roman" w:hAnsi="Times New Roman"/>
                <w:bCs/>
                <w:iCs/>
              </w:rPr>
              <w:t xml:space="preserve"> </w:t>
            </w:r>
            <w:r w:rsidRPr="002479E3">
              <w:rPr>
                <w:rFonts w:ascii="Times New Roman" w:hAnsi="Times New Roman" w:hint="eastAsia"/>
                <w:bCs/>
                <w:iCs/>
              </w:rPr>
              <w:t>金属及（</w:t>
            </w:r>
            <w:r w:rsidRPr="002479E3">
              <w:rPr>
                <w:rFonts w:ascii="Times New Roman" w:hAnsi="Times New Roman"/>
                <w:bCs/>
                <w:iCs/>
              </w:rPr>
              <w:t>4</w:t>
            </w:r>
            <w:r w:rsidRPr="002479E3">
              <w:rPr>
                <w:rFonts w:ascii="Times New Roman" w:hAnsi="Times New Roman" w:hint="eastAsia"/>
                <w:bCs/>
                <w:iCs/>
              </w:rPr>
              <w:t>）</w:t>
            </w:r>
            <w:r w:rsidRPr="002479E3">
              <w:rPr>
                <w:rFonts w:ascii="Times New Roman" w:hAnsi="Times New Roman"/>
                <w:bCs/>
                <w:iCs/>
              </w:rPr>
              <w:t xml:space="preserve"> </w:t>
            </w:r>
            <w:r w:rsidRPr="002479E3">
              <w:rPr>
                <w:rFonts w:ascii="Times New Roman" w:hAnsi="Times New Roman" w:hint="eastAsia"/>
                <w:bCs/>
                <w:iCs/>
              </w:rPr>
              <w:t>特制产品。沙特基础工业在中国销售一系列化学产品。沙特基础工业通过中国境内外关联实体或位于中国的销售代表处在中国销售其产品。关于沙特基础工业产品的更多信息请见沙特基础工业网站</w:t>
            </w:r>
            <w:hyperlink r:id="rId7" w:history="1">
              <w:r w:rsidRPr="002479E3">
                <w:rPr>
                  <w:rStyle w:val="Hyperlink"/>
                  <w:rFonts w:ascii="Times New Roman" w:hAnsi="Times New Roman"/>
                  <w:bCs/>
                  <w:iCs/>
                </w:rPr>
                <w:t>https://www.sabic.com/en/products</w:t>
              </w:r>
            </w:hyperlink>
          </w:p>
        </w:tc>
      </w:tr>
      <w:tr w:rsidR="00454D41" w:rsidRPr="002479E3" w:rsidTr="0011428F">
        <w:trPr>
          <w:trHeight w:val="404"/>
        </w:trPr>
        <w:tc>
          <w:tcPr>
            <w:tcW w:w="1809" w:type="dxa"/>
            <w:vMerge/>
            <w:shd w:val="clear" w:color="auto" w:fill="D9D9D9"/>
          </w:tcPr>
          <w:p w:rsidR="00454D41" w:rsidRPr="002479E3" w:rsidRDefault="00454D41" w:rsidP="00A5306F">
            <w:pPr>
              <w:rPr>
                <w:rFonts w:ascii="Times New Roman" w:hAnsi="Times New Roman"/>
                <w:b/>
              </w:rPr>
            </w:pPr>
          </w:p>
        </w:tc>
        <w:tc>
          <w:tcPr>
            <w:tcW w:w="1796" w:type="dxa"/>
          </w:tcPr>
          <w:p w:rsidR="00454D41" w:rsidRPr="002479E3" w:rsidRDefault="00454D41" w:rsidP="004C6D2E">
            <w:pPr>
              <w:jc w:val="both"/>
              <w:rPr>
                <w:rFonts w:ascii="Times New Roman" w:hAnsi="Times New Roman"/>
              </w:rPr>
            </w:pPr>
            <w:r w:rsidRPr="002479E3">
              <w:rPr>
                <w:rFonts w:ascii="Times New Roman" w:hAnsi="Times New Roman"/>
              </w:rPr>
              <w:t>2</w:t>
            </w:r>
            <w:r w:rsidRPr="002479E3">
              <w:rPr>
                <w:rFonts w:ascii="Times New Roman" w:hAnsi="Times New Roman" w:hint="eastAsia"/>
              </w:rPr>
              <w:t>、</w:t>
            </w:r>
            <w:r>
              <w:rPr>
                <w:rFonts w:ascii="Times New Roman" w:hAnsi="Times New Roman" w:hint="eastAsia"/>
                <w:bCs/>
              </w:rPr>
              <w:t>沙特石化</w:t>
            </w:r>
          </w:p>
        </w:tc>
        <w:tc>
          <w:tcPr>
            <w:tcW w:w="5153" w:type="dxa"/>
            <w:vAlign w:val="center"/>
          </w:tcPr>
          <w:p w:rsidR="00454D41" w:rsidRPr="002479E3" w:rsidRDefault="00454D41" w:rsidP="00182032">
            <w:pPr>
              <w:snapToGrid w:val="0"/>
              <w:spacing w:after="240"/>
              <w:rPr>
                <w:rFonts w:ascii="Times New Roman" w:hAnsi="Times New Roman"/>
              </w:rPr>
            </w:pPr>
            <w:r w:rsidRPr="002479E3">
              <w:rPr>
                <w:rFonts w:ascii="Times New Roman" w:hAnsi="Times New Roman" w:hint="eastAsia"/>
              </w:rPr>
              <w:t>沙特石化成立于</w:t>
            </w:r>
            <w:r w:rsidRPr="002479E3">
              <w:rPr>
                <w:rFonts w:ascii="Times New Roman" w:hAnsi="Times New Roman"/>
              </w:rPr>
              <w:t>1980</w:t>
            </w:r>
            <w:r w:rsidRPr="002479E3">
              <w:rPr>
                <w:rFonts w:ascii="Times New Roman" w:hAnsi="Times New Roman" w:hint="eastAsia"/>
              </w:rPr>
              <w:t>年</w:t>
            </w:r>
            <w:r w:rsidRPr="002479E3">
              <w:rPr>
                <w:rFonts w:ascii="Times New Roman" w:hAnsi="Times New Roman"/>
              </w:rPr>
              <w:t>6</w:t>
            </w:r>
            <w:r w:rsidRPr="002479E3">
              <w:rPr>
                <w:rFonts w:ascii="Times New Roman" w:hAnsi="Times New Roman" w:hint="eastAsia"/>
              </w:rPr>
              <w:t>月</w:t>
            </w:r>
            <w:r w:rsidRPr="002479E3">
              <w:rPr>
                <w:rFonts w:ascii="Times New Roman" w:hAnsi="Times New Roman"/>
              </w:rPr>
              <w:t>27</w:t>
            </w:r>
            <w:r w:rsidRPr="002479E3">
              <w:rPr>
                <w:rFonts w:ascii="Times New Roman" w:hAnsi="Times New Roman" w:hint="eastAsia"/>
              </w:rPr>
              <w:t>日，是一家由沙特基础工业与壳牌石油公司（美国）（</w:t>
            </w:r>
            <w:r w:rsidRPr="002479E3">
              <w:rPr>
                <w:rFonts w:ascii="Times New Roman" w:hAnsi="Times New Roman"/>
              </w:rPr>
              <w:t xml:space="preserve">Shell Oil Company </w:t>
            </w:r>
            <w:r w:rsidRPr="002479E3">
              <w:rPr>
                <w:rFonts w:ascii="Times New Roman" w:hAnsi="Times New Roman" w:hint="eastAsia"/>
              </w:rPr>
              <w:t>（</w:t>
            </w:r>
            <w:r w:rsidRPr="002479E3">
              <w:rPr>
                <w:rFonts w:ascii="Times New Roman" w:hAnsi="Times New Roman"/>
              </w:rPr>
              <w:t>US</w:t>
            </w:r>
            <w:r w:rsidRPr="002479E3">
              <w:rPr>
                <w:rFonts w:ascii="Times New Roman" w:hAnsi="Times New Roman" w:hint="eastAsia"/>
              </w:rPr>
              <w:t>））的子公司</w:t>
            </w:r>
            <w:r w:rsidRPr="002479E3">
              <w:rPr>
                <w:rFonts w:ascii="Times New Roman" w:hAnsi="Times New Roman"/>
              </w:rPr>
              <w:t>Pecten</w:t>
            </w:r>
            <w:r w:rsidRPr="002479E3">
              <w:rPr>
                <w:rFonts w:ascii="Times New Roman" w:hAnsi="Times New Roman" w:hint="eastAsia"/>
              </w:rPr>
              <w:t>阿拉伯有限公司（</w:t>
            </w:r>
            <w:r w:rsidRPr="002479E3">
              <w:rPr>
                <w:rFonts w:ascii="Times New Roman" w:hAnsi="Times New Roman"/>
              </w:rPr>
              <w:t>Pecten Arabian Company Ltd.</w:t>
            </w:r>
            <w:r w:rsidRPr="002479E3">
              <w:rPr>
                <w:rFonts w:ascii="Times New Roman" w:hAnsi="Times New Roman" w:hint="eastAsia"/>
              </w:rPr>
              <w:t>）共同设立的生产型合营公司。沙特石化在全球范围生产一系列化学产品，并在中国销售苯乙烯和乙烯。</w:t>
            </w:r>
          </w:p>
        </w:tc>
      </w:tr>
      <w:tr w:rsidR="00454D41" w:rsidRPr="002479E3" w:rsidTr="00AA7A19">
        <w:trPr>
          <w:trHeight w:val="279"/>
        </w:trPr>
        <w:tc>
          <w:tcPr>
            <w:tcW w:w="1809" w:type="dxa"/>
            <w:vMerge w:val="restart"/>
            <w:shd w:val="clear" w:color="auto" w:fill="D9D9D9"/>
          </w:tcPr>
          <w:p w:rsidR="00454D41" w:rsidRPr="002479E3" w:rsidRDefault="00454D41" w:rsidP="00A5306F">
            <w:pPr>
              <w:rPr>
                <w:rFonts w:ascii="Times New Roman" w:hAnsi="Times New Roman"/>
                <w:b/>
              </w:rPr>
            </w:pPr>
            <w:r w:rsidRPr="002479E3">
              <w:rPr>
                <w:rFonts w:ascii="Times New Roman" w:hAnsi="Times New Roman" w:hint="eastAsia"/>
                <w:b/>
              </w:rPr>
              <w:t>简易案件理由（可以单选，也可以多选）</w:t>
            </w:r>
          </w:p>
        </w:tc>
        <w:tc>
          <w:tcPr>
            <w:tcW w:w="6949" w:type="dxa"/>
            <w:gridSpan w:val="2"/>
          </w:tcPr>
          <w:p w:rsidR="00454D41" w:rsidRPr="002479E3" w:rsidRDefault="00454D41" w:rsidP="00170258">
            <w:pPr>
              <w:jc w:val="both"/>
              <w:rPr>
                <w:rFonts w:ascii="Times New Roman" w:hAnsi="Times New Roman"/>
              </w:rPr>
            </w:pPr>
            <w:r w:rsidRPr="002479E3">
              <w:rPr>
                <w:rFonts w:ascii="Times New Roman" w:hAnsi="Times New Roman"/>
                <w:bCs/>
              </w:rPr>
              <w:sym w:font="Wingdings" w:char="F0FE"/>
            </w:r>
            <w:r w:rsidRPr="002479E3">
              <w:rPr>
                <w:rFonts w:ascii="Times New Roman" w:hAnsi="Times New Roman"/>
              </w:rPr>
              <w:t>1</w:t>
            </w:r>
            <w:r w:rsidRPr="002479E3">
              <w:rPr>
                <w:rFonts w:ascii="Times New Roman" w:hAnsi="Times New Roman" w:hint="eastAsia"/>
              </w:rPr>
              <w:t>、在同一相关市场，所有参与集中的经营者所占市场份额之和小于</w:t>
            </w:r>
            <w:r w:rsidRPr="002479E3">
              <w:rPr>
                <w:rFonts w:ascii="Times New Roman" w:hAnsi="Times New Roman"/>
              </w:rPr>
              <w:t>15%</w:t>
            </w:r>
            <w:r w:rsidRPr="002479E3">
              <w:rPr>
                <w:rFonts w:ascii="Times New Roman" w:hAnsi="Times New Roman" w:hint="eastAsia"/>
              </w:rPr>
              <w:t>。</w:t>
            </w:r>
          </w:p>
        </w:tc>
      </w:tr>
      <w:tr w:rsidR="00454D41" w:rsidRPr="002479E3" w:rsidTr="00AA7A19">
        <w:trPr>
          <w:trHeight w:val="330"/>
        </w:trPr>
        <w:tc>
          <w:tcPr>
            <w:tcW w:w="1809" w:type="dxa"/>
            <w:vMerge/>
            <w:shd w:val="clear" w:color="auto" w:fill="D9D9D9"/>
          </w:tcPr>
          <w:p w:rsidR="00454D41" w:rsidRPr="002479E3" w:rsidRDefault="00454D41" w:rsidP="00A5306F">
            <w:pPr>
              <w:rPr>
                <w:rFonts w:ascii="Times New Roman" w:hAnsi="Times New Roman"/>
              </w:rPr>
            </w:pPr>
          </w:p>
        </w:tc>
        <w:tc>
          <w:tcPr>
            <w:tcW w:w="6949" w:type="dxa"/>
            <w:gridSpan w:val="2"/>
          </w:tcPr>
          <w:p w:rsidR="00454D41" w:rsidRPr="002479E3" w:rsidRDefault="00454D41" w:rsidP="00170258">
            <w:pPr>
              <w:jc w:val="both"/>
              <w:rPr>
                <w:rFonts w:ascii="Times New Roman" w:hAnsi="Times New Roman"/>
              </w:rPr>
            </w:pPr>
            <w:r w:rsidRPr="002479E3">
              <w:rPr>
                <w:rFonts w:ascii="Times New Roman" w:hAnsi="Times New Roman"/>
                <w:bCs/>
              </w:rPr>
              <w:sym w:font="Wingdings" w:char="F0FE"/>
            </w:r>
            <w:r w:rsidRPr="002479E3">
              <w:rPr>
                <w:rFonts w:ascii="Times New Roman" w:hAnsi="Times New Roman"/>
                <w:bCs/>
              </w:rPr>
              <w:t xml:space="preserve"> </w:t>
            </w:r>
            <w:r w:rsidRPr="002479E3">
              <w:rPr>
                <w:rFonts w:ascii="Times New Roman" w:hAnsi="Times New Roman"/>
              </w:rPr>
              <w:t>2</w:t>
            </w:r>
            <w:r w:rsidRPr="002479E3">
              <w:rPr>
                <w:rFonts w:ascii="Times New Roman" w:hAnsi="Times New Roman" w:hint="eastAsia"/>
              </w:rPr>
              <w:t>、存在上下游关系的参与集中的经营者，在上下游市场所占的市场份额均小于</w:t>
            </w:r>
            <w:r w:rsidRPr="002479E3">
              <w:rPr>
                <w:rFonts w:ascii="Times New Roman" w:hAnsi="Times New Roman"/>
              </w:rPr>
              <w:t>25%</w:t>
            </w:r>
            <w:r w:rsidRPr="002479E3">
              <w:rPr>
                <w:rFonts w:ascii="Times New Roman" w:hAnsi="Times New Roman" w:hint="eastAsia"/>
              </w:rPr>
              <w:t>。</w:t>
            </w:r>
          </w:p>
        </w:tc>
      </w:tr>
      <w:tr w:rsidR="00454D41" w:rsidRPr="002479E3" w:rsidTr="00AA7A19">
        <w:trPr>
          <w:trHeight w:val="285"/>
        </w:trPr>
        <w:tc>
          <w:tcPr>
            <w:tcW w:w="1809" w:type="dxa"/>
            <w:vMerge/>
            <w:shd w:val="clear" w:color="auto" w:fill="D9D9D9"/>
          </w:tcPr>
          <w:p w:rsidR="00454D41" w:rsidRPr="002479E3" w:rsidRDefault="00454D41" w:rsidP="00A5306F">
            <w:pPr>
              <w:rPr>
                <w:rFonts w:ascii="Times New Roman" w:hAnsi="Times New Roman"/>
              </w:rPr>
            </w:pPr>
          </w:p>
        </w:tc>
        <w:tc>
          <w:tcPr>
            <w:tcW w:w="6949" w:type="dxa"/>
            <w:gridSpan w:val="2"/>
          </w:tcPr>
          <w:p w:rsidR="00454D41" w:rsidRPr="002479E3" w:rsidRDefault="00454D41" w:rsidP="00170258">
            <w:pPr>
              <w:jc w:val="both"/>
              <w:rPr>
                <w:rFonts w:ascii="Times New Roman" w:hAnsi="Times New Roman"/>
              </w:rPr>
            </w:pPr>
            <w:r w:rsidRPr="002479E3">
              <w:rPr>
                <w:rFonts w:ascii="Times New Roman" w:hAnsi="Times New Roman"/>
                <w:bCs/>
              </w:rPr>
              <w:sym w:font="Wingdings" w:char="F0A8"/>
            </w:r>
            <w:r w:rsidRPr="002479E3">
              <w:rPr>
                <w:rFonts w:ascii="Times New Roman" w:hAnsi="Times New Roman"/>
                <w:bCs/>
              </w:rPr>
              <w:t xml:space="preserve"> </w:t>
            </w:r>
            <w:r w:rsidRPr="002479E3">
              <w:rPr>
                <w:rFonts w:ascii="Times New Roman" w:hAnsi="Times New Roman"/>
              </w:rPr>
              <w:t>3</w:t>
            </w:r>
            <w:r w:rsidRPr="002479E3">
              <w:rPr>
                <w:rFonts w:ascii="Times New Roman" w:hAnsi="Times New Roman" w:hint="eastAsia"/>
              </w:rPr>
              <w:t>、不在同一相关市场、也不存在上下游关系的参与集中的经营者，在与交易有关的每个市场所占的份额均小于</w:t>
            </w:r>
            <w:r w:rsidRPr="002479E3">
              <w:rPr>
                <w:rFonts w:ascii="Times New Roman" w:hAnsi="Times New Roman"/>
              </w:rPr>
              <w:t>25%</w:t>
            </w:r>
            <w:r w:rsidRPr="002479E3">
              <w:rPr>
                <w:rFonts w:ascii="Times New Roman" w:hAnsi="Times New Roman" w:hint="eastAsia"/>
              </w:rPr>
              <w:t>。</w:t>
            </w:r>
          </w:p>
        </w:tc>
      </w:tr>
      <w:tr w:rsidR="00454D41" w:rsidRPr="002479E3" w:rsidTr="00AA7A19">
        <w:trPr>
          <w:trHeight w:val="870"/>
        </w:trPr>
        <w:tc>
          <w:tcPr>
            <w:tcW w:w="1809" w:type="dxa"/>
            <w:vMerge/>
            <w:shd w:val="clear" w:color="auto" w:fill="D9D9D9"/>
          </w:tcPr>
          <w:p w:rsidR="00454D41" w:rsidRPr="002479E3" w:rsidRDefault="00454D41" w:rsidP="00A5306F">
            <w:pPr>
              <w:rPr>
                <w:rFonts w:ascii="Times New Roman" w:hAnsi="Times New Roman"/>
              </w:rPr>
            </w:pPr>
          </w:p>
        </w:tc>
        <w:tc>
          <w:tcPr>
            <w:tcW w:w="6949" w:type="dxa"/>
            <w:gridSpan w:val="2"/>
          </w:tcPr>
          <w:p w:rsidR="00454D41" w:rsidRPr="002479E3" w:rsidRDefault="00454D41" w:rsidP="00170258">
            <w:pPr>
              <w:jc w:val="both"/>
              <w:rPr>
                <w:rFonts w:ascii="Times New Roman" w:hAnsi="Times New Roman"/>
              </w:rPr>
            </w:pPr>
            <w:r w:rsidRPr="002479E3">
              <w:rPr>
                <w:rFonts w:ascii="Times New Roman" w:hAnsi="Times New Roman"/>
                <w:bCs/>
              </w:rPr>
              <w:sym w:font="Wingdings" w:char="F0A8"/>
            </w:r>
            <w:r w:rsidRPr="002479E3">
              <w:rPr>
                <w:rFonts w:ascii="Times New Roman" w:hAnsi="Times New Roman"/>
                <w:bCs/>
              </w:rPr>
              <w:t xml:space="preserve"> </w:t>
            </w:r>
            <w:r w:rsidRPr="002479E3">
              <w:rPr>
                <w:rFonts w:ascii="Times New Roman" w:hAnsi="Times New Roman"/>
              </w:rPr>
              <w:t>4</w:t>
            </w:r>
            <w:r w:rsidRPr="002479E3">
              <w:rPr>
                <w:rFonts w:ascii="Times New Roman" w:hAnsi="Times New Roman" w:hint="eastAsia"/>
              </w:rPr>
              <w:t>、参与集中的经营者在中国境外设立合营企业，合营企业不在中国境内从事经济活动。</w:t>
            </w:r>
          </w:p>
        </w:tc>
      </w:tr>
      <w:tr w:rsidR="00454D41" w:rsidRPr="002479E3" w:rsidTr="00AA7A19">
        <w:trPr>
          <w:trHeight w:val="264"/>
        </w:trPr>
        <w:tc>
          <w:tcPr>
            <w:tcW w:w="1809" w:type="dxa"/>
            <w:vMerge/>
            <w:shd w:val="clear" w:color="auto" w:fill="D9D9D9"/>
          </w:tcPr>
          <w:p w:rsidR="00454D41" w:rsidRPr="002479E3" w:rsidRDefault="00454D41" w:rsidP="00A5306F">
            <w:pPr>
              <w:rPr>
                <w:rFonts w:ascii="Times New Roman" w:hAnsi="Times New Roman"/>
              </w:rPr>
            </w:pPr>
          </w:p>
        </w:tc>
        <w:tc>
          <w:tcPr>
            <w:tcW w:w="6949" w:type="dxa"/>
            <w:gridSpan w:val="2"/>
          </w:tcPr>
          <w:p w:rsidR="00454D41" w:rsidRPr="002479E3" w:rsidRDefault="00454D41" w:rsidP="00170258">
            <w:pPr>
              <w:jc w:val="both"/>
              <w:rPr>
                <w:rFonts w:ascii="Times New Roman" w:hAnsi="Times New Roman"/>
              </w:rPr>
            </w:pPr>
            <w:r w:rsidRPr="002479E3">
              <w:rPr>
                <w:rFonts w:ascii="Times New Roman" w:hAnsi="Times New Roman"/>
                <w:bCs/>
              </w:rPr>
              <w:sym w:font="Wingdings" w:char="F0A8"/>
            </w:r>
            <w:r w:rsidRPr="002479E3">
              <w:rPr>
                <w:rFonts w:ascii="Times New Roman" w:hAnsi="Times New Roman"/>
                <w:bCs/>
              </w:rPr>
              <w:t xml:space="preserve"> </w:t>
            </w:r>
            <w:r w:rsidRPr="002479E3">
              <w:rPr>
                <w:rFonts w:ascii="Times New Roman" w:hAnsi="Times New Roman"/>
              </w:rPr>
              <w:t>5</w:t>
            </w:r>
            <w:r w:rsidRPr="002479E3">
              <w:rPr>
                <w:rFonts w:ascii="Times New Roman" w:hAnsi="Times New Roman" w:hint="eastAsia"/>
              </w:rPr>
              <w:t>、参与集中的经营者收购境外企业股权或资产的，该境外企业不在中国境内从事经济活动。</w:t>
            </w:r>
          </w:p>
        </w:tc>
      </w:tr>
      <w:tr w:rsidR="00454D41" w:rsidRPr="002479E3" w:rsidTr="00AA7A19">
        <w:trPr>
          <w:trHeight w:val="345"/>
        </w:trPr>
        <w:tc>
          <w:tcPr>
            <w:tcW w:w="1809" w:type="dxa"/>
            <w:vMerge/>
            <w:shd w:val="clear" w:color="auto" w:fill="D9D9D9"/>
          </w:tcPr>
          <w:p w:rsidR="00454D41" w:rsidRPr="002479E3" w:rsidRDefault="00454D41" w:rsidP="00A5306F">
            <w:pPr>
              <w:rPr>
                <w:rFonts w:ascii="Times New Roman" w:hAnsi="Times New Roman"/>
              </w:rPr>
            </w:pPr>
          </w:p>
        </w:tc>
        <w:tc>
          <w:tcPr>
            <w:tcW w:w="6949" w:type="dxa"/>
            <w:gridSpan w:val="2"/>
          </w:tcPr>
          <w:p w:rsidR="00454D41" w:rsidRPr="002479E3" w:rsidRDefault="00454D41" w:rsidP="00170258">
            <w:pPr>
              <w:jc w:val="both"/>
              <w:rPr>
                <w:rFonts w:ascii="Times New Roman" w:hAnsi="Times New Roman"/>
              </w:rPr>
            </w:pPr>
            <w:r w:rsidRPr="002479E3">
              <w:rPr>
                <w:rFonts w:ascii="Times New Roman" w:hAnsi="Times New Roman"/>
                <w:bCs/>
              </w:rPr>
              <w:sym w:font="Wingdings" w:char="F0FE"/>
            </w:r>
            <w:r w:rsidRPr="002479E3">
              <w:rPr>
                <w:rFonts w:ascii="Times New Roman" w:hAnsi="Times New Roman"/>
                <w:bCs/>
              </w:rPr>
              <w:t xml:space="preserve"> </w:t>
            </w:r>
            <w:r w:rsidRPr="002479E3">
              <w:rPr>
                <w:rFonts w:ascii="Times New Roman" w:hAnsi="Times New Roman"/>
              </w:rPr>
              <w:t>6</w:t>
            </w:r>
            <w:r w:rsidRPr="002479E3">
              <w:rPr>
                <w:rFonts w:ascii="Times New Roman" w:hAnsi="Times New Roman" w:hint="eastAsia"/>
              </w:rPr>
              <w:t>、由两个以上的经营者共同控制的合营企业，通过集中被其中一个或一个以上经营者控制。</w:t>
            </w:r>
          </w:p>
        </w:tc>
      </w:tr>
      <w:tr w:rsidR="00454D41" w:rsidRPr="002479E3" w:rsidTr="00AA7A19">
        <w:tc>
          <w:tcPr>
            <w:tcW w:w="1809" w:type="dxa"/>
            <w:shd w:val="clear" w:color="auto" w:fill="D9D9D9"/>
          </w:tcPr>
          <w:p w:rsidR="00454D41" w:rsidRPr="002479E3" w:rsidRDefault="00454D41" w:rsidP="00A5306F">
            <w:pPr>
              <w:rPr>
                <w:rFonts w:ascii="Times New Roman" w:hAnsi="Times New Roman"/>
                <w:b/>
              </w:rPr>
            </w:pPr>
            <w:r w:rsidRPr="002479E3">
              <w:rPr>
                <w:rFonts w:ascii="Times New Roman" w:hAnsi="Times New Roman" w:hint="eastAsia"/>
                <w:b/>
              </w:rPr>
              <w:t>备注</w:t>
            </w:r>
          </w:p>
        </w:tc>
        <w:tc>
          <w:tcPr>
            <w:tcW w:w="6949"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464"/>
              <w:gridCol w:w="1710"/>
              <w:gridCol w:w="1530"/>
              <w:gridCol w:w="1440"/>
            </w:tblGrid>
            <w:tr w:rsidR="00454D41" w:rsidRPr="002479E3" w:rsidTr="002479E3">
              <w:tc>
                <w:tcPr>
                  <w:tcW w:w="1464"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相关产品市场</w:t>
                  </w:r>
                </w:p>
                <w:p w:rsidR="00454D41" w:rsidRPr="002479E3" w:rsidRDefault="00454D41" w:rsidP="002479E3">
                  <w:pPr>
                    <w:spacing w:after="0" w:line="240" w:lineRule="auto"/>
                    <w:jc w:val="both"/>
                    <w:rPr>
                      <w:rFonts w:ascii="Times New Roman" w:hAnsi="Times New Roman"/>
                      <w:lang w:bidi="ar-SA"/>
                    </w:rPr>
                  </w:pPr>
                </w:p>
              </w:tc>
              <w:tc>
                <w:tcPr>
                  <w:tcW w:w="171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相关地域市场</w:t>
                  </w:r>
                </w:p>
                <w:p w:rsidR="00454D41" w:rsidRPr="002479E3" w:rsidRDefault="00454D41" w:rsidP="002479E3">
                  <w:pPr>
                    <w:spacing w:after="0" w:line="240" w:lineRule="auto"/>
                    <w:jc w:val="both"/>
                    <w:rPr>
                      <w:rFonts w:ascii="Times New Roman" w:hAnsi="Times New Roman"/>
                      <w:lang w:bidi="ar-SA"/>
                    </w:rPr>
                  </w:pPr>
                </w:p>
              </w:tc>
              <w:tc>
                <w:tcPr>
                  <w:tcW w:w="153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市场份额（按销售量）</w:t>
                  </w:r>
                </w:p>
              </w:tc>
              <w:tc>
                <w:tcPr>
                  <w:tcW w:w="144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市场份额（按销售金额）</w:t>
                  </w:r>
                </w:p>
              </w:tc>
            </w:tr>
            <w:tr w:rsidR="00454D41" w:rsidRPr="002479E3" w:rsidTr="002479E3">
              <w:tc>
                <w:tcPr>
                  <w:tcW w:w="1464"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苯乙烯</w:t>
                  </w:r>
                </w:p>
              </w:tc>
              <w:tc>
                <w:tcPr>
                  <w:tcW w:w="171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中国</w:t>
                  </w:r>
                </w:p>
              </w:tc>
              <w:tc>
                <w:tcPr>
                  <w:tcW w:w="153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lang w:bidi="ar-SA"/>
                    </w:rPr>
                    <w:t>1-5%</w:t>
                  </w:r>
                </w:p>
              </w:tc>
              <w:tc>
                <w:tcPr>
                  <w:tcW w:w="144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lang w:bidi="ar-SA"/>
                    </w:rPr>
                    <w:t>1-5%</w:t>
                  </w:r>
                </w:p>
              </w:tc>
            </w:tr>
            <w:tr w:rsidR="00454D41" w:rsidRPr="002479E3" w:rsidTr="002479E3">
              <w:tc>
                <w:tcPr>
                  <w:tcW w:w="1464"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乙烯</w:t>
                  </w:r>
                </w:p>
              </w:tc>
              <w:tc>
                <w:tcPr>
                  <w:tcW w:w="171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中国</w:t>
                  </w:r>
                </w:p>
              </w:tc>
              <w:tc>
                <w:tcPr>
                  <w:tcW w:w="153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lang w:bidi="ar-SA"/>
                    </w:rPr>
                    <w:t>0-5%</w:t>
                  </w:r>
                </w:p>
              </w:tc>
              <w:tc>
                <w:tcPr>
                  <w:tcW w:w="144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lang w:bidi="ar-SA"/>
                    </w:rPr>
                    <w:t>0-5%</w:t>
                  </w:r>
                </w:p>
              </w:tc>
            </w:tr>
            <w:tr w:rsidR="00454D41" w:rsidRPr="002479E3" w:rsidTr="002479E3">
              <w:tc>
                <w:tcPr>
                  <w:tcW w:w="1464"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低密度聚乙烯（</w:t>
                  </w:r>
                  <w:r w:rsidRPr="002479E3">
                    <w:rPr>
                      <w:rFonts w:ascii="Times New Roman" w:hAnsi="Times New Roman"/>
                      <w:lang w:bidi="ar-SA"/>
                    </w:rPr>
                    <w:t>LDPE</w:t>
                  </w:r>
                  <w:r w:rsidRPr="002479E3">
                    <w:rPr>
                      <w:rFonts w:ascii="Times New Roman" w:hAnsi="Times New Roman" w:hint="eastAsia"/>
                      <w:lang w:bidi="ar-SA"/>
                    </w:rPr>
                    <w:t>）</w:t>
                  </w:r>
                </w:p>
              </w:tc>
              <w:tc>
                <w:tcPr>
                  <w:tcW w:w="171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中国</w:t>
                  </w:r>
                </w:p>
              </w:tc>
              <w:tc>
                <w:tcPr>
                  <w:tcW w:w="153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lang w:bidi="ar-SA"/>
                    </w:rPr>
                    <w:t>0-5%</w:t>
                  </w:r>
                </w:p>
              </w:tc>
              <w:tc>
                <w:tcPr>
                  <w:tcW w:w="144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lang w:bidi="ar-SA"/>
                    </w:rPr>
                    <w:t>0-5%</w:t>
                  </w:r>
                </w:p>
              </w:tc>
            </w:tr>
            <w:tr w:rsidR="00454D41" w:rsidRPr="002479E3" w:rsidTr="002479E3">
              <w:tc>
                <w:tcPr>
                  <w:tcW w:w="1464"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高密度聚乙烯（</w:t>
                  </w:r>
                  <w:r w:rsidRPr="002479E3">
                    <w:rPr>
                      <w:rFonts w:ascii="Times New Roman" w:hAnsi="Times New Roman"/>
                      <w:lang w:bidi="ar-SA"/>
                    </w:rPr>
                    <w:t>HDPE</w:t>
                  </w:r>
                  <w:r w:rsidRPr="002479E3">
                    <w:rPr>
                      <w:rFonts w:ascii="Times New Roman" w:hAnsi="Times New Roman" w:hint="eastAsia"/>
                      <w:lang w:bidi="ar-SA"/>
                    </w:rPr>
                    <w:t>）</w:t>
                  </w:r>
                </w:p>
              </w:tc>
              <w:tc>
                <w:tcPr>
                  <w:tcW w:w="171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中国</w:t>
                  </w:r>
                </w:p>
              </w:tc>
              <w:tc>
                <w:tcPr>
                  <w:tcW w:w="153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lang w:bidi="ar-SA"/>
                    </w:rPr>
                    <w:t>1-5%</w:t>
                  </w:r>
                </w:p>
              </w:tc>
              <w:tc>
                <w:tcPr>
                  <w:tcW w:w="144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lang w:bidi="ar-SA"/>
                    </w:rPr>
                    <w:t>1-5%</w:t>
                  </w:r>
                </w:p>
              </w:tc>
            </w:tr>
            <w:tr w:rsidR="00454D41" w:rsidRPr="002479E3" w:rsidTr="002479E3">
              <w:tc>
                <w:tcPr>
                  <w:tcW w:w="1464"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线性低密度聚乙烯（</w:t>
                  </w:r>
                  <w:r w:rsidRPr="002479E3">
                    <w:rPr>
                      <w:rFonts w:ascii="Times New Roman" w:hAnsi="Times New Roman"/>
                      <w:lang w:bidi="ar-SA"/>
                    </w:rPr>
                    <w:t>LLDPE</w:t>
                  </w:r>
                  <w:r w:rsidRPr="002479E3">
                    <w:rPr>
                      <w:rFonts w:ascii="Times New Roman" w:hAnsi="Times New Roman" w:hint="eastAsia"/>
                      <w:lang w:bidi="ar-SA"/>
                    </w:rPr>
                    <w:t>）</w:t>
                  </w:r>
                </w:p>
              </w:tc>
              <w:tc>
                <w:tcPr>
                  <w:tcW w:w="171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中国</w:t>
                  </w:r>
                </w:p>
              </w:tc>
              <w:tc>
                <w:tcPr>
                  <w:tcW w:w="153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lang w:bidi="ar-SA"/>
                    </w:rPr>
                    <w:t>1-5%</w:t>
                  </w:r>
                </w:p>
              </w:tc>
              <w:tc>
                <w:tcPr>
                  <w:tcW w:w="144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lang w:bidi="ar-SA"/>
                    </w:rPr>
                    <w:t>2-6%</w:t>
                  </w:r>
                </w:p>
              </w:tc>
            </w:tr>
            <w:tr w:rsidR="00454D41" w:rsidRPr="002479E3" w:rsidTr="002479E3">
              <w:tc>
                <w:tcPr>
                  <w:tcW w:w="1464"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环氧乙烷</w:t>
                  </w:r>
                </w:p>
              </w:tc>
              <w:tc>
                <w:tcPr>
                  <w:tcW w:w="171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中国</w:t>
                  </w:r>
                </w:p>
              </w:tc>
              <w:tc>
                <w:tcPr>
                  <w:tcW w:w="153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rPr>
                      <w:rFonts w:ascii="Times New Roman" w:hAnsi="Times New Roman"/>
                      <w:lang w:bidi="ar-SA"/>
                    </w:rPr>
                  </w:pPr>
                  <w:r w:rsidRPr="002479E3">
                    <w:rPr>
                      <w:rFonts w:ascii="Times New Roman" w:hAnsi="Times New Roman"/>
                      <w:lang w:bidi="ar-SA"/>
                    </w:rPr>
                    <w:t>1-5%</w:t>
                  </w:r>
                </w:p>
              </w:tc>
              <w:tc>
                <w:tcPr>
                  <w:tcW w:w="144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rPr>
                      <w:rFonts w:ascii="Times New Roman" w:hAnsi="Times New Roman"/>
                      <w:highlight w:val="yellow"/>
                      <w:lang w:bidi="ar-SA"/>
                    </w:rPr>
                  </w:pPr>
                  <w:r w:rsidRPr="002479E3">
                    <w:rPr>
                      <w:rFonts w:ascii="Times New Roman" w:hAnsi="Times New Roman"/>
                      <w:lang w:bidi="ar-SA"/>
                    </w:rPr>
                    <w:t>1-5%</w:t>
                  </w:r>
                </w:p>
              </w:tc>
            </w:tr>
            <w:tr w:rsidR="00454D41" w:rsidRPr="002479E3" w:rsidTr="002479E3">
              <w:tc>
                <w:tcPr>
                  <w:tcW w:w="1464"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lang w:bidi="ar-SA"/>
                    </w:rPr>
                    <w:t>ABS</w:t>
                  </w:r>
                  <w:r w:rsidRPr="002479E3">
                    <w:rPr>
                      <w:rFonts w:ascii="Times New Roman" w:hAnsi="Times New Roman" w:hint="eastAsia"/>
                      <w:lang w:bidi="ar-SA"/>
                    </w:rPr>
                    <w:t>树脂</w:t>
                  </w:r>
                </w:p>
              </w:tc>
              <w:tc>
                <w:tcPr>
                  <w:tcW w:w="171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hint="eastAsia"/>
                      <w:lang w:bidi="ar-SA"/>
                    </w:rPr>
                    <w:t>中国</w:t>
                  </w:r>
                </w:p>
              </w:tc>
              <w:tc>
                <w:tcPr>
                  <w:tcW w:w="153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lang w:bidi="ar-SA"/>
                    </w:rPr>
                    <w:t>0-5%</w:t>
                  </w:r>
                </w:p>
              </w:tc>
              <w:tc>
                <w:tcPr>
                  <w:tcW w:w="1440" w:type="dxa"/>
                  <w:tcBorders>
                    <w:top w:val="single" w:sz="4" w:space="0" w:color="auto"/>
                    <w:left w:val="single" w:sz="4" w:space="0" w:color="auto"/>
                    <w:bottom w:val="single" w:sz="4" w:space="0" w:color="auto"/>
                    <w:right w:val="single" w:sz="4" w:space="0" w:color="auto"/>
                  </w:tcBorders>
                </w:tcPr>
                <w:p w:rsidR="00454D41" w:rsidRPr="002479E3" w:rsidRDefault="00454D41" w:rsidP="002479E3">
                  <w:pPr>
                    <w:spacing w:after="0" w:line="240" w:lineRule="auto"/>
                    <w:jc w:val="both"/>
                    <w:rPr>
                      <w:rFonts w:ascii="Times New Roman" w:hAnsi="Times New Roman"/>
                      <w:lang w:bidi="ar-SA"/>
                    </w:rPr>
                  </w:pPr>
                  <w:r w:rsidRPr="002479E3">
                    <w:rPr>
                      <w:rFonts w:ascii="Times New Roman" w:hAnsi="Times New Roman"/>
                      <w:lang w:bidi="ar-SA"/>
                    </w:rPr>
                    <w:t>0-5%</w:t>
                  </w:r>
                </w:p>
              </w:tc>
            </w:tr>
          </w:tbl>
          <w:p w:rsidR="00454D41" w:rsidRPr="002479E3" w:rsidRDefault="00454D41" w:rsidP="00170258">
            <w:pPr>
              <w:jc w:val="both"/>
              <w:rPr>
                <w:rFonts w:ascii="Times New Roman" w:hAnsi="Times New Roman"/>
              </w:rPr>
            </w:pPr>
          </w:p>
        </w:tc>
      </w:tr>
    </w:tbl>
    <w:p w:rsidR="00454D41" w:rsidRPr="009D55CA" w:rsidRDefault="00454D41" w:rsidP="00A5306F">
      <w:pPr>
        <w:rPr>
          <w:rFonts w:ascii="Times New Roman" w:hAnsi="Times New Roman"/>
        </w:rPr>
      </w:pPr>
    </w:p>
    <w:p w:rsidR="00454D41" w:rsidRPr="00803480" w:rsidRDefault="00454D41" w:rsidP="00E72C1D">
      <w:pPr>
        <w:shd w:val="clear" w:color="auto" w:fill="FFFFFF"/>
        <w:spacing w:after="0" w:line="240" w:lineRule="atLeast"/>
        <w:jc w:val="both"/>
        <w:rPr>
          <w:rFonts w:ascii="宋体" w:cs="宋体"/>
          <w:color w:val="000000"/>
          <w:sz w:val="21"/>
          <w:szCs w:val="21"/>
          <w:lang w:bidi="ar-SA"/>
        </w:rPr>
      </w:pPr>
      <w:r w:rsidRPr="00803480">
        <w:rPr>
          <w:rFonts w:ascii="宋体" w:hAnsi="宋体" w:cs="宋体" w:hint="eastAsia"/>
          <w:color w:val="000000"/>
          <w:sz w:val="24"/>
          <w:szCs w:val="24"/>
          <w:lang w:bidi="ar-SA"/>
        </w:rPr>
        <w:t>注解：</w:t>
      </w:r>
    </w:p>
    <w:p w:rsidR="00454D41" w:rsidRPr="00803480" w:rsidRDefault="00454D41" w:rsidP="00E72C1D">
      <w:pPr>
        <w:shd w:val="clear" w:color="auto" w:fill="FFFFFF"/>
        <w:spacing w:after="0" w:line="315" w:lineRule="atLeast"/>
        <w:ind w:firstLine="480"/>
        <w:jc w:val="both"/>
        <w:rPr>
          <w:rFonts w:ascii="宋体" w:cs="宋体"/>
          <w:color w:val="000000"/>
          <w:sz w:val="21"/>
          <w:szCs w:val="21"/>
          <w:lang w:bidi="ar-SA"/>
        </w:rPr>
      </w:pPr>
      <w:r w:rsidRPr="00803480">
        <w:rPr>
          <w:rFonts w:ascii="宋体" w:hAnsi="宋体" w:cs="宋体"/>
          <w:color w:val="000000"/>
          <w:sz w:val="24"/>
          <w:szCs w:val="24"/>
          <w:lang w:bidi="ar-SA"/>
        </w:rPr>
        <w:t>1</w:t>
      </w:r>
      <w:r w:rsidRPr="00803480">
        <w:rPr>
          <w:rFonts w:ascii="宋体" w:hAnsi="宋体" w:cs="宋体" w:hint="eastAsia"/>
          <w:color w:val="000000"/>
          <w:sz w:val="24"/>
          <w:szCs w:val="24"/>
          <w:lang w:bidi="ar-SA"/>
        </w:rPr>
        <w:t>、申报方申请简易案件的理由是基于</w:t>
      </w:r>
      <w:r w:rsidRPr="00803480">
        <w:rPr>
          <w:rFonts w:ascii="宋体" w:hAnsi="宋体" w:cs="宋体"/>
          <w:color w:val="000000"/>
          <w:sz w:val="24"/>
          <w:szCs w:val="24"/>
          <w:lang w:bidi="ar-SA"/>
        </w:rPr>
        <w:t>1-3</w:t>
      </w:r>
      <w:r w:rsidRPr="00803480">
        <w:rPr>
          <w:rFonts w:ascii="宋体" w:hAnsi="宋体" w:cs="宋体" w:hint="eastAsia"/>
          <w:color w:val="000000"/>
          <w:sz w:val="24"/>
          <w:szCs w:val="24"/>
          <w:lang w:bidi="ar-SA"/>
        </w:rPr>
        <w:t>项时，须在备注中说明界定的相关商品市场和相关地域市场（无须阐述界定理由），以及</w:t>
      </w:r>
      <w:r w:rsidRPr="00803480">
        <w:rPr>
          <w:rFonts w:ascii="宋体" w:hAnsi="宋体" w:cs="宋体" w:hint="eastAsia"/>
          <w:color w:val="000000"/>
          <w:sz w:val="28"/>
          <w:szCs w:val="28"/>
          <w:lang w:bidi="ar-SA"/>
        </w:rPr>
        <w:t>相关</w:t>
      </w:r>
      <w:r w:rsidRPr="00803480">
        <w:rPr>
          <w:rFonts w:ascii="宋体" w:hAnsi="宋体" w:cs="宋体" w:hint="eastAsia"/>
          <w:color w:val="000000"/>
          <w:sz w:val="24"/>
          <w:szCs w:val="24"/>
          <w:lang w:bidi="ar-SA"/>
        </w:rPr>
        <w:t>市场份额；市场份额可以区间形式提供，区间幅度不应超过</w:t>
      </w:r>
      <w:r w:rsidRPr="00803480">
        <w:rPr>
          <w:rFonts w:ascii="宋体" w:hAnsi="宋体" w:cs="宋体"/>
          <w:color w:val="000000"/>
          <w:sz w:val="24"/>
          <w:szCs w:val="24"/>
          <w:lang w:bidi="ar-SA"/>
        </w:rPr>
        <w:t>5%</w:t>
      </w:r>
      <w:r w:rsidRPr="00803480">
        <w:rPr>
          <w:rFonts w:ascii="宋体" w:hAnsi="宋体" w:cs="宋体" w:hint="eastAsia"/>
          <w:color w:val="000000"/>
          <w:sz w:val="24"/>
          <w:szCs w:val="24"/>
          <w:lang w:bidi="ar-SA"/>
        </w:rPr>
        <w:t>。</w:t>
      </w:r>
      <w:r w:rsidRPr="00803480">
        <w:rPr>
          <w:rFonts w:ascii="宋体" w:hAnsi="宋体" w:cs="宋体"/>
          <w:color w:val="000000"/>
          <w:sz w:val="24"/>
          <w:szCs w:val="24"/>
          <w:lang w:bidi="ar-SA"/>
        </w:rPr>
        <w:t>1-3</w:t>
      </w:r>
      <w:r w:rsidRPr="00803480">
        <w:rPr>
          <w:rFonts w:ascii="宋体" w:hAnsi="宋体" w:cs="宋体" w:hint="eastAsia"/>
          <w:color w:val="000000"/>
          <w:sz w:val="24"/>
          <w:szCs w:val="24"/>
          <w:lang w:bidi="ar-SA"/>
        </w:rPr>
        <w:t>项可以多选，也可单选；没有勾选的，视为本集中不涉及该类型交易。</w:t>
      </w:r>
    </w:p>
    <w:p w:rsidR="00454D41" w:rsidRPr="00803480" w:rsidRDefault="00454D41" w:rsidP="00E72C1D">
      <w:pPr>
        <w:shd w:val="clear" w:color="auto" w:fill="FFFFFF"/>
        <w:spacing w:after="0" w:line="315" w:lineRule="atLeast"/>
        <w:ind w:firstLine="480"/>
        <w:jc w:val="both"/>
        <w:rPr>
          <w:rFonts w:ascii="宋体" w:cs="宋体"/>
          <w:color w:val="000000"/>
          <w:sz w:val="24"/>
          <w:szCs w:val="24"/>
          <w:lang w:bidi="ar-SA"/>
        </w:rPr>
      </w:pPr>
      <w:r w:rsidRPr="00803480">
        <w:rPr>
          <w:rFonts w:ascii="宋体" w:hAnsi="宋体" w:cs="宋体"/>
          <w:color w:val="000000"/>
          <w:sz w:val="24"/>
          <w:szCs w:val="24"/>
          <w:lang w:bidi="ar-SA"/>
        </w:rPr>
        <w:t>2</w:t>
      </w:r>
      <w:r w:rsidRPr="00803480">
        <w:rPr>
          <w:rFonts w:ascii="宋体" w:hAnsi="宋体" w:cs="宋体" w:hint="eastAsia"/>
          <w:color w:val="000000"/>
          <w:sz w:val="24"/>
          <w:szCs w:val="24"/>
          <w:lang w:bidi="ar-SA"/>
        </w:rPr>
        <w:t>、申报方申请简易案件的理由是基于第</w:t>
      </w:r>
      <w:r w:rsidRPr="00803480">
        <w:rPr>
          <w:rFonts w:ascii="宋体" w:hAnsi="宋体" w:cs="宋体"/>
          <w:color w:val="000000"/>
          <w:sz w:val="24"/>
          <w:szCs w:val="24"/>
          <w:lang w:bidi="ar-SA"/>
        </w:rPr>
        <w:t>4</w:t>
      </w:r>
      <w:r w:rsidRPr="00803480">
        <w:rPr>
          <w:rFonts w:ascii="宋体" w:hAnsi="宋体" w:cs="宋体" w:hint="eastAsia"/>
          <w:color w:val="000000"/>
          <w:sz w:val="24"/>
          <w:szCs w:val="24"/>
          <w:lang w:bidi="ar-SA"/>
        </w:rPr>
        <w:t>项、第</w:t>
      </w:r>
      <w:r w:rsidRPr="00803480">
        <w:rPr>
          <w:rFonts w:ascii="宋体" w:hAnsi="宋体" w:cs="宋体"/>
          <w:color w:val="000000"/>
          <w:sz w:val="24"/>
          <w:szCs w:val="24"/>
          <w:lang w:bidi="ar-SA"/>
        </w:rPr>
        <w:t>5</w:t>
      </w:r>
      <w:r w:rsidRPr="00803480">
        <w:rPr>
          <w:rFonts w:ascii="宋体" w:hAnsi="宋体" w:cs="宋体" w:hint="eastAsia"/>
          <w:color w:val="000000"/>
          <w:sz w:val="24"/>
          <w:szCs w:val="24"/>
          <w:lang w:bidi="ar-SA"/>
        </w:rPr>
        <w:t>项时，无须在备注中说明相关市场和市场份额。</w:t>
      </w:r>
    </w:p>
    <w:p w:rsidR="00454D41" w:rsidRPr="00803480" w:rsidRDefault="00454D41" w:rsidP="00E72C1D">
      <w:pPr>
        <w:shd w:val="clear" w:color="auto" w:fill="FFFFFF"/>
        <w:spacing w:after="0" w:line="315" w:lineRule="atLeast"/>
        <w:ind w:firstLine="480"/>
        <w:jc w:val="both"/>
        <w:rPr>
          <w:rFonts w:ascii="宋体" w:cs="宋体"/>
          <w:color w:val="000000"/>
          <w:sz w:val="21"/>
          <w:szCs w:val="21"/>
          <w:lang w:bidi="ar-SA"/>
        </w:rPr>
      </w:pPr>
      <w:r w:rsidRPr="00803480">
        <w:rPr>
          <w:rFonts w:ascii="宋体" w:hAnsi="宋体" w:cs="宋体"/>
          <w:color w:val="000000"/>
          <w:sz w:val="24"/>
          <w:szCs w:val="24"/>
          <w:lang w:bidi="ar-SA"/>
        </w:rPr>
        <w:t>3</w:t>
      </w:r>
      <w:r w:rsidRPr="00803480">
        <w:rPr>
          <w:rFonts w:ascii="宋体" w:hAnsi="宋体" w:cs="宋体" w:hint="eastAsia"/>
          <w:color w:val="000000"/>
          <w:sz w:val="24"/>
          <w:szCs w:val="24"/>
          <w:lang w:bidi="ar-SA"/>
        </w:rPr>
        <w:t>、由两个或两个以上经营者共同控制的合营企业，通过集中被其中的一个经营者控制，如果该经营者与合营企业属于同一相关市场的竞争者，则申报方在申请简易案件时，须同时勾选第</w:t>
      </w:r>
      <w:r w:rsidRPr="00803480">
        <w:rPr>
          <w:rFonts w:ascii="宋体" w:hAnsi="宋体" w:cs="宋体"/>
          <w:color w:val="000000"/>
          <w:sz w:val="24"/>
          <w:szCs w:val="24"/>
          <w:lang w:bidi="ar-SA"/>
        </w:rPr>
        <w:t>1</w:t>
      </w:r>
      <w:r w:rsidRPr="00803480">
        <w:rPr>
          <w:rFonts w:ascii="宋体" w:hAnsi="宋体" w:cs="宋体" w:hint="eastAsia"/>
          <w:color w:val="000000"/>
          <w:sz w:val="24"/>
          <w:szCs w:val="24"/>
          <w:lang w:bidi="ar-SA"/>
        </w:rPr>
        <w:t>项和第</w:t>
      </w:r>
      <w:r w:rsidRPr="00803480">
        <w:rPr>
          <w:rFonts w:ascii="宋体" w:hAnsi="宋体" w:cs="宋体"/>
          <w:color w:val="000000"/>
          <w:sz w:val="24"/>
          <w:szCs w:val="24"/>
          <w:lang w:bidi="ar-SA"/>
        </w:rPr>
        <w:t>6</w:t>
      </w:r>
      <w:r w:rsidRPr="00803480">
        <w:rPr>
          <w:rFonts w:ascii="宋体" w:hAnsi="宋体" w:cs="宋体" w:hint="eastAsia"/>
          <w:color w:val="000000"/>
          <w:sz w:val="24"/>
          <w:szCs w:val="24"/>
          <w:lang w:bidi="ar-SA"/>
        </w:rPr>
        <w:t>项理由，并在备注中说明界定的相关商品市场和相关地域市场（无须阐述界定理由），以及相关市场份额。市场份额可以区间形式提供，区间幅度不应超过</w:t>
      </w:r>
      <w:r w:rsidRPr="00803480">
        <w:rPr>
          <w:rFonts w:ascii="宋体" w:hAnsi="宋体" w:cs="宋体"/>
          <w:color w:val="000000"/>
          <w:sz w:val="24"/>
          <w:szCs w:val="24"/>
          <w:lang w:bidi="ar-SA"/>
        </w:rPr>
        <w:t>5%</w:t>
      </w:r>
      <w:r w:rsidRPr="00803480">
        <w:rPr>
          <w:rFonts w:ascii="宋体" w:hAnsi="宋体" w:cs="宋体" w:hint="eastAsia"/>
          <w:color w:val="000000"/>
          <w:sz w:val="24"/>
          <w:szCs w:val="24"/>
          <w:lang w:bidi="ar-SA"/>
        </w:rPr>
        <w:t>。</w:t>
      </w:r>
    </w:p>
    <w:p w:rsidR="00454D41" w:rsidRPr="00803480" w:rsidRDefault="00454D41">
      <w:pPr>
        <w:rPr>
          <w:rFonts w:ascii="宋体"/>
        </w:rPr>
      </w:pPr>
    </w:p>
    <w:sectPr w:rsidR="00454D41" w:rsidRPr="00803480" w:rsidSect="00DD639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4D41" w:rsidRDefault="00454D41" w:rsidP="00A5306F">
      <w:pPr>
        <w:spacing w:after="0" w:line="240" w:lineRule="auto"/>
      </w:pPr>
      <w:r>
        <w:separator/>
      </w:r>
    </w:p>
  </w:endnote>
  <w:endnote w:type="continuationSeparator" w:id="0">
    <w:p w:rsidR="00454D41" w:rsidRDefault="00454D41" w:rsidP="00A5306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4D41" w:rsidRDefault="00454D4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4D41" w:rsidRDefault="00454D4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4D41" w:rsidRDefault="00454D4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4D41" w:rsidRDefault="00454D41" w:rsidP="00A5306F">
      <w:pPr>
        <w:spacing w:after="0" w:line="240" w:lineRule="auto"/>
      </w:pPr>
      <w:r>
        <w:separator/>
      </w:r>
    </w:p>
  </w:footnote>
  <w:footnote w:type="continuationSeparator" w:id="0">
    <w:p w:rsidR="00454D41" w:rsidRDefault="00454D41" w:rsidP="00A5306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4D41" w:rsidRDefault="00454D4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4D41" w:rsidRDefault="00454D4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4D41" w:rsidRDefault="00454D4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B765E"/>
    <w:multiLevelType w:val="hybridMultilevel"/>
    <w:tmpl w:val="31448F2E"/>
    <w:lvl w:ilvl="0" w:tplc="AB36BDC0">
      <w:start w:val="1"/>
      <w:numFmt w:val="lowerRoman"/>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1">
    <w:nsid w:val="4DD0662F"/>
    <w:multiLevelType w:val="hybridMultilevel"/>
    <w:tmpl w:val="96CC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5AB56FD"/>
    <w:multiLevelType w:val="hybridMultilevel"/>
    <w:tmpl w:val="DA0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ABA206A"/>
    <w:multiLevelType w:val="hybridMultilevel"/>
    <w:tmpl w:val="B4FC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noLineBreaksAfter w:lang="zh-CN" w:val="$([{£¥·‘“〈《「『【〔〖〝﹙﹛﹝＄（．［｛￡￥"/>
  <w:noLineBreaksBefore w:lang="zh-CN" w:val="!%),.:;&gt;?]}¢¨°·ˇˉ―‖’”…‰′″›℃∶、。〃〉》」』】〕〗〞︶︺︾﹀﹄﹚﹜﹞！＂％＇），．：；？］｀｜｝～￠"/>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5306F"/>
    <w:rsid w:val="0002711F"/>
    <w:rsid w:val="00031659"/>
    <w:rsid w:val="000418E3"/>
    <w:rsid w:val="00064C29"/>
    <w:rsid w:val="00066183"/>
    <w:rsid w:val="000661E9"/>
    <w:rsid w:val="00073C96"/>
    <w:rsid w:val="00074058"/>
    <w:rsid w:val="000839F2"/>
    <w:rsid w:val="000860A2"/>
    <w:rsid w:val="000860C5"/>
    <w:rsid w:val="0008695F"/>
    <w:rsid w:val="00087D6D"/>
    <w:rsid w:val="000A36B1"/>
    <w:rsid w:val="000C18E5"/>
    <w:rsid w:val="000E2884"/>
    <w:rsid w:val="000F42BF"/>
    <w:rsid w:val="00113737"/>
    <w:rsid w:val="0011428F"/>
    <w:rsid w:val="00142266"/>
    <w:rsid w:val="00170258"/>
    <w:rsid w:val="00175369"/>
    <w:rsid w:val="00182032"/>
    <w:rsid w:val="00182C34"/>
    <w:rsid w:val="00197BCC"/>
    <w:rsid w:val="001B5A55"/>
    <w:rsid w:val="001C13DC"/>
    <w:rsid w:val="001D4D74"/>
    <w:rsid w:val="001F21D7"/>
    <w:rsid w:val="002056BF"/>
    <w:rsid w:val="00215368"/>
    <w:rsid w:val="002479E3"/>
    <w:rsid w:val="002617F7"/>
    <w:rsid w:val="002677D8"/>
    <w:rsid w:val="002A27F3"/>
    <w:rsid w:val="002B3632"/>
    <w:rsid w:val="002B41C8"/>
    <w:rsid w:val="002B67B5"/>
    <w:rsid w:val="002D1108"/>
    <w:rsid w:val="002E17F6"/>
    <w:rsid w:val="00334FE7"/>
    <w:rsid w:val="00352DF5"/>
    <w:rsid w:val="00370FB1"/>
    <w:rsid w:val="0037245C"/>
    <w:rsid w:val="003746A2"/>
    <w:rsid w:val="00375C89"/>
    <w:rsid w:val="003A5D08"/>
    <w:rsid w:val="003B450D"/>
    <w:rsid w:val="003F7832"/>
    <w:rsid w:val="00402E3E"/>
    <w:rsid w:val="00430FB3"/>
    <w:rsid w:val="00454D41"/>
    <w:rsid w:val="00461F62"/>
    <w:rsid w:val="004A40CA"/>
    <w:rsid w:val="004A445C"/>
    <w:rsid w:val="004C6D2E"/>
    <w:rsid w:val="004E07A6"/>
    <w:rsid w:val="005152DE"/>
    <w:rsid w:val="005224B2"/>
    <w:rsid w:val="00532DF1"/>
    <w:rsid w:val="00541145"/>
    <w:rsid w:val="00570552"/>
    <w:rsid w:val="00582916"/>
    <w:rsid w:val="005A20BE"/>
    <w:rsid w:val="005A6846"/>
    <w:rsid w:val="005B02C3"/>
    <w:rsid w:val="005B0DDC"/>
    <w:rsid w:val="005B6265"/>
    <w:rsid w:val="005D392E"/>
    <w:rsid w:val="005D7E18"/>
    <w:rsid w:val="005E6EC3"/>
    <w:rsid w:val="00612EA5"/>
    <w:rsid w:val="00653F80"/>
    <w:rsid w:val="0069400F"/>
    <w:rsid w:val="006B115A"/>
    <w:rsid w:val="006B3173"/>
    <w:rsid w:val="006C07EE"/>
    <w:rsid w:val="006D6A1D"/>
    <w:rsid w:val="006E3550"/>
    <w:rsid w:val="006F7CBA"/>
    <w:rsid w:val="007063A5"/>
    <w:rsid w:val="00720EC6"/>
    <w:rsid w:val="00721D2F"/>
    <w:rsid w:val="007663D6"/>
    <w:rsid w:val="0077295A"/>
    <w:rsid w:val="007856E7"/>
    <w:rsid w:val="00792E51"/>
    <w:rsid w:val="007C3328"/>
    <w:rsid w:val="007D75F4"/>
    <w:rsid w:val="00803480"/>
    <w:rsid w:val="00815CF8"/>
    <w:rsid w:val="0082591A"/>
    <w:rsid w:val="00826312"/>
    <w:rsid w:val="00863997"/>
    <w:rsid w:val="0089271C"/>
    <w:rsid w:val="00895B87"/>
    <w:rsid w:val="008A42F7"/>
    <w:rsid w:val="008A764D"/>
    <w:rsid w:val="008D144E"/>
    <w:rsid w:val="008D1A0E"/>
    <w:rsid w:val="008E23CC"/>
    <w:rsid w:val="008E494F"/>
    <w:rsid w:val="009260DA"/>
    <w:rsid w:val="00930E2A"/>
    <w:rsid w:val="0093164E"/>
    <w:rsid w:val="00945C50"/>
    <w:rsid w:val="00950B17"/>
    <w:rsid w:val="009672ED"/>
    <w:rsid w:val="00972A08"/>
    <w:rsid w:val="00976A3C"/>
    <w:rsid w:val="009851BD"/>
    <w:rsid w:val="009870A6"/>
    <w:rsid w:val="0099299B"/>
    <w:rsid w:val="009B4F19"/>
    <w:rsid w:val="009D55CA"/>
    <w:rsid w:val="00A0579E"/>
    <w:rsid w:val="00A34ADE"/>
    <w:rsid w:val="00A5306F"/>
    <w:rsid w:val="00A62EE7"/>
    <w:rsid w:val="00A67952"/>
    <w:rsid w:val="00AA2F59"/>
    <w:rsid w:val="00AA7A19"/>
    <w:rsid w:val="00AB1EA5"/>
    <w:rsid w:val="00AD1C2B"/>
    <w:rsid w:val="00AD52B4"/>
    <w:rsid w:val="00AF0CA2"/>
    <w:rsid w:val="00AF3A86"/>
    <w:rsid w:val="00B06C1D"/>
    <w:rsid w:val="00B63B02"/>
    <w:rsid w:val="00B731FC"/>
    <w:rsid w:val="00B83CD0"/>
    <w:rsid w:val="00B9434A"/>
    <w:rsid w:val="00BB7E5B"/>
    <w:rsid w:val="00BC0D10"/>
    <w:rsid w:val="00BD17F8"/>
    <w:rsid w:val="00BE466D"/>
    <w:rsid w:val="00BF2251"/>
    <w:rsid w:val="00BF5029"/>
    <w:rsid w:val="00C03537"/>
    <w:rsid w:val="00C549B1"/>
    <w:rsid w:val="00C66F53"/>
    <w:rsid w:val="00C8456E"/>
    <w:rsid w:val="00C87663"/>
    <w:rsid w:val="00CD06A3"/>
    <w:rsid w:val="00CF0F7F"/>
    <w:rsid w:val="00D007B3"/>
    <w:rsid w:val="00D11851"/>
    <w:rsid w:val="00D162F9"/>
    <w:rsid w:val="00D24222"/>
    <w:rsid w:val="00D350D3"/>
    <w:rsid w:val="00D4315F"/>
    <w:rsid w:val="00D55EC4"/>
    <w:rsid w:val="00D63B59"/>
    <w:rsid w:val="00D850EB"/>
    <w:rsid w:val="00DA34F8"/>
    <w:rsid w:val="00DB482A"/>
    <w:rsid w:val="00DB5DA5"/>
    <w:rsid w:val="00DC0D7F"/>
    <w:rsid w:val="00DC3F9E"/>
    <w:rsid w:val="00DD6396"/>
    <w:rsid w:val="00DF07B5"/>
    <w:rsid w:val="00E01704"/>
    <w:rsid w:val="00E079F8"/>
    <w:rsid w:val="00E21DA9"/>
    <w:rsid w:val="00E72C1D"/>
    <w:rsid w:val="00E7737F"/>
    <w:rsid w:val="00E82954"/>
    <w:rsid w:val="00EA2905"/>
    <w:rsid w:val="00EB3068"/>
    <w:rsid w:val="00EC003A"/>
    <w:rsid w:val="00EC5FBD"/>
    <w:rsid w:val="00EE6EB7"/>
    <w:rsid w:val="00F0519E"/>
    <w:rsid w:val="00F21435"/>
    <w:rsid w:val="00F35C37"/>
    <w:rsid w:val="00F45D26"/>
    <w:rsid w:val="00F8134E"/>
    <w:rsid w:val="00F8299C"/>
    <w:rsid w:val="00F93F1A"/>
    <w:rsid w:val="00FD1E22"/>
    <w:rsid w:val="00FD7E60"/>
    <w:rsid w:val="00FF52FC"/>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6396"/>
    <w:pPr>
      <w:spacing w:after="200" w:line="276" w:lineRule="auto"/>
    </w:pPr>
    <w:rPr>
      <w:kern w:val="0"/>
      <w:sz w:val="22"/>
      <w:lang w:bidi="he-IL"/>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A5306F"/>
    <w:pPr>
      <w:tabs>
        <w:tab w:val="center" w:pos="4320"/>
        <w:tab w:val="right" w:pos="8640"/>
      </w:tabs>
      <w:spacing w:after="0" w:line="240" w:lineRule="auto"/>
    </w:pPr>
  </w:style>
  <w:style w:type="character" w:customStyle="1" w:styleId="HeaderChar">
    <w:name w:val="Header Char"/>
    <w:basedOn w:val="DefaultParagraphFont"/>
    <w:link w:val="Header"/>
    <w:uiPriority w:val="99"/>
    <w:semiHidden/>
    <w:locked/>
    <w:rsid w:val="00A5306F"/>
    <w:rPr>
      <w:rFonts w:cs="Times New Roman"/>
    </w:rPr>
  </w:style>
  <w:style w:type="paragraph" w:styleId="Footer">
    <w:name w:val="footer"/>
    <w:basedOn w:val="Normal"/>
    <w:link w:val="FooterChar"/>
    <w:uiPriority w:val="99"/>
    <w:semiHidden/>
    <w:rsid w:val="00A5306F"/>
    <w:pPr>
      <w:tabs>
        <w:tab w:val="center" w:pos="4320"/>
        <w:tab w:val="right" w:pos="8640"/>
      </w:tabs>
      <w:spacing w:after="0" w:line="240" w:lineRule="auto"/>
    </w:pPr>
  </w:style>
  <w:style w:type="character" w:customStyle="1" w:styleId="FooterChar">
    <w:name w:val="Footer Char"/>
    <w:basedOn w:val="DefaultParagraphFont"/>
    <w:link w:val="Footer"/>
    <w:uiPriority w:val="99"/>
    <w:semiHidden/>
    <w:locked/>
    <w:rsid w:val="00A5306F"/>
    <w:rPr>
      <w:rFonts w:cs="Times New Roman"/>
    </w:rPr>
  </w:style>
  <w:style w:type="paragraph" w:styleId="FootnoteText">
    <w:name w:val="footnote text"/>
    <w:aliases w:val="Car,fn,Footnote Text Char Car,ALTS FOOTNOTE,Mod-Footnote Text,ALTS FOOTNOTE Char,Footnote Text Char1 Char,Footnote Text Char Char1 Char,ft Char Char Char,Footnote Text Char3 Char Char Char,Texto nota pie Car,Char Char,F"/>
    <w:basedOn w:val="Normal"/>
    <w:link w:val="FootnoteTextChar"/>
    <w:uiPriority w:val="99"/>
    <w:rsid w:val="00DC3F9E"/>
    <w:pPr>
      <w:widowControl w:val="0"/>
      <w:snapToGrid w:val="0"/>
      <w:spacing w:after="0" w:line="240" w:lineRule="auto"/>
    </w:pPr>
    <w:rPr>
      <w:rFonts w:ascii="Times New Roman" w:hAnsi="Times New Roman"/>
      <w:kern w:val="2"/>
      <w:sz w:val="18"/>
      <w:szCs w:val="18"/>
      <w:lang w:bidi="ar-SA"/>
    </w:rPr>
  </w:style>
  <w:style w:type="character" w:customStyle="1" w:styleId="FootnoteTextChar">
    <w:name w:val="Footnote Text Char"/>
    <w:aliases w:val="Car Char,fn Char,Footnote Text Char Car Char,ALTS FOOTNOTE Char1,Mod-Footnote Text Char,ALTS FOOTNOTE Char Char,Footnote Text Char1 Char Char,Footnote Text Char Char1 Char Char,ft Char Char Char Char,Texto nota pie Car Char,F Char"/>
    <w:basedOn w:val="DefaultParagraphFont"/>
    <w:link w:val="FootnoteText"/>
    <w:uiPriority w:val="99"/>
    <w:locked/>
    <w:rsid w:val="00DC3F9E"/>
    <w:rPr>
      <w:rFonts w:ascii="Times New Roman" w:eastAsia="Times New Roman" w:hAnsi="Times New Roman" w:cs="Times New Roman"/>
      <w:kern w:val="2"/>
      <w:sz w:val="18"/>
      <w:szCs w:val="18"/>
      <w:lang w:bidi="ar-SA"/>
    </w:rPr>
  </w:style>
  <w:style w:type="character" w:styleId="FootnoteReference">
    <w:name w:val="footnote reference"/>
    <w:aliases w:val="-E Fußnotenzeichen,(NECG) Footnote Reference,fr,o,FC"/>
    <w:basedOn w:val="DefaultParagraphFont"/>
    <w:uiPriority w:val="99"/>
    <w:rsid w:val="00DC3F9E"/>
    <w:rPr>
      <w:rFonts w:cs="Times New Roman"/>
      <w:vertAlign w:val="superscript"/>
    </w:rPr>
  </w:style>
  <w:style w:type="paragraph" w:styleId="ListParagraph">
    <w:name w:val="List Paragraph"/>
    <w:basedOn w:val="Normal"/>
    <w:uiPriority w:val="99"/>
    <w:qFormat/>
    <w:rsid w:val="00826312"/>
    <w:pPr>
      <w:ind w:left="720"/>
      <w:contextualSpacing/>
    </w:pPr>
  </w:style>
  <w:style w:type="character" w:styleId="Hyperlink">
    <w:name w:val="Hyperlink"/>
    <w:basedOn w:val="DefaultParagraphFont"/>
    <w:uiPriority w:val="99"/>
    <w:rsid w:val="00AD52B4"/>
    <w:rPr>
      <w:rFonts w:cs="Times New Roman"/>
      <w:color w:val="0000FF"/>
      <w:u w:val="single"/>
    </w:rPr>
  </w:style>
  <w:style w:type="table" w:styleId="TableGrid">
    <w:name w:val="Table Grid"/>
    <w:basedOn w:val="TableNormal"/>
    <w:uiPriority w:val="99"/>
    <w:rsid w:val="00430FB3"/>
    <w:rPr>
      <w:kern w:val="0"/>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E72C1D"/>
    <w:pPr>
      <w:spacing w:after="0" w:line="240" w:lineRule="auto"/>
    </w:pPr>
    <w:rPr>
      <w:sz w:val="18"/>
      <w:szCs w:val="18"/>
    </w:rPr>
  </w:style>
  <w:style w:type="character" w:customStyle="1" w:styleId="BalloonTextChar">
    <w:name w:val="Balloon Text Char"/>
    <w:basedOn w:val="DefaultParagraphFont"/>
    <w:link w:val="BalloonText"/>
    <w:uiPriority w:val="99"/>
    <w:semiHidden/>
    <w:locked/>
    <w:rsid w:val="00E72C1D"/>
    <w:rPr>
      <w:rFonts w:cs="Times New Roman"/>
      <w:sz w:val="18"/>
      <w:szCs w:val="18"/>
    </w:rPr>
  </w:style>
</w:styles>
</file>

<file path=word/webSettings.xml><?xml version="1.0" encoding="utf-8"?>
<w:webSettings xmlns:r="http://schemas.openxmlformats.org/officeDocument/2006/relationships" xmlns:w="http://schemas.openxmlformats.org/wordprocessingml/2006/main">
  <w:divs>
    <w:div w:id="201530508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sabic.com/en/product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TotalTime>
  <Pages>2</Pages>
  <Words>240</Words>
  <Characters>1372</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经营者集中简易案件公示表</dc:title>
  <dc:subject/>
  <dc:creator/>
  <cp:keywords/>
  <dc:description/>
  <cp:lastModifiedBy>mofcom</cp:lastModifiedBy>
  <cp:revision>2</cp:revision>
  <dcterms:created xsi:type="dcterms:W3CDTF">2017-05-23T00:43:00Z</dcterms:created>
  <dcterms:modified xsi:type="dcterms:W3CDTF">2017-05-23T00:43:00Z</dcterms:modified>
</cp:coreProperties>
</file>