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_GoBack"/>
      <w:bookmarkEnd w:id="0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黑体" w:eastAsia="黑体" w:hAnsi="Times New Roman" w:hint="eastAsia"/>
                <w:sz w:val="28"/>
                <w:szCs w:val="28"/>
              </w:rPr>
              <w:t xml:space="preserve">                        </w:t>
            </w:r>
            <w:r w:rsidRPr="00BA1596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</w:t>
            </w:r>
            <w:r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02C4C" w:rsidRDefault="00683F40" w:rsidP="000643A4">
            <w:pPr>
              <w:spacing w:line="276" w:lineRule="auto"/>
              <w:rPr>
                <w:rFonts w:ascii="仿宋_GB2312" w:eastAsia="仿宋_GB2312" w:hAnsi="Times New Roman"/>
                <w:sz w:val="28"/>
                <w:szCs w:val="28"/>
              </w:rPr>
            </w:pPr>
            <w:r w:rsidRPr="00683F40">
              <w:rPr>
                <w:rFonts w:ascii="仿宋_GB2312" w:eastAsia="仿宋_GB2312" w:hAnsi="Times New Roman" w:hint="eastAsia"/>
                <w:sz w:val="28"/>
                <w:szCs w:val="28"/>
              </w:rPr>
              <w:t>住友电气工业株式会社收购重庆新民康科技有限公司股权案</w:t>
            </w:r>
          </w:p>
        </w:tc>
      </w:tr>
      <w:tr w:rsidR="00094095" w:rsidRPr="00202C4C" w:rsidTr="00F400C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交易</w:t>
            </w:r>
            <w:r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t>概况（限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2</w:t>
            </w:r>
            <w:r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t>00字内）</w:t>
            </w:r>
          </w:p>
        </w:tc>
        <w:tc>
          <w:tcPr>
            <w:tcW w:w="6949" w:type="dxa"/>
            <w:gridSpan w:val="2"/>
          </w:tcPr>
          <w:p w:rsidR="00094095" w:rsidRDefault="00B6055A" w:rsidP="00B6055A">
            <w:pPr>
              <w:spacing w:line="276" w:lineRule="auto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李顺庆和李世超在重庆设立了</w:t>
            </w:r>
            <w:r w:rsidRPr="00683F40">
              <w:rPr>
                <w:rFonts w:ascii="仿宋_GB2312" w:eastAsia="仿宋_GB2312" w:hAnsi="Times New Roman" w:hint="eastAsia"/>
                <w:sz w:val="28"/>
                <w:szCs w:val="28"/>
              </w:rPr>
              <w:t>重庆新民康科技有限公司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（“新民康”）。</w:t>
            </w:r>
            <w:r w:rsidR="00DC74C5" w:rsidRPr="00683F40">
              <w:rPr>
                <w:rFonts w:ascii="仿宋_GB2312" w:eastAsia="仿宋_GB2312" w:hAnsi="Times New Roman" w:hint="eastAsia"/>
                <w:sz w:val="28"/>
                <w:szCs w:val="28"/>
              </w:rPr>
              <w:t>住友电气工业株式会社</w:t>
            </w:r>
            <w:r w:rsidR="00DC74C5" w:rsidRPr="00DC74C5">
              <w:rPr>
                <w:rFonts w:ascii="仿宋_GB2312" w:eastAsia="仿宋_GB2312" w:hAnsi="Times New Roman" w:hint="eastAsia"/>
                <w:sz w:val="28"/>
                <w:szCs w:val="28"/>
              </w:rPr>
              <w:t>(</w:t>
            </w:r>
            <w:r w:rsidR="00DC74C5" w:rsidRPr="00DC74C5">
              <w:rPr>
                <w:rFonts w:ascii="仿宋_GB2312" w:eastAsia="仿宋_GB2312" w:hAnsi="Times New Roman"/>
                <w:sz w:val="28"/>
                <w:szCs w:val="28"/>
              </w:rPr>
              <w:t>“</w:t>
            </w:r>
            <w:r w:rsidR="00DC74C5" w:rsidRPr="00DC74C5">
              <w:rPr>
                <w:rFonts w:ascii="仿宋_GB2312" w:eastAsia="仿宋_GB2312" w:hAnsi="Times New Roman" w:hint="eastAsia"/>
                <w:sz w:val="28"/>
                <w:szCs w:val="28"/>
              </w:rPr>
              <w:t>住友电工</w:t>
            </w:r>
            <w:r w:rsidR="00DC74C5" w:rsidRPr="00DC74C5">
              <w:rPr>
                <w:rFonts w:ascii="仿宋_GB2312" w:eastAsia="仿宋_GB2312" w:hAnsi="Times New Roman"/>
                <w:sz w:val="28"/>
                <w:szCs w:val="28"/>
              </w:rPr>
              <w:t>”</w:t>
            </w:r>
            <w:r w:rsidR="00DC74C5" w:rsidRPr="00DC74C5">
              <w:rPr>
                <w:rFonts w:ascii="仿宋_GB2312" w:eastAsia="仿宋_GB2312" w:hAnsi="Times New Roman" w:hint="eastAsia"/>
                <w:sz w:val="28"/>
                <w:szCs w:val="28"/>
              </w:rPr>
              <w:t>)</w:t>
            </w:r>
            <w:r w:rsidR="00DC74C5" w:rsidRPr="00683F40">
              <w:rPr>
                <w:rFonts w:ascii="仿宋_GB2312" w:eastAsia="仿宋_GB2312" w:hAnsi="Times New Roman" w:hint="eastAsia"/>
                <w:sz w:val="28"/>
                <w:szCs w:val="28"/>
              </w:rPr>
              <w:t>、住友电装株式会社</w:t>
            </w:r>
            <w:r w:rsidR="00CA5049">
              <w:rPr>
                <w:rFonts w:ascii="仿宋_GB2312" w:eastAsia="仿宋_GB2312" w:hAnsi="Times New Roman" w:hint="eastAsia"/>
                <w:sz w:val="28"/>
                <w:szCs w:val="28"/>
              </w:rPr>
              <w:t>（“</w:t>
            </w:r>
            <w:r w:rsidR="00DC74C5">
              <w:rPr>
                <w:rFonts w:ascii="仿宋_GB2312" w:eastAsia="仿宋_GB2312" w:hAnsi="Times New Roman" w:hint="eastAsia"/>
                <w:sz w:val="28"/>
                <w:szCs w:val="28"/>
              </w:rPr>
              <w:t>住友电装</w:t>
            </w:r>
            <w:r w:rsidR="00CA5049">
              <w:rPr>
                <w:rFonts w:ascii="仿宋_GB2312" w:eastAsia="仿宋_GB2312" w:hAnsi="Times New Roman" w:hint="eastAsia"/>
                <w:sz w:val="28"/>
                <w:szCs w:val="28"/>
              </w:rPr>
              <w:t>”）</w:t>
            </w:r>
            <w:r w:rsidR="000D6F92">
              <w:rPr>
                <w:rFonts w:ascii="仿宋_GB2312" w:eastAsia="仿宋_GB2312" w:hAnsi="Times New Roman" w:hint="eastAsia"/>
                <w:sz w:val="28"/>
                <w:szCs w:val="28"/>
              </w:rPr>
              <w:t>拟</w:t>
            </w:r>
            <w:r w:rsidR="00260AE0" w:rsidRPr="00260AE0">
              <w:rPr>
                <w:rFonts w:ascii="仿宋_GB2312" w:eastAsia="仿宋_GB2312" w:hAnsi="Times New Roman" w:hint="eastAsia"/>
                <w:sz w:val="28"/>
                <w:szCs w:val="28"/>
              </w:rPr>
              <w:t>通过</w:t>
            </w:r>
            <w:r w:rsidR="00DC74C5">
              <w:rPr>
                <w:rFonts w:ascii="仿宋_GB2312" w:eastAsia="仿宋_GB2312" w:hAnsi="Times New Roman" w:hint="eastAsia"/>
                <w:sz w:val="28"/>
                <w:szCs w:val="28"/>
              </w:rPr>
              <w:t>增资</w:t>
            </w:r>
            <w:r w:rsidR="00260AE0" w:rsidRPr="00260AE0">
              <w:rPr>
                <w:rFonts w:ascii="仿宋_GB2312" w:eastAsia="仿宋_GB2312" w:hAnsi="Times New Roman" w:hint="eastAsia"/>
                <w:sz w:val="28"/>
                <w:szCs w:val="28"/>
              </w:rPr>
              <w:t>的方式</w:t>
            </w:r>
            <w:r w:rsidR="00263A87">
              <w:rPr>
                <w:rFonts w:ascii="仿宋_GB2312" w:eastAsia="仿宋_GB2312" w:hAnsi="Times New Roman" w:hint="eastAsia"/>
                <w:sz w:val="28"/>
                <w:szCs w:val="28"/>
              </w:rPr>
              <w:t>分别取得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新民康</w:t>
            </w:r>
            <w:r w:rsidR="00263A87">
              <w:rPr>
                <w:rFonts w:ascii="仿宋_GB2312" w:eastAsia="仿宋_GB2312" w:hAnsi="Times New Roman" w:hint="eastAsia"/>
                <w:sz w:val="28"/>
                <w:szCs w:val="28"/>
              </w:rPr>
              <w:t>30</w:t>
            </w:r>
            <w:r w:rsidR="00260AE0" w:rsidRPr="00260AE0">
              <w:rPr>
                <w:rFonts w:ascii="仿宋_GB2312" w:eastAsia="仿宋_GB2312" w:hAnsi="Times New Roman"/>
                <w:sz w:val="28"/>
                <w:szCs w:val="28"/>
              </w:rPr>
              <w:t>%</w:t>
            </w:r>
            <w:r w:rsidR="00263A87">
              <w:rPr>
                <w:rFonts w:ascii="仿宋_GB2312" w:eastAsia="仿宋_GB2312" w:hAnsi="Times New Roman" w:hint="eastAsia"/>
                <w:sz w:val="28"/>
                <w:szCs w:val="28"/>
              </w:rPr>
              <w:t>、20%的</w:t>
            </w:r>
            <w:r w:rsidR="00CA5049">
              <w:rPr>
                <w:rFonts w:ascii="仿宋_GB2312" w:eastAsia="仿宋_GB2312" w:hAnsi="Times New Roman" w:hint="eastAsia"/>
                <w:sz w:val="28"/>
                <w:szCs w:val="28"/>
              </w:rPr>
              <w:t>股权。</w:t>
            </w:r>
          </w:p>
          <w:p w:rsidR="00B6055A" w:rsidRPr="00647A56" w:rsidRDefault="000D6F92" w:rsidP="00B6055A">
            <w:pPr>
              <w:spacing w:line="276" w:lineRule="auto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在商务部批准本交易后，</w:t>
            </w:r>
            <w:r w:rsidR="00B6055A">
              <w:rPr>
                <w:rFonts w:ascii="仿宋_GB2312" w:eastAsia="仿宋_GB2312" w:hAnsi="Times New Roman" w:hint="eastAsia"/>
                <w:sz w:val="28"/>
                <w:szCs w:val="28"/>
              </w:rPr>
              <w:t>最终合资公司的出资比例为：住友电工30%,住友电装20%，</w:t>
            </w:r>
            <w:r w:rsidR="00CA65D5">
              <w:rPr>
                <w:rFonts w:ascii="仿宋_GB2312" w:eastAsia="仿宋_GB2312" w:hAnsi="Times New Roman" w:hint="eastAsia"/>
                <w:sz w:val="28"/>
                <w:szCs w:val="28"/>
              </w:rPr>
              <w:t>李顺庆30%，李世超20%。</w:t>
            </w:r>
          </w:p>
        </w:tc>
      </w:tr>
      <w:tr w:rsidR="00263A87" w:rsidRPr="00202C4C" w:rsidTr="00B7710B">
        <w:trPr>
          <w:trHeight w:val="64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263A87" w:rsidRPr="00202C4C" w:rsidRDefault="00263A87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263A87" w:rsidRPr="0004751A" w:rsidRDefault="00263A87" w:rsidP="00CD18CD">
            <w:pPr>
              <w:spacing w:line="276" w:lineRule="auto"/>
              <w:rPr>
                <w:rFonts w:ascii="仿宋_GB2312" w:eastAsia="仿宋_GB2312" w:hAnsi="Times New Roman"/>
                <w:sz w:val="28"/>
                <w:szCs w:val="28"/>
              </w:rPr>
            </w:pPr>
            <w:r w:rsidRPr="0004751A">
              <w:rPr>
                <w:rFonts w:ascii="仿宋_GB2312" w:eastAsia="仿宋_GB2312" w:hAnsi="Times New Roman"/>
                <w:bCs/>
                <w:sz w:val="28"/>
                <w:szCs w:val="28"/>
              </w:rPr>
              <w:t>1、</w:t>
            </w:r>
            <w:r w:rsidRPr="00683F40">
              <w:rPr>
                <w:rFonts w:ascii="仿宋_GB2312" w:eastAsia="仿宋_GB2312" w:hAnsi="Times New Roman" w:hint="eastAsia"/>
                <w:sz w:val="28"/>
                <w:szCs w:val="28"/>
              </w:rPr>
              <w:t>住友电气工业株式会社</w:t>
            </w:r>
          </w:p>
        </w:tc>
        <w:tc>
          <w:tcPr>
            <w:tcW w:w="5153" w:type="dxa"/>
          </w:tcPr>
          <w:p w:rsidR="00263A87" w:rsidRPr="004B3D00" w:rsidRDefault="0031635E" w:rsidP="00E504F3">
            <w:pPr>
              <w:spacing w:line="276" w:lineRule="auto"/>
              <w:jc w:val="left"/>
              <w:rPr>
                <w:rFonts w:ascii="仿宋_GB2312" w:eastAsia="仿宋_GB2312" w:hAnsi="Times New Roman"/>
                <w:bCs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住友电工是一家</w:t>
            </w:r>
            <w:r w:rsidR="007579EC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大型</w:t>
            </w:r>
            <w:r w:rsidR="006E6F64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上市公司</w:t>
            </w:r>
            <w:r w:rsidR="00CA65D5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，</w:t>
            </w:r>
            <w:r w:rsidR="006E6F64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在全球各国设有多家关联企业。住友电工主要</w:t>
            </w:r>
            <w:r w:rsidR="006E6F64" w:rsidRPr="0031635E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致力于产品的开发、制造、销售，并提供有关服务。</w:t>
            </w:r>
            <w:r w:rsidR="007579EC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其从</w:t>
            </w:r>
            <w:r w:rsidRPr="0031635E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事</w:t>
            </w:r>
            <w:r w:rsidR="007579EC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的业务领域主要涉及</w:t>
            </w:r>
            <w:r w:rsidRPr="0031635E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汽车相关事业、信息通信相关事业</w:t>
            </w:r>
            <w:r w:rsidR="007579EC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、电子相关事业、电线•机械材料•能源相关事业、产业材料相关事业。</w:t>
            </w:r>
          </w:p>
        </w:tc>
      </w:tr>
      <w:tr w:rsidR="00263A87" w:rsidRPr="00202C4C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263A87" w:rsidRPr="00202C4C" w:rsidRDefault="00263A87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263A87" w:rsidRPr="00E504F3" w:rsidRDefault="00263A87" w:rsidP="00CD18CD">
            <w:pPr>
              <w:spacing w:line="276" w:lineRule="auto"/>
              <w:rPr>
                <w:rFonts w:ascii="仿宋_GB2312" w:eastAsia="仿宋_GB2312" w:hAnsi="Times New Roman"/>
                <w:sz w:val="28"/>
                <w:szCs w:val="28"/>
              </w:rPr>
            </w:pPr>
            <w:r w:rsidRPr="00E504F3">
              <w:rPr>
                <w:rFonts w:ascii="仿宋_GB2312" w:eastAsia="仿宋_GB2312" w:hAnsi="Times New Roman"/>
                <w:bCs/>
                <w:sz w:val="28"/>
                <w:szCs w:val="28"/>
              </w:rPr>
              <w:t>2、</w:t>
            </w:r>
            <w:r w:rsidRPr="00683F40">
              <w:rPr>
                <w:rFonts w:ascii="仿宋_GB2312" w:eastAsia="仿宋_GB2312" w:hAnsi="Times New Roman" w:hint="eastAsia"/>
                <w:sz w:val="28"/>
                <w:szCs w:val="28"/>
              </w:rPr>
              <w:t>住友电装株式会社</w:t>
            </w:r>
          </w:p>
        </w:tc>
        <w:tc>
          <w:tcPr>
            <w:tcW w:w="5153" w:type="dxa"/>
          </w:tcPr>
          <w:p w:rsidR="00263A87" w:rsidRPr="00385055" w:rsidRDefault="006015AC" w:rsidP="00DD154A">
            <w:pPr>
              <w:widowControl/>
              <w:rPr>
                <w:rFonts w:ascii="仿宋_GB2312" w:eastAsia="仿宋_GB2312" w:hAnsi="Times New Roman"/>
                <w:bCs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住友电装是住友电工的100%子公司</w:t>
            </w:r>
            <w:r w:rsidR="005F16B2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。其</w:t>
            </w:r>
            <w:r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主要在全球范围内从事各类</w:t>
            </w:r>
            <w:r w:rsidR="004325B0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汽车、机器用</w:t>
            </w:r>
            <w:r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线束、电线</w:t>
            </w:r>
            <w:r w:rsidR="00AB36EE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，以及</w:t>
            </w:r>
            <w:r w:rsidR="004325B0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线束、电器用</w:t>
            </w:r>
            <w:r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零件的制造销售。</w:t>
            </w:r>
          </w:p>
        </w:tc>
      </w:tr>
      <w:tr w:rsidR="00263A87" w:rsidRPr="00202C4C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263A87" w:rsidRPr="00202C4C" w:rsidRDefault="00263A87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263A87" w:rsidRPr="00E504F3" w:rsidRDefault="00263A87" w:rsidP="00CD18CD">
            <w:pPr>
              <w:spacing w:line="276" w:lineRule="auto"/>
              <w:rPr>
                <w:rFonts w:ascii="仿宋_GB2312" w:eastAsia="仿宋_GB2312" w:hAnsi="Times New Roman"/>
                <w:bCs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3、</w:t>
            </w:r>
            <w:r w:rsidRPr="00683F40">
              <w:rPr>
                <w:rFonts w:ascii="仿宋_GB2312" w:eastAsia="仿宋_GB2312" w:hAnsi="Times New Roman" w:hint="eastAsia"/>
                <w:sz w:val="28"/>
                <w:szCs w:val="28"/>
              </w:rPr>
              <w:t>重庆新民</w:t>
            </w:r>
            <w:r w:rsidRPr="00683F4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康科技有限公司</w:t>
            </w:r>
          </w:p>
        </w:tc>
        <w:tc>
          <w:tcPr>
            <w:tcW w:w="5153" w:type="dxa"/>
          </w:tcPr>
          <w:p w:rsidR="00263A87" w:rsidRDefault="0045200B" w:rsidP="00CA5049">
            <w:pPr>
              <w:widowControl/>
              <w:rPr>
                <w:rFonts w:ascii="仿宋_GB2312" w:eastAsia="仿宋_GB2312" w:hAnsi="Times New Roman"/>
                <w:bCs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lastRenderedPageBreak/>
              <w:t>新民康由李顺庆、李世超于2013年9</w:t>
            </w:r>
            <w:r w:rsidR="00AB36EE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月</w:t>
            </w:r>
            <w:r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lastRenderedPageBreak/>
              <w:t>在重庆设立</w:t>
            </w:r>
            <w:r w:rsidR="00AB36EE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出资设立的</w:t>
            </w:r>
            <w:r w:rsidR="00094174">
              <w:rPr>
                <w:rFonts w:ascii="仿宋_GB2312" w:eastAsia="仿宋_GB2312" w:hAnsi="Times New Roman" w:hint="eastAsia"/>
                <w:bCs/>
                <w:sz w:val="28"/>
                <w:szCs w:val="28"/>
              </w:rPr>
              <w:t>一家生产型企业，其主要从事汽车线束的生产加工及销售业务。</w:t>
            </w:r>
          </w:p>
        </w:tc>
      </w:tr>
      <w:tr w:rsidR="00094095" w:rsidRPr="00202C4C" w:rsidTr="00F400C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2E0C5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简易案件理由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202C4C" w:rsidRDefault="00036A2B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Wingdings" w:eastAsia="黑体" w:hAnsi="Wingdings"/>
                <w:color w:val="000000"/>
                <w:kern w:val="0"/>
                <w:sz w:val="28"/>
                <w:szCs w:val="28"/>
              </w:rPr>
              <w:t></w:t>
            </w:r>
            <w:r w:rsidR="00094095"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02C4C" w:rsidTr="00F400C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8D193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kern w:val="0"/>
                <w:sz w:val="28"/>
                <w:szCs w:val="28"/>
              </w:rPr>
              <w:t>□</w:t>
            </w:r>
            <w:r w:rsidR="00094095"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94095" w:rsidRPr="00202C4C" w:rsidTr="00F400C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39339C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kern w:val="0"/>
                <w:sz w:val="28"/>
                <w:szCs w:val="28"/>
              </w:rPr>
              <w:t>□</w:t>
            </w:r>
            <w:r w:rsidR="00094095"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202C4C" w:rsidTr="00F400C5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02C4C" w:rsidTr="00F400C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02C4C" w:rsidTr="00F400C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02C4C" w:rsidTr="008B4E49">
        <w:trPr>
          <w:trHeight w:val="261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6D1FE5" w:rsidRPr="006D1FE5" w:rsidRDefault="006D1FE5" w:rsidP="006D1FE5">
            <w:pPr>
              <w:rPr>
                <w:rFonts w:ascii="仿宋_GB2312" w:eastAsia="仿宋_GB2312" w:hAnsi="Times New Roman"/>
                <w:sz w:val="28"/>
                <w:szCs w:val="28"/>
              </w:rPr>
            </w:pPr>
            <w:r w:rsidRPr="006D1FE5">
              <w:rPr>
                <w:rFonts w:ascii="仿宋_GB2312" w:eastAsia="仿宋_GB2312" w:hAnsi="Times New Roman" w:hint="eastAsia"/>
                <w:sz w:val="28"/>
                <w:szCs w:val="28"/>
              </w:rPr>
              <w:t>本项交易涉及以下相关市场：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588"/>
              <w:gridCol w:w="1276"/>
              <w:gridCol w:w="1843"/>
              <w:gridCol w:w="1417"/>
            </w:tblGrid>
            <w:tr w:rsidR="0037450F" w:rsidRPr="006D1FE5" w:rsidTr="008D4D2F">
              <w:tc>
                <w:tcPr>
                  <w:tcW w:w="1588" w:type="dxa"/>
                </w:tcPr>
                <w:p w:rsidR="0037450F" w:rsidRPr="00CA5049" w:rsidRDefault="0037450F" w:rsidP="00A11810">
                  <w:pPr>
                    <w:spacing w:line="500" w:lineRule="exact"/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相关商品市场</w:t>
                  </w:r>
                </w:p>
              </w:tc>
              <w:tc>
                <w:tcPr>
                  <w:tcW w:w="1276" w:type="dxa"/>
                </w:tcPr>
                <w:p w:rsidR="0037450F" w:rsidRPr="00CA5049" w:rsidRDefault="0037450F" w:rsidP="00A11810">
                  <w:pPr>
                    <w:spacing w:line="500" w:lineRule="exact"/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 w:rsidRPr="00CA5049"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相关地域市场</w:t>
                  </w:r>
                </w:p>
              </w:tc>
              <w:tc>
                <w:tcPr>
                  <w:tcW w:w="1843" w:type="dxa"/>
                </w:tcPr>
                <w:p w:rsidR="0037450F" w:rsidRDefault="0037450F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住友电工</w:t>
                  </w:r>
                </w:p>
                <w:p w:rsidR="0037450F" w:rsidRPr="00CA5049" w:rsidRDefault="0037450F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（住友电装）</w:t>
                  </w:r>
                </w:p>
              </w:tc>
              <w:tc>
                <w:tcPr>
                  <w:tcW w:w="1417" w:type="dxa"/>
                </w:tcPr>
                <w:p w:rsidR="0037450F" w:rsidRDefault="0037450F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新民康</w:t>
                  </w:r>
                </w:p>
              </w:tc>
            </w:tr>
            <w:tr w:rsidR="0037450F" w:rsidRPr="006D1FE5" w:rsidTr="008D4D2F">
              <w:tc>
                <w:tcPr>
                  <w:tcW w:w="1588" w:type="dxa"/>
                </w:tcPr>
                <w:p w:rsidR="0037450F" w:rsidRPr="00CA5049" w:rsidRDefault="0037450F" w:rsidP="0037450F">
                  <w:pPr>
                    <w:spacing w:line="500" w:lineRule="exact"/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汽车线束</w:t>
                  </w:r>
                </w:p>
              </w:tc>
              <w:tc>
                <w:tcPr>
                  <w:tcW w:w="1276" w:type="dxa"/>
                </w:tcPr>
                <w:p w:rsidR="0037450F" w:rsidRPr="00CA5049" w:rsidRDefault="0037450F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中国</w:t>
                  </w:r>
                </w:p>
              </w:tc>
              <w:tc>
                <w:tcPr>
                  <w:tcW w:w="1843" w:type="dxa"/>
                </w:tcPr>
                <w:p w:rsidR="0037450F" w:rsidRPr="00CA5049" w:rsidRDefault="0037450F" w:rsidP="00F123AB">
                  <w:pPr>
                    <w:spacing w:line="500" w:lineRule="exact"/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/>
                      <w:sz w:val="28"/>
                      <w:szCs w:val="28"/>
                    </w:rPr>
                    <w:t>[</w:t>
                  </w: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1</w:t>
                  </w:r>
                  <w:r>
                    <w:rPr>
                      <w:rFonts w:ascii="仿宋_GB2312" w:eastAsia="仿宋_GB2312" w:hAnsi="Times New Roman"/>
                      <w:sz w:val="28"/>
                      <w:szCs w:val="28"/>
                    </w:rPr>
                    <w:t>0-</w:t>
                  </w: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1</w:t>
                  </w:r>
                  <w:r>
                    <w:rPr>
                      <w:rFonts w:ascii="仿宋_GB2312" w:eastAsia="仿宋_GB2312" w:hAnsi="Times New Roman"/>
                      <w:sz w:val="28"/>
                      <w:szCs w:val="28"/>
                    </w:rPr>
                    <w:t>5]</w:t>
                  </w: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%</w:t>
                  </w:r>
                </w:p>
              </w:tc>
              <w:tc>
                <w:tcPr>
                  <w:tcW w:w="1417" w:type="dxa"/>
                </w:tcPr>
                <w:p w:rsidR="0037450F" w:rsidRDefault="0037450F" w:rsidP="00CA5049">
                  <w:pPr>
                    <w:spacing w:line="500" w:lineRule="exact"/>
                    <w:jc w:val="center"/>
                    <w:rPr>
                      <w:rFonts w:ascii="仿宋_GB2312" w:eastAsia="仿宋_GB2312" w:hAnsi="Times New Roman"/>
                      <w:sz w:val="28"/>
                      <w:szCs w:val="28"/>
                    </w:rPr>
                  </w:pPr>
                  <w:r>
                    <w:rPr>
                      <w:rFonts w:ascii="仿宋_GB2312" w:eastAsia="仿宋_GB2312" w:hAnsi="Times New Roman"/>
                      <w:sz w:val="28"/>
                      <w:szCs w:val="28"/>
                    </w:rPr>
                    <w:t>[</w:t>
                  </w: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0-5</w:t>
                  </w:r>
                  <w:r>
                    <w:rPr>
                      <w:rFonts w:ascii="仿宋_GB2312" w:eastAsia="仿宋_GB2312" w:hAnsi="Times New Roman"/>
                      <w:sz w:val="28"/>
                      <w:szCs w:val="28"/>
                    </w:rPr>
                    <w:t>]</w:t>
                  </w:r>
                  <w:r>
                    <w:rPr>
                      <w:rFonts w:ascii="仿宋_GB2312" w:eastAsia="仿宋_GB2312" w:hAnsi="Times New Roman" w:hint="eastAsia"/>
                      <w:sz w:val="28"/>
                      <w:szCs w:val="28"/>
                    </w:rPr>
                    <w:t>%</w:t>
                  </w:r>
                </w:p>
              </w:tc>
            </w:tr>
          </w:tbl>
          <w:p w:rsidR="00FE264C" w:rsidRPr="00FE264C" w:rsidRDefault="00FE264C" w:rsidP="006D1FE5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</w:tr>
    </w:tbl>
    <w:p w:rsidR="002E0C5C" w:rsidRDefault="002E0C5C" w:rsidP="002E0C5C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2E0C5C" w:rsidRDefault="002E0C5C" w:rsidP="002E0C5C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2E0C5C" w:rsidRPr="00BB2377" w:rsidRDefault="002E0C5C" w:rsidP="002E0C5C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:rsidR="002E0C5C" w:rsidRPr="00BB2377" w:rsidRDefault="002E0C5C" w:rsidP="002E0C5C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没有勾选的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，视为本集中不涉及该类型交易。</w:t>
      </w:r>
    </w:p>
    <w:p w:rsidR="002E0C5C" w:rsidRPr="00BB2377" w:rsidRDefault="002E0C5C" w:rsidP="002E0C5C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lastRenderedPageBreak/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同时勾选第1项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094095" w:rsidRPr="002E0C5C" w:rsidRDefault="00094095" w:rsidP="00094095">
      <w:pPr>
        <w:spacing w:line="500" w:lineRule="exact"/>
        <w:rPr>
          <w:rFonts w:ascii="仿宋_GB2312" w:eastAsia="仿宋_GB2312" w:hAnsi="Times New Roman"/>
          <w:sz w:val="28"/>
          <w:szCs w:val="28"/>
        </w:rPr>
      </w:pPr>
    </w:p>
    <w:sectPr w:rsidR="00094095" w:rsidRPr="002E0C5C" w:rsidSect="00A215E6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051E" w:rsidRDefault="00C8051E" w:rsidP="00094095">
      <w:r>
        <w:separator/>
      </w:r>
    </w:p>
  </w:endnote>
  <w:endnote w:type="continuationSeparator" w:id="0">
    <w:p w:rsidR="00C8051E" w:rsidRDefault="00C8051E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86972301"/>
      <w:docPartObj>
        <w:docPartGallery w:val="Page Numbers (Bottom of Page)"/>
        <w:docPartUnique/>
      </w:docPartObj>
    </w:sdtPr>
    <w:sdtEndPr/>
    <w:sdtContent>
      <w:p w:rsidR="003E2BA7" w:rsidRDefault="003E2BA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0B1C" w:rsidRPr="005E0B1C">
          <w:rPr>
            <w:noProof/>
            <w:lang w:val="zh-CN"/>
          </w:rPr>
          <w:t>1</w:t>
        </w:r>
        <w:r>
          <w:fldChar w:fldCharType="end"/>
        </w:r>
      </w:p>
    </w:sdtContent>
  </w:sdt>
  <w:p w:rsidR="003E2BA7" w:rsidRDefault="003E2BA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051E" w:rsidRDefault="00C8051E" w:rsidP="00094095">
      <w:r>
        <w:separator/>
      </w:r>
    </w:p>
  </w:footnote>
  <w:footnote w:type="continuationSeparator" w:id="0">
    <w:p w:rsidR="00C8051E" w:rsidRDefault="00C8051E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B07C40"/>
    <w:multiLevelType w:val="hybridMultilevel"/>
    <w:tmpl w:val="5E86CFB8"/>
    <w:lvl w:ilvl="0" w:tplc="CA22190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6723"/>
    <w:rsid w:val="00034D53"/>
    <w:rsid w:val="00036A2B"/>
    <w:rsid w:val="00044CB8"/>
    <w:rsid w:val="0004751A"/>
    <w:rsid w:val="000643A4"/>
    <w:rsid w:val="00066E79"/>
    <w:rsid w:val="00077719"/>
    <w:rsid w:val="00094095"/>
    <w:rsid w:val="00094174"/>
    <w:rsid w:val="000B7B33"/>
    <w:rsid w:val="000C0136"/>
    <w:rsid w:val="000C1376"/>
    <w:rsid w:val="000D6F92"/>
    <w:rsid w:val="001045D9"/>
    <w:rsid w:val="0010747C"/>
    <w:rsid w:val="00197923"/>
    <w:rsid w:val="001B4A74"/>
    <w:rsid w:val="001C3DE1"/>
    <w:rsid w:val="001C40A4"/>
    <w:rsid w:val="001F3199"/>
    <w:rsid w:val="00224B89"/>
    <w:rsid w:val="00260AE0"/>
    <w:rsid w:val="00263A87"/>
    <w:rsid w:val="002863D2"/>
    <w:rsid w:val="002B4634"/>
    <w:rsid w:val="002C68E0"/>
    <w:rsid w:val="002E0C5C"/>
    <w:rsid w:val="0031635E"/>
    <w:rsid w:val="003334B5"/>
    <w:rsid w:val="00365419"/>
    <w:rsid w:val="0037450F"/>
    <w:rsid w:val="00385055"/>
    <w:rsid w:val="0039339C"/>
    <w:rsid w:val="003E2BA7"/>
    <w:rsid w:val="0040702E"/>
    <w:rsid w:val="00410748"/>
    <w:rsid w:val="0042527C"/>
    <w:rsid w:val="004325B0"/>
    <w:rsid w:val="00441AAC"/>
    <w:rsid w:val="0045200B"/>
    <w:rsid w:val="00462174"/>
    <w:rsid w:val="00494DCB"/>
    <w:rsid w:val="004B3D00"/>
    <w:rsid w:val="004B72F9"/>
    <w:rsid w:val="004C28B7"/>
    <w:rsid w:val="004F1893"/>
    <w:rsid w:val="00550B70"/>
    <w:rsid w:val="005E0B1C"/>
    <w:rsid w:val="005F16B2"/>
    <w:rsid w:val="006015AC"/>
    <w:rsid w:val="00606243"/>
    <w:rsid w:val="00647A56"/>
    <w:rsid w:val="0068150E"/>
    <w:rsid w:val="00683F40"/>
    <w:rsid w:val="006C480D"/>
    <w:rsid w:val="006D1FE5"/>
    <w:rsid w:val="006D432D"/>
    <w:rsid w:val="006D4EC7"/>
    <w:rsid w:val="006E6F64"/>
    <w:rsid w:val="007579EC"/>
    <w:rsid w:val="007B17CD"/>
    <w:rsid w:val="007B28A8"/>
    <w:rsid w:val="00812602"/>
    <w:rsid w:val="008639C0"/>
    <w:rsid w:val="0087090D"/>
    <w:rsid w:val="008A2D65"/>
    <w:rsid w:val="008B4E49"/>
    <w:rsid w:val="008D1935"/>
    <w:rsid w:val="008D291F"/>
    <w:rsid w:val="008D4D2F"/>
    <w:rsid w:val="009336E1"/>
    <w:rsid w:val="00965A5D"/>
    <w:rsid w:val="009E1783"/>
    <w:rsid w:val="009F4E7F"/>
    <w:rsid w:val="00A11810"/>
    <w:rsid w:val="00A215E6"/>
    <w:rsid w:val="00A358CD"/>
    <w:rsid w:val="00A402A8"/>
    <w:rsid w:val="00A5092A"/>
    <w:rsid w:val="00A61BAA"/>
    <w:rsid w:val="00A77F40"/>
    <w:rsid w:val="00AB36EE"/>
    <w:rsid w:val="00B6055A"/>
    <w:rsid w:val="00B7710B"/>
    <w:rsid w:val="00B96AB3"/>
    <w:rsid w:val="00BD266B"/>
    <w:rsid w:val="00BD5817"/>
    <w:rsid w:val="00BE004E"/>
    <w:rsid w:val="00C12965"/>
    <w:rsid w:val="00C73219"/>
    <w:rsid w:val="00C8051E"/>
    <w:rsid w:val="00C81C04"/>
    <w:rsid w:val="00C82EE5"/>
    <w:rsid w:val="00CA5049"/>
    <w:rsid w:val="00CA65D5"/>
    <w:rsid w:val="00CA787C"/>
    <w:rsid w:val="00CD18CD"/>
    <w:rsid w:val="00CF690C"/>
    <w:rsid w:val="00D52170"/>
    <w:rsid w:val="00D971FB"/>
    <w:rsid w:val="00DC74C5"/>
    <w:rsid w:val="00DD154A"/>
    <w:rsid w:val="00DF0386"/>
    <w:rsid w:val="00E504F3"/>
    <w:rsid w:val="00E64245"/>
    <w:rsid w:val="00E84E18"/>
    <w:rsid w:val="00EA579F"/>
    <w:rsid w:val="00ED4C86"/>
    <w:rsid w:val="00F05320"/>
    <w:rsid w:val="00F123AB"/>
    <w:rsid w:val="00F423DB"/>
    <w:rsid w:val="00F87C1F"/>
    <w:rsid w:val="00FE264C"/>
    <w:rsid w:val="00FE75BD"/>
    <w:rsid w:val="00F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81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  <w:rPr>
      <w:rFonts w:asciiTheme="minorHAnsi" w:eastAsiaTheme="minorEastAsia" w:hAnsiTheme="minorHAnsi" w:cstheme="minorBidi"/>
    </w:r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1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1979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19792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19792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7710B"/>
    <w:rPr>
      <w:rFonts w:asciiTheme="minorHAnsi" w:eastAsiaTheme="minorEastAsia" w:hAnsiTheme="minorHAnsi" w:cstheme="minorBidi"/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7710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81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  <w:rPr>
      <w:rFonts w:asciiTheme="minorHAnsi" w:eastAsiaTheme="minorEastAsia" w:hAnsiTheme="minorHAnsi" w:cstheme="minorBidi"/>
    </w:r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1979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1979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19792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19792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7710B"/>
    <w:rPr>
      <w:rFonts w:asciiTheme="minorHAnsi" w:eastAsiaTheme="minorEastAsia" w:hAnsiTheme="minorHAnsi" w:cstheme="minorBidi"/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771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AA50EE-A7A5-4173-89CB-584BCC3D9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2</cp:revision>
  <cp:lastPrinted>2017-06-23T03:50:00Z</cp:lastPrinted>
  <dcterms:created xsi:type="dcterms:W3CDTF">2017-06-27T04:28:00Z</dcterms:created>
  <dcterms:modified xsi:type="dcterms:W3CDTF">2017-06-27T04:28:00Z</dcterms:modified>
</cp:coreProperties>
</file>