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 w:cs="Times New Roman"/>
          <w:sz w:val="30"/>
          <w:szCs w:val="30"/>
        </w:rPr>
      </w:pPr>
      <w:bookmarkStart w:id="0" w:name="_GoBack"/>
      <w:r w:rsidRPr="00202C4C">
        <w:rPr>
          <w:rFonts w:ascii="黑体" w:eastAsia="黑体" w:hAnsi="Times New Roman" w:cs="Times New Roman" w:hint="eastAsia"/>
          <w:sz w:val="30"/>
          <w:szCs w:val="30"/>
        </w:rPr>
        <w:t>经营者集中简易案件公示表</w:t>
      </w:r>
    </w:p>
    <w:bookmarkEnd w:id="0"/>
    <w:p w:rsidR="00094095" w:rsidRDefault="00094095" w:rsidP="00094095">
      <w:pPr>
        <w:spacing w:line="440" w:lineRule="exact"/>
        <w:rPr>
          <w:rFonts w:ascii="黑体" w:eastAsia="黑体" w:hAnsi="Times New Roman" w:cs="Times New Roman"/>
          <w:sz w:val="28"/>
          <w:szCs w:val="28"/>
        </w:rPr>
      </w:pPr>
    </w:p>
    <w:p w:rsidR="00094095" w:rsidRPr="00BA1596" w:rsidRDefault="00094095" w:rsidP="00094095">
      <w:pPr>
        <w:spacing w:line="440" w:lineRule="exact"/>
        <w:ind w:firstLineChars="302" w:firstLine="846"/>
        <w:rPr>
          <w:rFonts w:ascii="仿宋_GB2312" w:eastAsia="仿宋_GB2312" w:hAnsi="Times New Roman" w:cs="Times New Roman"/>
          <w:sz w:val="28"/>
          <w:szCs w:val="28"/>
        </w:rPr>
      </w:pPr>
      <w:r>
        <w:rPr>
          <w:rFonts w:ascii="黑体" w:eastAsia="黑体" w:hAnsi="Times New Roman" w:cs="Times New Roman" w:hint="eastAsia"/>
          <w:sz w:val="28"/>
          <w:szCs w:val="28"/>
        </w:rPr>
        <w:t xml:space="preserve">                        </w:t>
      </w:r>
      <w:r w:rsidRPr="00BA1596">
        <w:rPr>
          <w:rFonts w:ascii="仿宋_GB2312" w:eastAsia="仿宋_GB2312" w:hAnsi="Times New Roman" w:cs="Times New Roman" w:hint="eastAsia"/>
          <w:sz w:val="28"/>
          <w:szCs w:val="28"/>
        </w:rPr>
        <w:t xml:space="preserve"> </w:t>
      </w:r>
    </w:p>
    <w:tbl>
      <w:tblPr>
        <w:tblStyle w:val="a3"/>
        <w:tblW w:w="8758" w:type="dxa"/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 w:rsidR="00094095" w:rsidRPr="00202C4C" w:rsidRDefault="00EE043D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EE043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上海汽车集团股份有限公司与英飞凌科技公司新设合营企业案</w:t>
            </w:r>
          </w:p>
        </w:tc>
      </w:tr>
      <w:tr w:rsidR="00094095" w:rsidRPr="00202C4C" w:rsidTr="00F400C5">
        <w:trPr>
          <w:trHeight w:val="993"/>
        </w:trPr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交易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概况（限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</w:t>
            </w: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00字内）</w:t>
            </w:r>
          </w:p>
        </w:tc>
        <w:tc>
          <w:tcPr>
            <w:tcW w:w="6949" w:type="dxa"/>
            <w:gridSpan w:val="2"/>
          </w:tcPr>
          <w:p w:rsidR="00094095" w:rsidRPr="002911F4" w:rsidRDefault="00B27A81" w:rsidP="00EE043D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7600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上海汽车集团股份有限公司</w:t>
            </w:r>
            <w:r w:rsidR="0020272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(“上汽集团”)</w:t>
            </w:r>
            <w:r w:rsidR="00E87B1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的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下属企业</w:t>
            </w:r>
            <w:r w:rsidR="00276008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上海汽车集团投资管理有限公司、华域汽车系统（上海）有限公司</w:t>
            </w:r>
            <w:r w:rsidR="00A8221C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、联创汽车电子有限公司</w:t>
            </w:r>
            <w:r w:rsidR="00E87B1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，拟与</w:t>
            </w:r>
            <w:r w:rsidR="00EE043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英飞凌</w:t>
            </w:r>
            <w:r w:rsidR="00EE043D">
              <w:rPr>
                <w:rFonts w:ascii="仿宋_GB2312" w:eastAsia="仿宋_GB2312" w:hAnsi="Times New Roman" w:cs="Times New Roman"/>
                <w:sz w:val="28"/>
                <w:szCs w:val="28"/>
              </w:rPr>
              <w:t>科技公司（</w:t>
            </w:r>
            <w:r w:rsidR="00C234B5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Infineon Technologies AG</w:t>
            </w:r>
            <w:r w:rsidR="00EE043D">
              <w:rPr>
                <w:rFonts w:ascii="仿宋_GB2312" w:eastAsia="仿宋_GB2312" w:hAnsi="Times New Roman" w:cs="Times New Roman"/>
                <w:sz w:val="28"/>
                <w:szCs w:val="28"/>
              </w:rPr>
              <w:t>）</w:t>
            </w:r>
            <w:r w:rsidR="00C234B5" w:rsidRPr="002911F4">
              <w:rPr>
                <w:rFonts w:ascii="仿宋_GB2312" w:eastAsia="仿宋_GB2312" w:hAnsi="Times New Roman" w:cs="Times New Roman"/>
                <w:sz w:val="28"/>
                <w:szCs w:val="28"/>
              </w:rPr>
              <w:t>及英飞凌科技（</w:t>
            </w:r>
            <w:r w:rsidR="00C234B5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中国</w:t>
            </w:r>
            <w:r w:rsidR="00C234B5" w:rsidRPr="002911F4">
              <w:rPr>
                <w:rFonts w:ascii="仿宋_GB2312" w:eastAsia="仿宋_GB2312" w:hAnsi="Times New Roman" w:cs="Times New Roman"/>
                <w:sz w:val="28"/>
                <w:szCs w:val="28"/>
              </w:rPr>
              <w:t>）</w:t>
            </w:r>
            <w:r w:rsidR="00C234B5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有限公司共同新设</w:t>
            </w:r>
            <w:r w:rsidR="00C234B5" w:rsidRPr="002911F4">
              <w:rPr>
                <w:rFonts w:ascii="仿宋_GB2312" w:eastAsia="仿宋_GB2312" w:hAnsi="Times New Roman" w:cs="Times New Roman"/>
                <w:sz w:val="28"/>
                <w:szCs w:val="28"/>
              </w:rPr>
              <w:t>一家合营企业</w:t>
            </w:r>
            <w:r w:rsidR="0076418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  <w:r w:rsidR="00EB342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合营</w:t>
            </w:r>
            <w:r w:rsidR="00EB342C">
              <w:rPr>
                <w:rFonts w:ascii="仿宋_GB2312" w:eastAsia="仿宋_GB2312" w:hAnsi="Times New Roman" w:cs="Times New Roman"/>
                <w:sz w:val="28"/>
                <w:szCs w:val="28"/>
              </w:rPr>
              <w:t>企业的注册资本总额</w:t>
            </w:r>
            <w:r w:rsidR="0076418B">
              <w:rPr>
                <w:rFonts w:ascii="仿宋_GB2312" w:eastAsia="仿宋_GB2312" w:hAnsi="Times New Roman" w:cs="Times New Roman"/>
                <w:sz w:val="28"/>
                <w:szCs w:val="28"/>
              </w:rPr>
              <w:t>拟</w:t>
            </w:r>
            <w:r w:rsidR="00EB342C">
              <w:rPr>
                <w:rFonts w:ascii="仿宋_GB2312" w:eastAsia="仿宋_GB2312" w:hAnsi="Times New Roman" w:cs="Times New Roman"/>
                <w:sz w:val="28"/>
                <w:szCs w:val="28"/>
              </w:rPr>
              <w:t>为人民币</w:t>
            </w:r>
            <w:r w:rsidR="00EB342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1.66亿元</w:t>
            </w:r>
            <w:r w:rsidR="000B470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  <w:r w:rsidR="00EB342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各股东</w:t>
            </w:r>
            <w:r w:rsidR="00EB342C">
              <w:rPr>
                <w:rFonts w:ascii="仿宋_GB2312" w:eastAsia="仿宋_GB2312" w:hAnsi="Times New Roman" w:cs="Times New Roman"/>
                <w:sz w:val="28"/>
                <w:szCs w:val="28"/>
              </w:rPr>
              <w:t>分别持有合营企业</w:t>
            </w:r>
            <w:r w:rsidR="00A8221C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31%、10%、10%</w:t>
            </w:r>
            <w:r w:rsidR="00EB342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、</w:t>
            </w:r>
            <w:r w:rsidR="00A8221C" w:rsidRPr="002911F4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25%、24%的股权。</w:t>
            </w:r>
          </w:p>
        </w:tc>
      </w:tr>
      <w:tr w:rsidR="00094095" w:rsidRPr="00202C4C" w:rsidTr="00F400C5">
        <w:trPr>
          <w:trHeight w:val="468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</w:t>
            </w:r>
          </w:p>
        </w:tc>
        <w:tc>
          <w:tcPr>
            <w:tcW w:w="5153" w:type="dxa"/>
          </w:tcPr>
          <w:p w:rsidR="00094095" w:rsidRPr="00202C4C" w:rsidRDefault="002911F4" w:rsidP="007606C6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7600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上海汽车集团股份有限公司</w:t>
            </w:r>
            <w:r w:rsidR="0020494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，地址：中国（上海）自由贸易试验区松涛路563号1号楼509室</w:t>
            </w:r>
            <w:r w:rsidR="007606C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。</w:t>
            </w:r>
            <w:r w:rsidR="00D3001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经营范围</w:t>
            </w:r>
            <w:r w:rsidR="006F32A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:</w:t>
            </w:r>
            <w:r w:rsidR="006F32A6">
              <w:rPr>
                <w:rFonts w:hint="eastAsia"/>
              </w:rPr>
              <w:t xml:space="preserve"> </w:t>
            </w:r>
            <w:r w:rsidR="006F32A6" w:rsidRPr="006F32A6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汽车，摩托车，拖拉机等各种机动车整车，机械设备，总成及零部件的生产、销售，国内贸易（除专项规定），咨询服务业，经营本企业自产产品及技术的出口业务和本企业所需的机械设备、零配件、原辅材料及技术的进口业务（但国家限定公司经营或禁止进出口的商品及技术除外），本企业包括本企业控股的成员企业，汽车租赁及机械设备租赁，实业投资，期刊出版，利用自有媒体发布广告，从事货物及技术进出口业务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</w:t>
            </w:r>
          </w:p>
        </w:tc>
        <w:tc>
          <w:tcPr>
            <w:tcW w:w="5153" w:type="dxa"/>
          </w:tcPr>
          <w:p w:rsidR="00094095" w:rsidRPr="00202C4C" w:rsidRDefault="00EE043D" w:rsidP="00EE043D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英飞凌</w:t>
            </w:r>
            <w:r>
              <w:rPr>
                <w:rFonts w:ascii="仿宋_GB2312" w:eastAsia="仿宋_GB2312" w:hAnsi="Times New Roman" w:cs="Times New Roman"/>
                <w:sz w:val="28"/>
                <w:szCs w:val="28"/>
              </w:rPr>
              <w:t>科技公司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</w:t>
            </w:r>
            <w:r w:rsidR="00F31701" w:rsidRPr="00F31701">
              <w:rPr>
                <w:rFonts w:ascii="仿宋_GB2312" w:eastAsia="仿宋_GB2312" w:hAnsi="Times New Roman" w:cs="Times New Roman"/>
                <w:sz w:val="28"/>
                <w:szCs w:val="28"/>
              </w:rPr>
              <w:t>Infineon Technologies AG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）</w:t>
            </w:r>
            <w:r w:rsidR="00872FB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，地址：</w:t>
            </w:r>
            <w:r w:rsidR="0098317F" w:rsidRPr="0098317F">
              <w:rPr>
                <w:rFonts w:ascii="仿宋_GB2312" w:eastAsia="仿宋_GB2312" w:hAnsi="Times New Roman" w:cs="Times New Roman"/>
                <w:sz w:val="28"/>
                <w:szCs w:val="28"/>
              </w:rPr>
              <w:t xml:space="preserve">Am Campeon </w:t>
            </w:r>
            <w:r w:rsidR="0098317F" w:rsidRPr="0098317F">
              <w:rPr>
                <w:rFonts w:ascii="仿宋_GB2312" w:eastAsia="仿宋_GB2312" w:hAnsi="Times New Roman" w:cs="Times New Roman"/>
                <w:sz w:val="28"/>
                <w:szCs w:val="28"/>
              </w:rPr>
              <w:lastRenderedPageBreak/>
              <w:t>1-12 85579 Neubiberg Germany Europe</w:t>
            </w:r>
            <w:r w:rsidR="003A586E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;</w:t>
            </w:r>
            <w:r w:rsidR="0098317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主要</w:t>
            </w:r>
            <w:r w:rsidR="0098317F">
              <w:rPr>
                <w:rFonts w:ascii="仿宋_GB2312" w:eastAsia="仿宋_GB2312" w:hAnsi="Times New Roman" w:cs="Times New Roman"/>
                <w:sz w:val="28"/>
                <w:szCs w:val="28"/>
              </w:rPr>
              <w:t>业务：在全球范围内</w:t>
            </w:r>
            <w:r w:rsidR="0098317F" w:rsidRPr="0098317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从事主要应用于汽车、芯片卡、安全应用、消费电子产品和工业电子产品的半导体及系统解决方案的设计、研发、生产及销售。</w:t>
            </w:r>
          </w:p>
        </w:tc>
      </w:tr>
      <w:tr w:rsidR="00094095" w:rsidRPr="00202C4C" w:rsidTr="00F400C5">
        <w:trPr>
          <w:trHeight w:val="40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/>
                <w:sz w:val="28"/>
                <w:szCs w:val="28"/>
              </w:rPr>
              <w:t>……</w:t>
            </w:r>
          </w:p>
        </w:tc>
        <w:tc>
          <w:tcPr>
            <w:tcW w:w="5153" w:type="dxa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</w:tr>
      <w:tr w:rsidR="00094095" w:rsidRPr="00202C4C" w:rsidTr="00F400C5">
        <w:trPr>
          <w:trHeight w:val="279"/>
        </w:trPr>
        <w:tc>
          <w:tcPr>
            <w:tcW w:w="1809" w:type="dxa"/>
            <w:vMerge w:val="restart"/>
            <w:shd w:val="clear" w:color="auto" w:fill="D9D9D9" w:themeFill="background1" w:themeFillShade="D9"/>
          </w:tcPr>
          <w:p w:rsidR="00094095" w:rsidRPr="00202C4C" w:rsidRDefault="00094095" w:rsidP="00AC1DB0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简易案件理由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（可多选）</w:t>
            </w:r>
          </w:p>
        </w:tc>
        <w:tc>
          <w:tcPr>
            <w:tcW w:w="6949" w:type="dxa"/>
            <w:gridSpan w:val="2"/>
          </w:tcPr>
          <w:p w:rsidR="00094095" w:rsidRPr="00202C4C" w:rsidRDefault="0098317F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</w:t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094095" w:rsidRPr="00202C4C" w:rsidTr="00F400C5">
        <w:trPr>
          <w:trHeight w:val="33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5A374F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sym w:font="Wingdings 2" w:char="F052"/>
            </w:r>
            <w:r w:rsidR="00094095"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094095" w:rsidRPr="00202C4C" w:rsidTr="00F400C5">
        <w:trPr>
          <w:trHeight w:val="28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 w:rsidR="00094095" w:rsidRPr="00202C4C" w:rsidTr="00F400C5">
        <w:trPr>
          <w:trHeight w:val="870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094095" w:rsidRPr="00202C4C" w:rsidTr="00F400C5">
        <w:trPr>
          <w:trHeight w:val="264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094095" w:rsidRPr="00202C4C" w:rsidTr="00F400C5">
        <w:trPr>
          <w:trHeight w:val="345"/>
        </w:trPr>
        <w:tc>
          <w:tcPr>
            <w:tcW w:w="1809" w:type="dxa"/>
            <w:vMerge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094095" w:rsidRPr="00202C4C" w:rsidTr="00F400C5">
        <w:tc>
          <w:tcPr>
            <w:tcW w:w="1809" w:type="dxa"/>
            <w:shd w:val="clear" w:color="auto" w:fill="D9D9D9" w:themeFill="background1" w:themeFillShade="D9"/>
          </w:tcPr>
          <w:p w:rsidR="00094095" w:rsidRPr="00202C4C" w:rsidRDefault="00094095" w:rsidP="00F400C5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2C4C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:rsidR="00206138" w:rsidRDefault="00206138" w:rsidP="00206138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 xml:space="preserve">本次经营者集中的相关产品市场和地域市场如下： </w:t>
            </w:r>
          </w:p>
          <w:p w:rsidR="00094095" w:rsidRPr="009A1E5B" w:rsidRDefault="00206138" w:rsidP="00206138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CB3122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电动汽车</w:t>
            </w:r>
            <w:r w:rsidR="00CB3122" w:rsidRPr="009A1E5B">
              <w:rPr>
                <w:rFonts w:ascii="仿宋_GB2312" w:eastAsia="仿宋_GB2312" w:hAnsi="Times New Roman" w:cs="Times New Roman"/>
                <w:sz w:val="28"/>
                <w:szCs w:val="28"/>
              </w:rPr>
              <w:t>用IGBT模块</w:t>
            </w:r>
          </w:p>
          <w:p w:rsidR="00206138" w:rsidRPr="009A1E5B" w:rsidRDefault="00206138" w:rsidP="00206138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相关地域市场:</w:t>
            </w:r>
            <w:r w:rsidR="0098317F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全球</w:t>
            </w:r>
          </w:p>
          <w:p w:rsidR="00206138" w:rsidRPr="009A1E5B" w:rsidRDefault="00206138" w:rsidP="00206138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相关市场份额:</w:t>
            </w:r>
          </w:p>
          <w:p w:rsidR="003D21FD" w:rsidRDefault="0098317F" w:rsidP="001A2357">
            <w:pPr>
              <w:spacing w:line="500" w:lineRule="exact"/>
              <w:ind w:firstLineChars="150" w:firstLine="42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英飞凌</w:t>
            </w:r>
            <w:r w:rsidR="00DE1189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:</w:t>
            </w:r>
            <w:r w:rsidR="006A30E1" w:rsidRPr="009A1E5B">
              <w:rPr>
                <w:rFonts w:ascii="仿宋_GB2312" w:eastAsia="仿宋_GB2312" w:hAnsi="Times New Roman" w:cs="Times New Roman"/>
                <w:sz w:val="28"/>
                <w:szCs w:val="28"/>
              </w:rPr>
              <w:t>2</w:t>
            </w:r>
            <w:r w:rsidR="006A30E1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0</w:t>
            </w:r>
            <w:r w:rsidR="00AD3A35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%-</w:t>
            </w:r>
            <w:r w:rsidR="006A30E1" w:rsidRPr="009A1E5B">
              <w:rPr>
                <w:rFonts w:ascii="仿宋_GB2312" w:eastAsia="仿宋_GB2312" w:hAnsi="Times New Roman" w:cs="Times New Roman"/>
                <w:sz w:val="28"/>
                <w:szCs w:val="28"/>
              </w:rPr>
              <w:t>2</w:t>
            </w:r>
            <w:r w:rsidR="006A30E1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5</w:t>
            </w:r>
            <w:r w:rsidR="003D21FD" w:rsidRPr="009A1E5B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</w:t>
            </w:r>
            <w:r w:rsidR="00286303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（全球）、20%-25%（中国）</w:t>
            </w:r>
          </w:p>
          <w:p w:rsidR="00206138" w:rsidRDefault="00206138" w:rsidP="00206138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613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98317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电动汽车</w:t>
            </w:r>
            <w:r w:rsidR="0098317F">
              <w:rPr>
                <w:rFonts w:ascii="仿宋_GB2312" w:eastAsia="仿宋_GB2312" w:hAnsi="Times New Roman" w:cs="Times New Roman"/>
                <w:sz w:val="28"/>
                <w:szCs w:val="28"/>
              </w:rPr>
              <w:t>用电机控制器</w:t>
            </w:r>
          </w:p>
          <w:p w:rsidR="00206138" w:rsidRDefault="00206138" w:rsidP="00206138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相关地域市场:</w:t>
            </w:r>
            <w:r w:rsidR="003D21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中国</w:t>
            </w:r>
          </w:p>
          <w:p w:rsidR="00206138" w:rsidRDefault="00206138" w:rsidP="00206138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相关市场份额:</w:t>
            </w:r>
          </w:p>
          <w:p w:rsidR="009F2FA4" w:rsidRDefault="009F2FA4" w:rsidP="00206138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lastRenderedPageBreak/>
              <w:t xml:space="preserve">   </w:t>
            </w:r>
            <w:r w:rsidR="00D3001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上汽集团</w:t>
            </w: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:</w:t>
            </w:r>
            <w:r w:rsidR="00D12C72">
              <w:rPr>
                <w:rFonts w:ascii="仿宋_GB2312" w:eastAsia="仿宋_GB2312" w:hAnsi="Times New Roman" w:cs="Times New Roman"/>
                <w:sz w:val="28"/>
                <w:szCs w:val="28"/>
              </w:rPr>
              <w:t>5</w:t>
            </w:r>
            <w:r w:rsidR="000F2FA9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%-</w:t>
            </w:r>
            <w:r w:rsidR="00D12C72">
              <w:rPr>
                <w:rFonts w:ascii="仿宋_GB2312" w:eastAsia="仿宋_GB2312" w:hAnsi="Times New Roman" w:cs="Times New Roman"/>
                <w:sz w:val="28"/>
                <w:szCs w:val="28"/>
              </w:rPr>
              <w:t>10</w:t>
            </w:r>
            <w:r w:rsidR="00081227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</w:t>
            </w:r>
          </w:p>
          <w:p w:rsidR="00CF0A9A" w:rsidRDefault="00CF0A9A" w:rsidP="00206138">
            <w:pPr>
              <w:spacing w:line="500" w:lineRule="exact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</w:p>
          <w:p w:rsidR="0030773D" w:rsidRDefault="0030773D" w:rsidP="0030773D">
            <w:pPr>
              <w:pStyle w:val="a6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 w:rsidRPr="00206138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相关产品市场：</w:t>
            </w:r>
            <w:r w:rsidR="003D21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电动汽车</w:t>
            </w:r>
          </w:p>
          <w:p w:rsidR="0030773D" w:rsidRDefault="0030773D" w:rsidP="0030773D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相关地域市场:</w:t>
            </w:r>
            <w:r w:rsidR="003D21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中国</w:t>
            </w:r>
          </w:p>
          <w:p w:rsidR="00206138" w:rsidRDefault="0030773D" w:rsidP="0030773D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相关市场份额:</w:t>
            </w:r>
          </w:p>
          <w:p w:rsidR="003D21FD" w:rsidRPr="00206138" w:rsidRDefault="00D30018" w:rsidP="00A5430F">
            <w:pPr>
              <w:pStyle w:val="a6"/>
              <w:spacing w:line="500" w:lineRule="exact"/>
              <w:ind w:left="420" w:firstLineChars="0" w:firstLine="0"/>
              <w:rPr>
                <w:rFonts w:ascii="仿宋_GB2312" w:eastAsia="仿宋_GB2312" w:hAnsi="Times New Roman" w:cs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上汽集团</w:t>
            </w:r>
            <w:r w:rsidR="003D21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:</w:t>
            </w:r>
            <w:r w:rsidR="00A5430F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1%-5</w:t>
            </w:r>
            <w:r w:rsidR="003D21FD">
              <w:rPr>
                <w:rFonts w:ascii="仿宋_GB2312" w:eastAsia="仿宋_GB2312" w:hAnsi="Times New Roman" w:cs="Times New Roman" w:hint="eastAsia"/>
                <w:sz w:val="28"/>
                <w:szCs w:val="28"/>
              </w:rPr>
              <w:t>%</w:t>
            </w:r>
          </w:p>
        </w:tc>
      </w:tr>
    </w:tbl>
    <w:p w:rsidR="00094095" w:rsidRPr="00202C4C" w:rsidRDefault="00094095" w:rsidP="00094095">
      <w:pPr>
        <w:spacing w:line="500" w:lineRule="exact"/>
        <w:rPr>
          <w:rFonts w:ascii="仿宋_GB2312" w:eastAsia="仿宋_GB2312" w:hAnsi="Times New Roman" w:cs="Times New Roman"/>
          <w:sz w:val="28"/>
          <w:szCs w:val="28"/>
        </w:rPr>
      </w:pPr>
    </w:p>
    <w:p w:rsidR="00F87C1F" w:rsidRDefault="00F87C1F"/>
    <w:sectPr w:rsidR="00F87C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6DDE" w:rsidRDefault="000A6DDE" w:rsidP="00094095">
      <w:r>
        <w:separator/>
      </w:r>
    </w:p>
  </w:endnote>
  <w:endnote w:type="continuationSeparator" w:id="0">
    <w:p w:rsidR="000A6DDE" w:rsidRDefault="000A6DDE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6DDE" w:rsidRDefault="000A6DDE" w:rsidP="00094095">
      <w:r>
        <w:separator/>
      </w:r>
    </w:p>
  </w:footnote>
  <w:footnote w:type="continuationSeparator" w:id="0">
    <w:p w:rsidR="000A6DDE" w:rsidRDefault="000A6DDE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A50C64"/>
    <w:multiLevelType w:val="hybridMultilevel"/>
    <w:tmpl w:val="359E4848"/>
    <w:lvl w:ilvl="0" w:tplc="5930013E">
      <w:start w:val="1"/>
      <w:numFmt w:val="decimal"/>
      <w:lvlText w:val="(%1)"/>
      <w:lvlJc w:val="left"/>
      <w:pPr>
        <w:ind w:left="420" w:hanging="420"/>
      </w:pPr>
      <w:rPr>
        <w:rFonts w:hint="default"/>
        <w:sz w:val="23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A4876F6"/>
    <w:multiLevelType w:val="hybridMultilevel"/>
    <w:tmpl w:val="8AC077DC"/>
    <w:lvl w:ilvl="0" w:tplc="81DEAD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10327"/>
    <w:rsid w:val="000159C5"/>
    <w:rsid w:val="00044FBD"/>
    <w:rsid w:val="00081227"/>
    <w:rsid w:val="00094095"/>
    <w:rsid w:val="000A6DDE"/>
    <w:rsid w:val="000B470B"/>
    <w:rsid w:val="000E66FC"/>
    <w:rsid w:val="000E7727"/>
    <w:rsid w:val="000F2FA9"/>
    <w:rsid w:val="0010401A"/>
    <w:rsid w:val="00125CFC"/>
    <w:rsid w:val="00173593"/>
    <w:rsid w:val="001A2357"/>
    <w:rsid w:val="001B338D"/>
    <w:rsid w:val="001C41E1"/>
    <w:rsid w:val="001C4457"/>
    <w:rsid w:val="00202728"/>
    <w:rsid w:val="00204943"/>
    <w:rsid w:val="00206138"/>
    <w:rsid w:val="002605D2"/>
    <w:rsid w:val="00276008"/>
    <w:rsid w:val="00286303"/>
    <w:rsid w:val="002911F4"/>
    <w:rsid w:val="002A0797"/>
    <w:rsid w:val="002C70C9"/>
    <w:rsid w:val="002F7FD0"/>
    <w:rsid w:val="0030773D"/>
    <w:rsid w:val="00314D79"/>
    <w:rsid w:val="0032257D"/>
    <w:rsid w:val="003A586E"/>
    <w:rsid w:val="003C5C6C"/>
    <w:rsid w:val="003C7E8C"/>
    <w:rsid w:val="003D21FD"/>
    <w:rsid w:val="00423D40"/>
    <w:rsid w:val="00455FB7"/>
    <w:rsid w:val="00462174"/>
    <w:rsid w:val="004A5F26"/>
    <w:rsid w:val="004A6A3C"/>
    <w:rsid w:val="004B4F81"/>
    <w:rsid w:val="004C6EEA"/>
    <w:rsid w:val="004D7D2B"/>
    <w:rsid w:val="004F010C"/>
    <w:rsid w:val="00517ED7"/>
    <w:rsid w:val="005405D6"/>
    <w:rsid w:val="005769BA"/>
    <w:rsid w:val="005A374F"/>
    <w:rsid w:val="005C13C0"/>
    <w:rsid w:val="005F619A"/>
    <w:rsid w:val="00687659"/>
    <w:rsid w:val="006906B4"/>
    <w:rsid w:val="006A30E1"/>
    <w:rsid w:val="006D11F6"/>
    <w:rsid w:val="006D4621"/>
    <w:rsid w:val="006D56A1"/>
    <w:rsid w:val="006D5882"/>
    <w:rsid w:val="006F32A6"/>
    <w:rsid w:val="007603E0"/>
    <w:rsid w:val="007606C6"/>
    <w:rsid w:val="0076418B"/>
    <w:rsid w:val="00785073"/>
    <w:rsid w:val="007C3236"/>
    <w:rsid w:val="00863C9A"/>
    <w:rsid w:val="00872FBE"/>
    <w:rsid w:val="00877F8D"/>
    <w:rsid w:val="009430B0"/>
    <w:rsid w:val="00961DF5"/>
    <w:rsid w:val="0098317F"/>
    <w:rsid w:val="009A1E5B"/>
    <w:rsid w:val="009A6E1B"/>
    <w:rsid w:val="009F2FA4"/>
    <w:rsid w:val="009F63B1"/>
    <w:rsid w:val="009F6C29"/>
    <w:rsid w:val="00A2382E"/>
    <w:rsid w:val="00A5430F"/>
    <w:rsid w:val="00A8221C"/>
    <w:rsid w:val="00AB459B"/>
    <w:rsid w:val="00AC1DB0"/>
    <w:rsid w:val="00AD3A35"/>
    <w:rsid w:val="00AF320D"/>
    <w:rsid w:val="00B00AD1"/>
    <w:rsid w:val="00B27A81"/>
    <w:rsid w:val="00B911D0"/>
    <w:rsid w:val="00BA1193"/>
    <w:rsid w:val="00BA7C74"/>
    <w:rsid w:val="00BB7C92"/>
    <w:rsid w:val="00BF65BD"/>
    <w:rsid w:val="00C03502"/>
    <w:rsid w:val="00C234B5"/>
    <w:rsid w:val="00CB3122"/>
    <w:rsid w:val="00CE5E52"/>
    <w:rsid w:val="00CF0A9A"/>
    <w:rsid w:val="00D12C72"/>
    <w:rsid w:val="00D26821"/>
    <w:rsid w:val="00D30018"/>
    <w:rsid w:val="00D36563"/>
    <w:rsid w:val="00D97ABA"/>
    <w:rsid w:val="00DE1189"/>
    <w:rsid w:val="00DF7EB4"/>
    <w:rsid w:val="00E05019"/>
    <w:rsid w:val="00E13D1B"/>
    <w:rsid w:val="00E33F36"/>
    <w:rsid w:val="00E36F89"/>
    <w:rsid w:val="00E45C15"/>
    <w:rsid w:val="00E81C6B"/>
    <w:rsid w:val="00E87B1B"/>
    <w:rsid w:val="00EB342C"/>
    <w:rsid w:val="00EB6B64"/>
    <w:rsid w:val="00EE043D"/>
    <w:rsid w:val="00F31701"/>
    <w:rsid w:val="00F469CF"/>
    <w:rsid w:val="00F671CF"/>
    <w:rsid w:val="00F87C1F"/>
    <w:rsid w:val="00FB7739"/>
    <w:rsid w:val="00FC22D6"/>
    <w:rsid w:val="00FC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1C4457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6D56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D56A1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D56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D56A1"/>
    <w:rPr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1B338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B338D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6">
    <w:name w:val="List Paragraph"/>
    <w:basedOn w:val="a"/>
    <w:uiPriority w:val="34"/>
    <w:qFormat/>
    <w:rsid w:val="001C4457"/>
    <w:pPr>
      <w:ind w:firstLineChars="200" w:firstLine="420"/>
    </w:pPr>
  </w:style>
  <w:style w:type="paragraph" w:styleId="a7">
    <w:name w:val="header"/>
    <w:basedOn w:val="a"/>
    <w:link w:val="Char0"/>
    <w:uiPriority w:val="99"/>
    <w:unhideWhenUsed/>
    <w:rsid w:val="006D56A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rsid w:val="006D56A1"/>
    <w:rPr>
      <w:sz w:val="18"/>
      <w:szCs w:val="18"/>
    </w:rPr>
  </w:style>
  <w:style w:type="paragraph" w:styleId="a8">
    <w:name w:val="footer"/>
    <w:basedOn w:val="a"/>
    <w:link w:val="Char1"/>
    <w:uiPriority w:val="99"/>
    <w:unhideWhenUsed/>
    <w:rsid w:val="006D56A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rsid w:val="006D56A1"/>
    <w:rPr>
      <w:sz w:val="18"/>
      <w:szCs w:val="18"/>
    </w:rPr>
  </w:style>
  <w:style w:type="paragraph" w:styleId="a9">
    <w:name w:val="Balloon Text"/>
    <w:basedOn w:val="a"/>
    <w:link w:val="Char2"/>
    <w:uiPriority w:val="99"/>
    <w:semiHidden/>
    <w:unhideWhenUsed/>
    <w:rsid w:val="001B338D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1B338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987</Characters>
  <Application>Microsoft Office Word</Application>
  <DocSecurity>0</DocSecurity>
  <Lines>8</Lines>
  <Paragraphs>2</Paragraphs>
  <ScaleCrop>false</ScaleCrop>
  <Company>Microsoft</Company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Liu, Jing </cp:lastModifiedBy>
  <cp:revision>2</cp:revision>
  <cp:lastPrinted>2017-08-11T08:06:00Z</cp:lastPrinted>
  <dcterms:created xsi:type="dcterms:W3CDTF">2017-08-11T08:06:00Z</dcterms:created>
  <dcterms:modified xsi:type="dcterms:W3CDTF">2017-08-11T08:06:00Z</dcterms:modified>
</cp:coreProperties>
</file>