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58E15" w14:textId="77777777" w:rsidR="00DB11C4" w:rsidRPr="004F538B" w:rsidRDefault="00DB11C4" w:rsidP="00DB11C4">
      <w:pPr>
        <w:spacing w:line="440" w:lineRule="exact"/>
        <w:jc w:val="center"/>
        <w:rPr>
          <w:rFonts w:eastAsia="楷体"/>
          <w:b/>
          <w:sz w:val="30"/>
          <w:szCs w:val="30"/>
        </w:rPr>
      </w:pPr>
      <w:r w:rsidRPr="004F538B">
        <w:rPr>
          <w:rFonts w:eastAsia="楷体"/>
          <w:b/>
          <w:sz w:val="30"/>
          <w:szCs w:val="30"/>
        </w:rPr>
        <w:t>经营者集中简易案件公示</w:t>
      </w:r>
      <w:bookmarkStart w:id="0" w:name="_GoBack"/>
      <w:bookmarkEnd w:id="0"/>
      <w:r w:rsidRPr="004F538B">
        <w:rPr>
          <w:rFonts w:eastAsia="楷体"/>
          <w:b/>
          <w:sz w:val="30"/>
          <w:szCs w:val="30"/>
        </w:rPr>
        <w:t>表</w:t>
      </w:r>
    </w:p>
    <w:p w14:paraId="27987F4A" w14:textId="77777777" w:rsidR="00DB11C4" w:rsidRPr="004F538B" w:rsidRDefault="00DB11C4" w:rsidP="00DB11C4">
      <w:pPr>
        <w:spacing w:line="440" w:lineRule="exact"/>
        <w:rPr>
          <w:rFonts w:eastAsia="楷体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B11C4" w:rsidRPr="004F538B" w14:paraId="52992AED" w14:textId="77777777" w:rsidTr="00710420">
        <w:tc>
          <w:tcPr>
            <w:tcW w:w="1809" w:type="dxa"/>
            <w:shd w:val="clear" w:color="auto" w:fill="D9D9D9"/>
          </w:tcPr>
          <w:p w14:paraId="2058148C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6E191074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江苏亨通光电股份有限公司与</w:t>
            </w:r>
            <w:r w:rsidRPr="004F538B">
              <w:rPr>
                <w:rFonts w:eastAsia="楷体"/>
              </w:rPr>
              <w:t>j-fiber</w:t>
            </w:r>
            <w:r w:rsidRPr="004F538B">
              <w:rPr>
                <w:rFonts w:eastAsia="楷体"/>
              </w:rPr>
              <w:t>有限公司新设合营企业案（</w:t>
            </w:r>
            <w:r w:rsidRPr="004F538B">
              <w:rPr>
                <w:rFonts w:eastAsia="楷体"/>
              </w:rPr>
              <w:t>“</w:t>
            </w:r>
            <w:r w:rsidRPr="004F538B">
              <w:rPr>
                <w:rFonts w:eastAsia="楷体"/>
                <w:b/>
              </w:rPr>
              <w:t>本交易</w:t>
            </w:r>
            <w:r w:rsidRPr="004F538B">
              <w:rPr>
                <w:rFonts w:eastAsia="楷体"/>
              </w:rPr>
              <w:t>”</w:t>
            </w:r>
            <w:r w:rsidRPr="004F538B">
              <w:rPr>
                <w:rFonts w:eastAsia="楷体"/>
              </w:rPr>
              <w:t>）</w:t>
            </w:r>
          </w:p>
        </w:tc>
      </w:tr>
      <w:tr w:rsidR="00DB11C4" w:rsidRPr="004F538B" w14:paraId="7A84F33E" w14:textId="77777777" w:rsidTr="00710420">
        <w:trPr>
          <w:trHeight w:val="993"/>
        </w:trPr>
        <w:tc>
          <w:tcPr>
            <w:tcW w:w="1809" w:type="dxa"/>
            <w:shd w:val="clear" w:color="auto" w:fill="D9D9D9"/>
          </w:tcPr>
          <w:p w14:paraId="59109871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交易概况（限</w:t>
            </w:r>
            <w:r w:rsidRPr="004F538B">
              <w:rPr>
                <w:rFonts w:eastAsia="楷体"/>
              </w:rPr>
              <w:t>200</w:t>
            </w:r>
            <w:r w:rsidRPr="004F538B">
              <w:rPr>
                <w:rFonts w:eastAsia="楷体"/>
              </w:rPr>
              <w:t>字内）</w:t>
            </w:r>
          </w:p>
        </w:tc>
        <w:tc>
          <w:tcPr>
            <w:tcW w:w="6949" w:type="dxa"/>
            <w:gridSpan w:val="2"/>
          </w:tcPr>
          <w:p w14:paraId="6CB518CA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  <w:lang w:val="en-GB"/>
              </w:rPr>
            </w:pPr>
            <w:r w:rsidRPr="004F538B">
              <w:rPr>
                <w:rFonts w:eastAsia="楷体"/>
              </w:rPr>
              <w:t>本交易涉及由亨通光电股份有限公司（</w:t>
            </w:r>
            <w:r w:rsidRPr="004F538B">
              <w:rPr>
                <w:rFonts w:eastAsia="楷体"/>
              </w:rPr>
              <w:t>“</w:t>
            </w:r>
            <w:r w:rsidRPr="004F538B">
              <w:rPr>
                <w:rFonts w:eastAsia="楷体"/>
                <w:b/>
              </w:rPr>
              <w:t>亨通光电</w:t>
            </w:r>
            <w:r w:rsidRPr="004F538B">
              <w:rPr>
                <w:rFonts w:eastAsia="楷体"/>
              </w:rPr>
              <w:t>”</w:t>
            </w:r>
            <w:r w:rsidRPr="004F538B">
              <w:rPr>
                <w:rFonts w:eastAsia="楷体"/>
              </w:rPr>
              <w:t>）和</w:t>
            </w:r>
            <w:r w:rsidRPr="004F538B">
              <w:rPr>
                <w:rFonts w:eastAsia="楷体"/>
              </w:rPr>
              <w:t>j-fiber</w:t>
            </w:r>
            <w:r w:rsidRPr="004F538B">
              <w:rPr>
                <w:rFonts w:eastAsia="楷体"/>
              </w:rPr>
              <w:t>有限公司（</w:t>
            </w:r>
            <w:r w:rsidRPr="004F538B">
              <w:rPr>
                <w:rFonts w:eastAsia="楷体"/>
              </w:rPr>
              <w:t>“</w:t>
            </w:r>
            <w:r w:rsidRPr="004F538B">
              <w:rPr>
                <w:rFonts w:eastAsia="楷体"/>
                <w:b/>
              </w:rPr>
              <w:t>j-fiber</w:t>
            </w:r>
            <w:r w:rsidRPr="004F538B">
              <w:rPr>
                <w:rFonts w:eastAsia="楷体"/>
              </w:rPr>
              <w:t>”</w:t>
            </w:r>
            <w:r w:rsidRPr="004F538B">
              <w:rPr>
                <w:rFonts w:eastAsia="楷体"/>
              </w:rPr>
              <w:t>）新设合营企业事宜。合营企业将根据德国法律在德国耶</w:t>
            </w:r>
            <w:proofErr w:type="gramStart"/>
            <w:r w:rsidRPr="004F538B">
              <w:rPr>
                <w:rFonts w:eastAsia="楷体"/>
              </w:rPr>
              <w:t>拿注册</w:t>
            </w:r>
            <w:proofErr w:type="gramEnd"/>
            <w:r w:rsidRPr="004F538B">
              <w:rPr>
                <w:rFonts w:eastAsia="楷体"/>
              </w:rPr>
              <w:t>成立，合营企业将在欧洲从事单模光纤的生产和主要销售业务。双方不计划合营企业在中国开展业务。</w:t>
            </w:r>
          </w:p>
        </w:tc>
      </w:tr>
      <w:tr w:rsidR="00DB11C4" w:rsidRPr="004F538B" w14:paraId="158D5155" w14:textId="77777777" w:rsidTr="00710420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9748716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666F30AE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亨通光电</w:t>
            </w:r>
          </w:p>
        </w:tc>
        <w:tc>
          <w:tcPr>
            <w:tcW w:w="5153" w:type="dxa"/>
          </w:tcPr>
          <w:p w14:paraId="52AB6D4F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  <w:bCs/>
              </w:rPr>
              <w:t>亨通光电成立于</w:t>
            </w:r>
            <w:r w:rsidRPr="004F538B">
              <w:rPr>
                <w:rFonts w:eastAsia="楷体"/>
                <w:bCs/>
              </w:rPr>
              <w:t>1993</w:t>
            </w:r>
            <w:r w:rsidRPr="004F538B">
              <w:rPr>
                <w:rFonts w:eastAsia="楷体"/>
                <w:bCs/>
              </w:rPr>
              <w:t>年，目前约有</w:t>
            </w:r>
            <w:r w:rsidRPr="004F538B">
              <w:rPr>
                <w:rFonts w:eastAsia="楷体"/>
                <w:bCs/>
              </w:rPr>
              <w:t>17,000</w:t>
            </w:r>
            <w:r w:rsidRPr="004F538B">
              <w:rPr>
                <w:rFonts w:eastAsia="楷体"/>
                <w:bCs/>
              </w:rPr>
              <w:t>名员工，总部位于中国江苏省。亨通光电为光纤通信和电力传输网络提供集成解决方案。</w:t>
            </w:r>
          </w:p>
        </w:tc>
      </w:tr>
      <w:tr w:rsidR="00DB11C4" w:rsidRPr="004F538B" w14:paraId="28DB5CBD" w14:textId="77777777" w:rsidTr="00710420">
        <w:trPr>
          <w:trHeight w:val="1205"/>
        </w:trPr>
        <w:tc>
          <w:tcPr>
            <w:tcW w:w="1809" w:type="dxa"/>
            <w:vMerge/>
            <w:shd w:val="clear" w:color="auto" w:fill="D9D9D9"/>
          </w:tcPr>
          <w:p w14:paraId="6975F75A" w14:textId="77777777" w:rsidR="00DB11C4" w:rsidRPr="004F538B" w:rsidRDefault="00DB11C4" w:rsidP="00710420">
            <w:pPr>
              <w:adjustRightInd w:val="0"/>
              <w:snapToGrid w:val="0"/>
              <w:spacing w:after="200" w:line="276" w:lineRule="auto"/>
              <w:rPr>
                <w:rFonts w:eastAsia="楷体"/>
              </w:rPr>
            </w:pPr>
          </w:p>
        </w:tc>
        <w:tc>
          <w:tcPr>
            <w:tcW w:w="1796" w:type="dxa"/>
            <w:vAlign w:val="center"/>
          </w:tcPr>
          <w:p w14:paraId="6D9F30DA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j-fiber</w:t>
            </w:r>
          </w:p>
        </w:tc>
        <w:tc>
          <w:tcPr>
            <w:tcW w:w="5153" w:type="dxa"/>
          </w:tcPr>
          <w:p w14:paraId="0F221063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j-fiber</w:t>
            </w:r>
            <w:r w:rsidRPr="004F538B">
              <w:rPr>
                <w:rFonts w:eastAsia="楷体"/>
              </w:rPr>
              <w:t>是莱尼集团间接持有的全资子公司。莱尼集团生产用于汽车等行业的电线、光纤、标准及特殊电缆、电气系统总成等。</w:t>
            </w:r>
          </w:p>
        </w:tc>
      </w:tr>
      <w:tr w:rsidR="00DB11C4" w:rsidRPr="004F538B" w14:paraId="15970BBC" w14:textId="77777777" w:rsidTr="00710420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2819009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F7F66C9" w14:textId="77777777" w:rsidR="00DB11C4" w:rsidRPr="004F538B" w:rsidRDefault="00DB11C4" w:rsidP="00710420">
            <w:pPr>
              <w:adjustRightInd w:val="0"/>
              <w:snapToGrid w:val="0"/>
              <w:spacing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  <w:szCs w:val="21"/>
              </w:rPr>
              <w:sym w:font="Wingdings" w:char="F0FE"/>
            </w:r>
            <w:r w:rsidRPr="004F538B">
              <w:rPr>
                <w:rFonts w:eastAsia="楷体"/>
              </w:rPr>
              <w:t>1</w:t>
            </w:r>
            <w:r w:rsidRPr="004F538B">
              <w:rPr>
                <w:rFonts w:eastAsia="楷体"/>
              </w:rPr>
              <w:t>、在同一相关市场，所有参与集中的经营者所占市场份额之和小于</w:t>
            </w:r>
            <w:r w:rsidRPr="004F538B">
              <w:rPr>
                <w:rFonts w:eastAsia="楷体"/>
              </w:rPr>
              <w:t>15%</w:t>
            </w:r>
            <w:r w:rsidRPr="004F538B">
              <w:rPr>
                <w:rFonts w:eastAsia="楷体"/>
              </w:rPr>
              <w:t>。</w:t>
            </w:r>
          </w:p>
        </w:tc>
      </w:tr>
      <w:tr w:rsidR="00DB11C4" w:rsidRPr="004F538B" w14:paraId="4BA19783" w14:textId="77777777" w:rsidTr="0071042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EA9E630" w14:textId="77777777" w:rsidR="00DB11C4" w:rsidRPr="004F538B" w:rsidRDefault="00DB11C4" w:rsidP="00710420">
            <w:pPr>
              <w:spacing w:line="500" w:lineRule="exact"/>
              <w:rPr>
                <w:rFonts w:eastAsia="楷体"/>
              </w:rPr>
            </w:pPr>
          </w:p>
        </w:tc>
        <w:tc>
          <w:tcPr>
            <w:tcW w:w="6949" w:type="dxa"/>
            <w:gridSpan w:val="2"/>
          </w:tcPr>
          <w:p w14:paraId="36F0B6CD" w14:textId="77777777" w:rsidR="00DB11C4" w:rsidRPr="004F538B" w:rsidRDefault="00DB11C4" w:rsidP="00710420">
            <w:pPr>
              <w:adjustRightInd w:val="0"/>
              <w:snapToGrid w:val="0"/>
              <w:spacing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  <w:szCs w:val="21"/>
              </w:rPr>
              <w:sym w:font="Wingdings" w:char="F0FE"/>
            </w:r>
            <w:r w:rsidRPr="004F538B">
              <w:rPr>
                <w:rFonts w:eastAsia="楷体"/>
              </w:rPr>
              <w:t>2</w:t>
            </w:r>
            <w:r w:rsidRPr="004F538B">
              <w:rPr>
                <w:rFonts w:eastAsia="楷体"/>
              </w:rPr>
              <w:t>、存在上下游关系的参与集中的经营者，在上下游市场所占的市场份额均小于</w:t>
            </w:r>
            <w:r w:rsidRPr="004F538B">
              <w:rPr>
                <w:rFonts w:eastAsia="楷体"/>
              </w:rPr>
              <w:t>25%</w:t>
            </w:r>
            <w:r w:rsidRPr="004F538B">
              <w:rPr>
                <w:rFonts w:eastAsia="楷体"/>
              </w:rPr>
              <w:t>。</w:t>
            </w:r>
          </w:p>
        </w:tc>
      </w:tr>
      <w:tr w:rsidR="00DB11C4" w:rsidRPr="004F538B" w14:paraId="70587A0B" w14:textId="77777777" w:rsidTr="0071042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13E498B" w14:textId="77777777" w:rsidR="00DB11C4" w:rsidRPr="004F538B" w:rsidRDefault="00DB11C4" w:rsidP="00710420">
            <w:pPr>
              <w:spacing w:line="500" w:lineRule="exact"/>
              <w:rPr>
                <w:rFonts w:eastAsia="楷体"/>
              </w:rPr>
            </w:pPr>
          </w:p>
        </w:tc>
        <w:tc>
          <w:tcPr>
            <w:tcW w:w="6949" w:type="dxa"/>
            <w:gridSpan w:val="2"/>
          </w:tcPr>
          <w:p w14:paraId="1D9821E1" w14:textId="77777777" w:rsidR="00DB11C4" w:rsidRPr="004F538B" w:rsidRDefault="00DB11C4" w:rsidP="00710420">
            <w:pPr>
              <w:adjustRightInd w:val="0"/>
              <w:snapToGrid w:val="0"/>
              <w:spacing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  <w:szCs w:val="21"/>
              </w:rPr>
              <w:sym w:font="Wingdings" w:char="F0A8"/>
            </w:r>
            <w:r w:rsidRPr="004F538B">
              <w:rPr>
                <w:rFonts w:eastAsia="楷体"/>
              </w:rPr>
              <w:t>3</w:t>
            </w:r>
            <w:r w:rsidRPr="004F538B">
              <w:rPr>
                <w:rFonts w:eastAsia="楷体"/>
              </w:rPr>
              <w:t>、不在同一相关市场、也不存在上下游关系的参与集中的经营者，在与交易有关的每个市场所占的份额均小于</w:t>
            </w:r>
            <w:r w:rsidRPr="004F538B">
              <w:rPr>
                <w:rFonts w:eastAsia="楷体"/>
              </w:rPr>
              <w:t>25%</w:t>
            </w:r>
            <w:r w:rsidRPr="004F538B">
              <w:rPr>
                <w:rFonts w:eastAsia="楷体"/>
              </w:rPr>
              <w:t>。</w:t>
            </w:r>
          </w:p>
        </w:tc>
      </w:tr>
      <w:tr w:rsidR="00DB11C4" w:rsidRPr="004F538B" w14:paraId="2399CCEF" w14:textId="77777777" w:rsidTr="0071042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D4EF8E0" w14:textId="77777777" w:rsidR="00DB11C4" w:rsidRPr="004F538B" w:rsidRDefault="00DB11C4" w:rsidP="00710420">
            <w:pPr>
              <w:spacing w:line="500" w:lineRule="exact"/>
              <w:rPr>
                <w:rFonts w:eastAsia="楷体"/>
              </w:rPr>
            </w:pPr>
          </w:p>
        </w:tc>
        <w:tc>
          <w:tcPr>
            <w:tcW w:w="6949" w:type="dxa"/>
            <w:gridSpan w:val="2"/>
          </w:tcPr>
          <w:p w14:paraId="29AE6D09" w14:textId="77777777" w:rsidR="00DB11C4" w:rsidRPr="004F538B" w:rsidRDefault="00DB11C4" w:rsidP="00710420">
            <w:pPr>
              <w:adjustRightInd w:val="0"/>
              <w:snapToGrid w:val="0"/>
              <w:spacing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  <w:szCs w:val="21"/>
              </w:rPr>
              <w:sym w:font="Wingdings" w:char="F0FE"/>
            </w:r>
            <w:r w:rsidRPr="004F538B">
              <w:rPr>
                <w:rFonts w:eastAsia="楷体"/>
              </w:rPr>
              <w:t>4</w:t>
            </w:r>
            <w:r w:rsidRPr="004F538B">
              <w:rPr>
                <w:rFonts w:eastAsia="楷体"/>
              </w:rPr>
              <w:t>、参与集中的经营者在中国境外设立合营企业，合营企业不在中国境内从事经济活动。</w:t>
            </w:r>
          </w:p>
        </w:tc>
      </w:tr>
      <w:tr w:rsidR="00DB11C4" w:rsidRPr="004F538B" w14:paraId="5EFF8A60" w14:textId="77777777" w:rsidTr="0071042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E57BE6B" w14:textId="77777777" w:rsidR="00DB11C4" w:rsidRPr="004F538B" w:rsidRDefault="00DB11C4" w:rsidP="00710420">
            <w:pPr>
              <w:spacing w:line="500" w:lineRule="exact"/>
              <w:rPr>
                <w:rFonts w:eastAsia="楷体"/>
              </w:rPr>
            </w:pPr>
          </w:p>
        </w:tc>
        <w:tc>
          <w:tcPr>
            <w:tcW w:w="6949" w:type="dxa"/>
            <w:gridSpan w:val="2"/>
          </w:tcPr>
          <w:p w14:paraId="673107A7" w14:textId="77777777" w:rsidR="00DB11C4" w:rsidRPr="004F538B" w:rsidRDefault="00DB11C4" w:rsidP="00710420">
            <w:pPr>
              <w:adjustRightInd w:val="0"/>
              <w:snapToGrid w:val="0"/>
              <w:spacing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  <w:szCs w:val="21"/>
              </w:rPr>
              <w:sym w:font="Wingdings" w:char="F0A8"/>
            </w:r>
            <w:r w:rsidRPr="004F538B">
              <w:rPr>
                <w:rFonts w:eastAsia="楷体"/>
              </w:rPr>
              <w:t>5</w:t>
            </w:r>
            <w:r w:rsidRPr="004F538B">
              <w:rPr>
                <w:rFonts w:eastAsia="楷体"/>
              </w:rPr>
              <w:t>、参与集中的经营者收购境外企业股权或资产的，该境外企业不在中国境内从事经济活动。</w:t>
            </w:r>
          </w:p>
        </w:tc>
      </w:tr>
      <w:tr w:rsidR="00DB11C4" w:rsidRPr="004F538B" w14:paraId="401EF8AE" w14:textId="77777777" w:rsidTr="0071042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C6C769F" w14:textId="77777777" w:rsidR="00DB11C4" w:rsidRPr="004F538B" w:rsidRDefault="00DB11C4" w:rsidP="00710420">
            <w:pPr>
              <w:spacing w:line="500" w:lineRule="exact"/>
              <w:rPr>
                <w:rFonts w:eastAsia="楷体"/>
              </w:rPr>
            </w:pPr>
          </w:p>
        </w:tc>
        <w:tc>
          <w:tcPr>
            <w:tcW w:w="6949" w:type="dxa"/>
            <w:gridSpan w:val="2"/>
          </w:tcPr>
          <w:p w14:paraId="380F5AE6" w14:textId="77777777" w:rsidR="00DB11C4" w:rsidRPr="004F538B" w:rsidRDefault="00DB11C4" w:rsidP="00710420">
            <w:pPr>
              <w:adjustRightInd w:val="0"/>
              <w:snapToGrid w:val="0"/>
              <w:spacing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  <w:szCs w:val="21"/>
              </w:rPr>
              <w:sym w:font="Wingdings" w:char="F0A8"/>
            </w:r>
            <w:r w:rsidRPr="004F538B">
              <w:rPr>
                <w:rFonts w:eastAsia="楷体"/>
              </w:rPr>
              <w:t>6</w:t>
            </w:r>
            <w:r w:rsidRPr="004F538B">
              <w:rPr>
                <w:rFonts w:eastAsia="楷体"/>
              </w:rPr>
              <w:t>、由两个以上的经营者共同控制的合营企业，通过集中被其中一个或一个以上经营者控制。</w:t>
            </w:r>
          </w:p>
        </w:tc>
      </w:tr>
      <w:tr w:rsidR="00DB11C4" w:rsidRPr="004F538B" w14:paraId="20034694" w14:textId="77777777" w:rsidTr="00710420">
        <w:tc>
          <w:tcPr>
            <w:tcW w:w="1809" w:type="dxa"/>
            <w:shd w:val="clear" w:color="auto" w:fill="D9D9D9"/>
          </w:tcPr>
          <w:p w14:paraId="7F36FDDA" w14:textId="77777777" w:rsidR="00DB11C4" w:rsidRPr="004F538B" w:rsidRDefault="00DB11C4" w:rsidP="00710420">
            <w:pPr>
              <w:adjustRightInd w:val="0"/>
              <w:snapToGrid w:val="0"/>
              <w:spacing w:before="120" w:after="120" w:line="276" w:lineRule="auto"/>
              <w:rPr>
                <w:rFonts w:eastAsia="楷体"/>
              </w:rPr>
            </w:pPr>
            <w:r w:rsidRPr="004F538B">
              <w:rPr>
                <w:rFonts w:eastAsia="楷体"/>
              </w:rPr>
              <w:t>备注</w:t>
            </w:r>
          </w:p>
        </w:tc>
        <w:tc>
          <w:tcPr>
            <w:tcW w:w="6949" w:type="dxa"/>
            <w:gridSpan w:val="2"/>
          </w:tcPr>
          <w:p w14:paraId="7BB5A1CE" w14:textId="77777777" w:rsidR="00DB11C4" w:rsidRPr="004F538B" w:rsidRDefault="00DB11C4" w:rsidP="00710420">
            <w:pPr>
              <w:adjustRightInd w:val="0"/>
              <w:snapToGrid w:val="0"/>
              <w:rPr>
                <w:rFonts w:eastAsia="楷体"/>
                <w:u w:val="single"/>
              </w:rPr>
            </w:pPr>
            <w:r w:rsidRPr="004F538B">
              <w:rPr>
                <w:rFonts w:eastAsia="楷体" w:hint="eastAsia"/>
                <w:u w:val="single"/>
              </w:rPr>
              <w:t>相关市场及市场份额</w:t>
            </w:r>
          </w:p>
          <w:p w14:paraId="020D67BB" w14:textId="77777777" w:rsidR="00DB11C4" w:rsidRDefault="00DB11C4" w:rsidP="00710420">
            <w:pPr>
              <w:adjustRightInd w:val="0"/>
              <w:snapToGrid w:val="0"/>
              <w:rPr>
                <w:rFonts w:eastAsia="楷体"/>
              </w:rPr>
            </w:pPr>
          </w:p>
          <w:p w14:paraId="57512934" w14:textId="77777777" w:rsidR="00DB11C4" w:rsidRDefault="00DB11C4" w:rsidP="00710420">
            <w:pPr>
              <w:adjustRightInd w:val="0"/>
              <w:snapToGrid w:val="0"/>
              <w:rPr>
                <w:rFonts w:eastAsia="楷体"/>
              </w:rPr>
            </w:pPr>
            <w:r>
              <w:rPr>
                <w:rFonts w:eastAsia="楷体" w:hint="eastAsia"/>
              </w:rPr>
              <w:t xml:space="preserve">1. </w:t>
            </w:r>
            <w:r>
              <w:rPr>
                <w:rFonts w:eastAsia="楷体" w:hint="eastAsia"/>
              </w:rPr>
              <w:t>全球单模光纤市场</w:t>
            </w:r>
          </w:p>
          <w:p w14:paraId="5FA6998A" w14:textId="77777777" w:rsidR="00DB11C4" w:rsidRDefault="00DB11C4" w:rsidP="00DB11C4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ind w:hanging="102"/>
              <w:rPr>
                <w:rFonts w:eastAsia="楷体"/>
              </w:rPr>
            </w:pPr>
            <w:r>
              <w:rPr>
                <w:rFonts w:eastAsia="楷体" w:hint="eastAsia"/>
              </w:rPr>
              <w:t>亨通光电：</w:t>
            </w:r>
            <w:r>
              <w:rPr>
                <w:rFonts w:eastAsia="楷体" w:hint="eastAsia"/>
              </w:rPr>
              <w:t>[5-</w:t>
            </w:r>
            <w:proofErr w:type="gramStart"/>
            <w:r>
              <w:rPr>
                <w:rFonts w:eastAsia="楷体" w:hint="eastAsia"/>
              </w:rPr>
              <w:t>10]%</w:t>
            </w:r>
            <w:proofErr w:type="gramEnd"/>
          </w:p>
          <w:p w14:paraId="155D3853" w14:textId="77777777" w:rsidR="00DB11C4" w:rsidRDefault="00DB11C4" w:rsidP="00DB11C4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ind w:hanging="102"/>
              <w:rPr>
                <w:rFonts w:eastAsia="楷体"/>
              </w:rPr>
            </w:pPr>
            <w:r w:rsidRPr="004F538B">
              <w:rPr>
                <w:rFonts w:eastAsia="楷体"/>
              </w:rPr>
              <w:t>j-fiber</w:t>
            </w:r>
            <w:r>
              <w:rPr>
                <w:rFonts w:eastAsia="楷体" w:hint="eastAsia"/>
              </w:rPr>
              <w:t>：</w:t>
            </w:r>
            <w:r>
              <w:rPr>
                <w:rFonts w:eastAsia="楷体" w:hint="eastAsia"/>
              </w:rPr>
              <w:t>0%</w:t>
            </w:r>
          </w:p>
          <w:p w14:paraId="34467EED" w14:textId="77777777" w:rsidR="00DB11C4" w:rsidRPr="004F538B" w:rsidRDefault="00DB11C4" w:rsidP="00710420">
            <w:pPr>
              <w:pStyle w:val="a9"/>
              <w:adjustRightInd w:val="0"/>
              <w:snapToGrid w:val="0"/>
              <w:ind w:left="420"/>
              <w:rPr>
                <w:rFonts w:eastAsia="楷体"/>
              </w:rPr>
            </w:pPr>
          </w:p>
          <w:p w14:paraId="0F801B79" w14:textId="77777777" w:rsidR="00DB11C4" w:rsidRDefault="00DB11C4" w:rsidP="00710420">
            <w:pPr>
              <w:adjustRightInd w:val="0"/>
              <w:snapToGrid w:val="0"/>
              <w:rPr>
                <w:rFonts w:eastAsia="楷体"/>
              </w:rPr>
            </w:pPr>
            <w:r>
              <w:rPr>
                <w:rFonts w:eastAsia="楷体" w:hint="eastAsia"/>
              </w:rPr>
              <w:t xml:space="preserve">2. </w:t>
            </w:r>
            <w:r>
              <w:rPr>
                <w:rFonts w:eastAsia="楷体" w:hint="eastAsia"/>
              </w:rPr>
              <w:t>全球用于生产单模光纤的光纤预制棒市场</w:t>
            </w:r>
          </w:p>
          <w:p w14:paraId="40AAAE79" w14:textId="77777777" w:rsidR="00DB11C4" w:rsidRDefault="00DB11C4" w:rsidP="00DB11C4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ind w:hanging="102"/>
              <w:rPr>
                <w:rFonts w:eastAsia="楷体"/>
              </w:rPr>
            </w:pPr>
            <w:r>
              <w:rPr>
                <w:rFonts w:eastAsia="楷体" w:hint="eastAsia"/>
              </w:rPr>
              <w:t>亨通光电：</w:t>
            </w:r>
            <w:r>
              <w:rPr>
                <w:rFonts w:eastAsia="楷体" w:hint="eastAsia"/>
              </w:rPr>
              <w:t>[10-</w:t>
            </w:r>
            <w:proofErr w:type="gramStart"/>
            <w:r>
              <w:rPr>
                <w:rFonts w:eastAsia="楷体" w:hint="eastAsia"/>
              </w:rPr>
              <w:t>15]%</w:t>
            </w:r>
            <w:proofErr w:type="gramEnd"/>
          </w:p>
          <w:p w14:paraId="6EF436AA" w14:textId="77777777" w:rsidR="00DB11C4" w:rsidRPr="004F538B" w:rsidRDefault="00DB11C4" w:rsidP="00DB11C4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ind w:hanging="102"/>
              <w:rPr>
                <w:rFonts w:eastAsia="楷体"/>
              </w:rPr>
            </w:pPr>
            <w:r w:rsidRPr="004F538B">
              <w:rPr>
                <w:rFonts w:eastAsia="楷体"/>
              </w:rPr>
              <w:lastRenderedPageBreak/>
              <w:t>j-fiber</w:t>
            </w:r>
            <w:r>
              <w:rPr>
                <w:rFonts w:eastAsia="楷体" w:hint="eastAsia"/>
              </w:rPr>
              <w:t>：</w:t>
            </w:r>
            <w:r>
              <w:rPr>
                <w:rFonts w:eastAsia="楷体" w:hint="eastAsia"/>
              </w:rPr>
              <w:t>[0-</w:t>
            </w:r>
            <w:proofErr w:type="gramStart"/>
            <w:r>
              <w:rPr>
                <w:rFonts w:eastAsia="楷体" w:hint="eastAsia"/>
              </w:rPr>
              <w:t>5]%</w:t>
            </w:r>
            <w:proofErr w:type="gramEnd"/>
          </w:p>
          <w:p w14:paraId="29E20860" w14:textId="77777777" w:rsidR="00DB11C4" w:rsidRPr="004F538B" w:rsidRDefault="00DB11C4" w:rsidP="00710420">
            <w:pPr>
              <w:adjustRightInd w:val="0"/>
              <w:snapToGrid w:val="0"/>
              <w:rPr>
                <w:rFonts w:eastAsia="楷体"/>
              </w:rPr>
            </w:pPr>
          </w:p>
          <w:p w14:paraId="5F682503" w14:textId="77777777" w:rsidR="00DB11C4" w:rsidRDefault="00DB11C4" w:rsidP="00710420">
            <w:pPr>
              <w:adjustRightInd w:val="0"/>
              <w:snapToGrid w:val="0"/>
              <w:rPr>
                <w:rFonts w:eastAsia="楷体"/>
              </w:rPr>
            </w:pPr>
            <w:r>
              <w:rPr>
                <w:rFonts w:eastAsia="楷体" w:hint="eastAsia"/>
              </w:rPr>
              <w:t xml:space="preserve">3. </w:t>
            </w:r>
            <w:r>
              <w:rPr>
                <w:rFonts w:eastAsia="楷体" w:hint="eastAsia"/>
              </w:rPr>
              <w:t>全球光缆市场</w:t>
            </w:r>
          </w:p>
          <w:p w14:paraId="3960D1A3" w14:textId="77777777" w:rsidR="00DB11C4" w:rsidRDefault="00DB11C4" w:rsidP="00DB11C4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ind w:hanging="102"/>
              <w:rPr>
                <w:rFonts w:eastAsia="楷体"/>
              </w:rPr>
            </w:pPr>
            <w:r>
              <w:rPr>
                <w:rFonts w:eastAsia="楷体" w:hint="eastAsia"/>
              </w:rPr>
              <w:t>亨通光电：</w:t>
            </w:r>
            <w:r>
              <w:rPr>
                <w:rFonts w:eastAsia="楷体" w:hint="eastAsia"/>
              </w:rPr>
              <w:t>[5-</w:t>
            </w:r>
            <w:proofErr w:type="gramStart"/>
            <w:r>
              <w:rPr>
                <w:rFonts w:eastAsia="楷体" w:hint="eastAsia"/>
              </w:rPr>
              <w:t>10]%</w:t>
            </w:r>
            <w:proofErr w:type="gramEnd"/>
          </w:p>
          <w:p w14:paraId="5257231F" w14:textId="77777777" w:rsidR="00DB11C4" w:rsidRPr="004F538B" w:rsidRDefault="00DB11C4" w:rsidP="00DB11C4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ind w:hanging="102"/>
              <w:rPr>
                <w:rFonts w:eastAsia="楷体"/>
              </w:rPr>
            </w:pPr>
            <w:r w:rsidRPr="004F538B">
              <w:rPr>
                <w:rFonts w:eastAsia="楷体"/>
              </w:rPr>
              <w:t>j-fiber</w:t>
            </w:r>
            <w:r>
              <w:rPr>
                <w:rFonts w:eastAsia="楷体" w:hint="eastAsia"/>
              </w:rPr>
              <w:t>：</w:t>
            </w:r>
            <w:r>
              <w:rPr>
                <w:rFonts w:eastAsia="楷体" w:hint="eastAsia"/>
              </w:rPr>
              <w:t>[0-</w:t>
            </w:r>
            <w:proofErr w:type="gramStart"/>
            <w:r>
              <w:rPr>
                <w:rFonts w:eastAsia="楷体" w:hint="eastAsia"/>
              </w:rPr>
              <w:t>5]%</w:t>
            </w:r>
            <w:proofErr w:type="gramEnd"/>
          </w:p>
          <w:p w14:paraId="73EB2BFC" w14:textId="77777777" w:rsidR="00DB11C4" w:rsidRPr="004F4FFE" w:rsidRDefault="00DB11C4" w:rsidP="00710420">
            <w:pPr>
              <w:adjustRightInd w:val="0"/>
              <w:snapToGrid w:val="0"/>
              <w:rPr>
                <w:rFonts w:eastAsia="楷体"/>
              </w:rPr>
            </w:pPr>
          </w:p>
        </w:tc>
      </w:tr>
    </w:tbl>
    <w:p w14:paraId="38B76220" w14:textId="77777777" w:rsidR="00DB11C4" w:rsidRPr="00DE5F8E" w:rsidRDefault="00DB11C4" w:rsidP="00DB11C4">
      <w:pPr>
        <w:pStyle w:val="a7"/>
        <w:jc w:val="center"/>
        <w:rPr>
          <w:rFonts w:ascii="楷体" w:eastAsia="楷体" w:hAnsi="楷体"/>
          <w:b/>
        </w:rPr>
      </w:pPr>
    </w:p>
    <w:p w14:paraId="3839D320" w14:textId="77777777" w:rsidR="0065536E" w:rsidRDefault="0065536E"/>
    <w:sectPr w:rsidR="0065536E" w:rsidSect="00D2047F">
      <w:pgSz w:w="11909" w:h="16834" w:code="9"/>
      <w:pgMar w:top="1440" w:right="1797" w:bottom="1440" w:left="179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7AF310" w14:textId="77777777" w:rsidR="0055650A" w:rsidRDefault="0055650A" w:rsidP="00DB11C4">
      <w:r>
        <w:separator/>
      </w:r>
    </w:p>
  </w:endnote>
  <w:endnote w:type="continuationSeparator" w:id="0">
    <w:p w14:paraId="42DFFE86" w14:textId="77777777" w:rsidR="0055650A" w:rsidRDefault="0055650A" w:rsidP="00DB1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7CDF7D" w14:textId="77777777" w:rsidR="0055650A" w:rsidRDefault="0055650A" w:rsidP="00DB11C4">
      <w:r>
        <w:separator/>
      </w:r>
    </w:p>
  </w:footnote>
  <w:footnote w:type="continuationSeparator" w:id="0">
    <w:p w14:paraId="2248DDE9" w14:textId="77777777" w:rsidR="0055650A" w:rsidRDefault="0055650A" w:rsidP="00DB1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317A54"/>
    <w:multiLevelType w:val="hybridMultilevel"/>
    <w:tmpl w:val="45CAE838"/>
    <w:lvl w:ilvl="0" w:tplc="5F04996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6E"/>
    <w:rsid w:val="0055650A"/>
    <w:rsid w:val="0065536E"/>
    <w:rsid w:val="00DB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4FE5A6-8939-4066-BB74-45878479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4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4"/>
    <w:rsid w:val="00DB11C4"/>
    <w:rPr>
      <w:rFonts w:ascii="Times New Roman" w:eastAsia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1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11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11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11C4"/>
    <w:rPr>
      <w:sz w:val="18"/>
      <w:szCs w:val="18"/>
    </w:rPr>
  </w:style>
  <w:style w:type="paragraph" w:styleId="a7">
    <w:name w:val="Body Text"/>
    <w:basedOn w:val="a"/>
    <w:link w:val="a8"/>
    <w:qFormat/>
    <w:rsid w:val="00DB11C4"/>
    <w:pPr>
      <w:spacing w:after="180" w:line="280" w:lineRule="atLeast"/>
      <w:jc w:val="both"/>
    </w:pPr>
  </w:style>
  <w:style w:type="character" w:customStyle="1" w:styleId="a8">
    <w:name w:val="正文文本 字符"/>
    <w:basedOn w:val="a0"/>
    <w:link w:val="a7"/>
    <w:rsid w:val="00DB11C4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9">
    <w:name w:val="List Paragraph"/>
    <w:basedOn w:val="a"/>
    <w:uiPriority w:val="34"/>
    <w:rsid w:val="00DB1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Wang</dc:creator>
  <cp:keywords/>
  <dc:description/>
  <cp:lastModifiedBy>Moon Wang</cp:lastModifiedBy>
  <cp:revision>2</cp:revision>
  <dcterms:created xsi:type="dcterms:W3CDTF">2019-02-19T08:36:00Z</dcterms:created>
  <dcterms:modified xsi:type="dcterms:W3CDTF">2019-02-19T08:37:00Z</dcterms:modified>
</cp:coreProperties>
</file>