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202C4C" w:rsidRDefault="00094095" w:rsidP="00094095">
      <w:pPr>
        <w:spacing w:line="480" w:lineRule="exact"/>
        <w:rPr>
          <w:rFonts w:ascii="仿宋_GB2312" w:eastAsia="仿宋_GB2312" w:hAnsi="Times New Roman" w:cs="Times New Roman" w:hint="eastAsia"/>
          <w:sz w:val="28"/>
          <w:szCs w:val="28"/>
        </w:rPr>
      </w:pPr>
    </w:p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:rsidR="00094095" w:rsidRDefault="00094095" w:rsidP="00094095">
      <w:pPr>
        <w:spacing w:line="440" w:lineRule="exact"/>
        <w:rPr>
          <w:rFonts w:ascii="黑体" w:eastAsia="黑体" w:hAnsi="Times New Roman" w:cs="Times New Roman"/>
          <w:sz w:val="28"/>
          <w:szCs w:val="28"/>
        </w:rPr>
      </w:pP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黑体" w:eastAsia="黑体" w:hAnsi="Times New Roman" w:cs="Times New Roman" w:hint="eastAsia"/>
          <w:sz w:val="28"/>
          <w:szCs w:val="28"/>
        </w:rPr>
        <w:t xml:space="preserve">                        </w:t>
      </w:r>
      <w:r w:rsidRPr="00BA1596">
        <w:rPr>
          <w:rFonts w:ascii="仿宋_GB2312" w:eastAsia="仿宋_GB2312" w:hAnsi="Times New Roman" w:cs="Times New Roman" w:hint="eastAsia"/>
          <w:sz w:val="28"/>
          <w:szCs w:val="28"/>
        </w:rPr>
        <w:t xml:space="preserve"> </w:t>
      </w: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FA4325" w:rsidTr="00F97355">
        <w:tc>
          <w:tcPr>
            <w:tcW w:w="1809" w:type="dxa"/>
            <w:shd w:val="clear" w:color="auto" w:fill="D9D9D9" w:themeFill="background1" w:themeFillShade="D9"/>
            <w:vAlign w:val="center"/>
          </w:tcPr>
          <w:p w:rsidR="00094095" w:rsidRPr="00FB1A80" w:rsidRDefault="00094095" w:rsidP="00F97355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6652D0" w:rsidRPr="00D60D14" w:rsidRDefault="00D60D14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171A7E">
              <w:rPr>
                <w:rFonts w:ascii="Times New Roman" w:eastAsia="宋体" w:hAnsi="宋体" w:cs="Times New Roman"/>
                <w:sz w:val="24"/>
                <w:szCs w:val="24"/>
              </w:rPr>
              <w:t>苏州新建元控股集团有限公司收购</w:t>
            </w:r>
            <w:r w:rsid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南通</w:t>
            </w:r>
            <w:proofErr w:type="gramStart"/>
            <w:r w:rsid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普诚科技</w:t>
            </w:r>
            <w:proofErr w:type="gramEnd"/>
            <w:r w:rsid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产业发展有限公司</w:t>
            </w:r>
            <w:r w:rsidRPr="00171A7E">
              <w:rPr>
                <w:rFonts w:ascii="Times New Roman" w:eastAsia="宋体" w:hAnsi="宋体" w:cs="Times New Roman"/>
                <w:sz w:val="24"/>
                <w:szCs w:val="24"/>
              </w:rPr>
              <w:t>股权案</w:t>
            </w:r>
          </w:p>
        </w:tc>
      </w:tr>
      <w:tr w:rsidR="00094095" w:rsidRPr="00FA4325" w:rsidTr="00F97355">
        <w:trPr>
          <w:trHeight w:val="993"/>
        </w:trPr>
        <w:tc>
          <w:tcPr>
            <w:tcW w:w="1809" w:type="dxa"/>
            <w:shd w:val="clear" w:color="auto" w:fill="D9D9D9" w:themeFill="background1" w:themeFillShade="D9"/>
            <w:vAlign w:val="center"/>
          </w:tcPr>
          <w:p w:rsidR="00094095" w:rsidRPr="00FB1A80" w:rsidRDefault="00094095" w:rsidP="00F97355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交易概况（限</w:t>
            </w:r>
            <w:r w:rsidRPr="00FB1A80">
              <w:rPr>
                <w:rFonts w:ascii="Times New Roman" w:eastAsia="宋体" w:hAnsi="宋体" w:cs="Times New Roman"/>
                <w:sz w:val="24"/>
                <w:szCs w:val="24"/>
              </w:rPr>
              <w:t>200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FB1A80" w:rsidRDefault="00D60D14" w:rsidP="00F97355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171A7E">
              <w:rPr>
                <w:rFonts w:ascii="Times New Roman" w:eastAsia="宋体" w:hAnsi="宋体" w:cs="Times New Roman"/>
                <w:bCs/>
                <w:sz w:val="24"/>
                <w:szCs w:val="24"/>
              </w:rPr>
              <w:t>GLP China Holdings Limited</w:t>
            </w:r>
            <w:r w:rsidRPr="00171A7E">
              <w:rPr>
                <w:rFonts w:ascii="Times New Roman" w:eastAsia="宋体" w:hAnsi="宋体" w:cs="Times New Roman"/>
                <w:bCs/>
                <w:sz w:val="24"/>
                <w:szCs w:val="24"/>
              </w:rPr>
              <w:t>（</w:t>
            </w:r>
            <w:r w:rsidR="006F7853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普</w:t>
            </w:r>
            <w:proofErr w:type="gramStart"/>
            <w:r w:rsidR="006F7853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洛</w:t>
            </w:r>
            <w:proofErr w:type="gramEnd"/>
            <w:r w:rsidR="006F7853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斯中国控股有限公司，</w:t>
            </w:r>
            <w:r w:rsidR="00AC5674">
              <w:rPr>
                <w:rFonts w:ascii="Times New Roman" w:eastAsia="宋体" w:hAnsi="宋体" w:cs="Times New Roman"/>
                <w:bCs/>
                <w:sz w:val="24"/>
                <w:szCs w:val="24"/>
              </w:rPr>
              <w:t>下</w:t>
            </w:r>
            <w:r w:rsidRPr="00171A7E">
              <w:rPr>
                <w:rFonts w:ascii="Times New Roman" w:eastAsia="宋体" w:hAnsi="宋体" w:cs="Times New Roman"/>
                <w:bCs/>
                <w:sz w:val="24"/>
                <w:szCs w:val="24"/>
              </w:rPr>
              <w:t>称“普</w:t>
            </w:r>
            <w:proofErr w:type="gramStart"/>
            <w:r w:rsidRPr="00171A7E">
              <w:rPr>
                <w:rFonts w:ascii="Times New Roman" w:eastAsia="宋体" w:hAnsi="宋体" w:cs="Times New Roman"/>
                <w:bCs/>
                <w:sz w:val="24"/>
                <w:szCs w:val="24"/>
              </w:rPr>
              <w:t>洛</w:t>
            </w:r>
            <w:proofErr w:type="gramEnd"/>
            <w:r w:rsidRPr="00171A7E">
              <w:rPr>
                <w:rFonts w:ascii="Times New Roman" w:eastAsia="宋体" w:hAnsi="宋体" w:cs="Times New Roman"/>
                <w:bCs/>
                <w:sz w:val="24"/>
                <w:szCs w:val="24"/>
              </w:rPr>
              <w:t>斯公司”）</w:t>
            </w:r>
            <w:r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控股</w:t>
            </w:r>
            <w:r>
              <w:rPr>
                <w:rFonts w:ascii="Times New Roman" w:eastAsia="宋体" w:hAnsi="宋体" w:cs="Times New Roman"/>
                <w:bCs/>
                <w:sz w:val="24"/>
                <w:szCs w:val="24"/>
              </w:rPr>
              <w:t>的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CL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H</w:t>
            </w:r>
            <w:r w:rsid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112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（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HK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）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Limited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（下称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“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CLH</w:t>
            </w:r>
            <w:r w:rsid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112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”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）持有</w:t>
            </w:r>
            <w:r w:rsidR="00DE5CC2" w:rsidRP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南通</w:t>
            </w:r>
            <w:proofErr w:type="gramStart"/>
            <w:r w:rsidR="00DE5CC2" w:rsidRP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普诚科技</w:t>
            </w:r>
            <w:proofErr w:type="gramEnd"/>
            <w:r w:rsidR="00DE5CC2" w:rsidRP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产业发展有限公司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（下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称“</w:t>
            </w:r>
            <w:r w:rsid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南通普诚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公司”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）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100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%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的股权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；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通过本次交易，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苏州新建元控股集团有限公司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（</w:t>
            </w:r>
            <w:r w:rsidR="00AC5674">
              <w:rPr>
                <w:rFonts w:ascii="Times New Roman" w:eastAsia="宋体" w:hAnsi="宋体" w:cs="Times New Roman" w:hint="eastAsia"/>
                <w:sz w:val="24"/>
                <w:szCs w:val="24"/>
              </w:rPr>
              <w:t>下称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“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新建元公司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”）的全资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子公司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苏州新建元产业发展有限公司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将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收购</w:t>
            </w:r>
            <w:proofErr w:type="gramStart"/>
            <w:r w:rsid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南通普诚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公司</w:t>
            </w:r>
            <w:proofErr w:type="gramEnd"/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49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%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的股权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，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CLH</w:t>
            </w:r>
            <w:r w:rsid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112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将持有</w:t>
            </w:r>
            <w:proofErr w:type="gramStart"/>
            <w:r w:rsidR="00DE5CC2">
              <w:rPr>
                <w:rFonts w:ascii="Times New Roman" w:eastAsia="宋体" w:hAnsi="宋体" w:cs="Times New Roman" w:hint="eastAsia"/>
                <w:sz w:val="24"/>
                <w:szCs w:val="24"/>
              </w:rPr>
              <w:t>南通普诚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公司</w:t>
            </w:r>
            <w:proofErr w:type="gramEnd"/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51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%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的股权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。</w:t>
            </w:r>
          </w:p>
        </w:tc>
      </w:tr>
      <w:tr w:rsidR="00094095" w:rsidRPr="00FA4325" w:rsidTr="00F97355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  <w:vAlign w:val="center"/>
          </w:tcPr>
          <w:p w:rsidR="00094095" w:rsidRPr="00FA4325" w:rsidRDefault="00094095" w:rsidP="009426FB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FA4325" w:rsidRDefault="00635C19" w:rsidP="009426FB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普</w:t>
            </w:r>
            <w:proofErr w:type="gramStart"/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洛</w:t>
            </w:r>
            <w:proofErr w:type="gramEnd"/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斯</w:t>
            </w:r>
            <w:r w:rsidR="006451C2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</w:p>
        </w:tc>
        <w:tc>
          <w:tcPr>
            <w:tcW w:w="5153" w:type="dxa"/>
          </w:tcPr>
          <w:p w:rsidR="00094095" w:rsidRPr="00FA4325" w:rsidRDefault="000E5321" w:rsidP="009426FB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bookmarkStart w:id="0" w:name="_Toc356809686"/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普</w:t>
            </w:r>
            <w:proofErr w:type="gramStart"/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洛</w:t>
            </w:r>
            <w:proofErr w:type="gramEnd"/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斯</w:t>
            </w:r>
            <w:r w:rsidR="00311F24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是一家依据</w:t>
            </w:r>
            <w:r w:rsidR="00AC5674">
              <w:rPr>
                <w:rFonts w:ascii="Times New Roman" w:eastAsia="宋体" w:hAnsi="宋体" w:cs="Times New Roman" w:hint="eastAsia"/>
                <w:sz w:val="24"/>
                <w:szCs w:val="24"/>
              </w:rPr>
              <w:t>香港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法律于</w:t>
            </w:r>
            <w:r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20</w:t>
            </w:r>
            <w:r w:rsidR="00AC5674">
              <w:rPr>
                <w:rFonts w:ascii="Times New Roman" w:eastAsia="宋体" w:hAnsi="Times New Roman" w:cs="Times New Roman"/>
                <w:sz w:val="24"/>
                <w:szCs w:val="24"/>
              </w:rPr>
              <w:t>13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年</w:t>
            </w:r>
            <w:r w:rsidR="00AC5674">
              <w:rPr>
                <w:rFonts w:ascii="Times New Roman" w:eastAsia="宋体" w:hAnsi="Times New Roman" w:cs="Times New Roman"/>
                <w:sz w:val="24"/>
                <w:szCs w:val="24"/>
              </w:rPr>
              <w:t>10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月</w:t>
            </w:r>
            <w:r w:rsidR="00AC56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15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日在</w:t>
            </w:r>
            <w:r w:rsidR="00AC5674">
              <w:rPr>
                <w:rFonts w:ascii="Times New Roman" w:eastAsia="宋体" w:hAnsi="宋体" w:cs="Times New Roman" w:hint="eastAsia"/>
                <w:sz w:val="24"/>
                <w:szCs w:val="24"/>
              </w:rPr>
              <w:t>香港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注册成立</w:t>
            </w:r>
            <w:r w:rsidR="00E62773" w:rsidRPr="00FA4325">
              <w:rPr>
                <w:rFonts w:ascii="Times New Roman" w:eastAsia="宋体" w:hAnsi="宋体" w:cs="Times New Roman"/>
                <w:sz w:val="24"/>
                <w:szCs w:val="24"/>
              </w:rPr>
              <w:t>的</w:t>
            </w:r>
            <w:r w:rsidR="00AC5674">
              <w:rPr>
                <w:rFonts w:ascii="Times New Roman" w:eastAsia="宋体" w:hAnsi="宋体" w:cs="Times New Roman" w:hint="eastAsia"/>
                <w:sz w:val="24"/>
                <w:szCs w:val="24"/>
              </w:rPr>
              <w:t>有限</w:t>
            </w:r>
            <w:r w:rsidR="00AC5674">
              <w:rPr>
                <w:rFonts w:ascii="Times New Roman" w:eastAsia="宋体" w:hAnsi="宋体" w:cs="Times New Roman"/>
                <w:sz w:val="24"/>
                <w:szCs w:val="24"/>
              </w:rPr>
              <w:t>责任</w:t>
            </w:r>
            <w:r w:rsidR="00E62773" w:rsidRPr="00FA4325">
              <w:rPr>
                <w:rFonts w:ascii="Times New Roman" w:eastAsia="宋体" w:hAnsi="宋体" w:cs="Times New Roman"/>
                <w:sz w:val="24"/>
                <w:szCs w:val="24"/>
              </w:rPr>
              <w:t>公司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  <w:r w:rsidR="00311F24" w:rsidRPr="00311F24">
              <w:rPr>
                <w:rFonts w:ascii="Times New Roman" w:eastAsia="宋体" w:hAnsi="宋体" w:cs="Times New Roman"/>
                <w:sz w:val="24"/>
                <w:szCs w:val="24"/>
              </w:rPr>
              <w:t>普</w:t>
            </w:r>
            <w:proofErr w:type="gramStart"/>
            <w:r w:rsidR="00311F24" w:rsidRPr="00311F24">
              <w:rPr>
                <w:rFonts w:ascii="Times New Roman" w:eastAsia="宋体" w:hAnsi="宋体" w:cs="Times New Roman"/>
                <w:sz w:val="24"/>
                <w:szCs w:val="24"/>
              </w:rPr>
              <w:t>洛</w:t>
            </w:r>
            <w:proofErr w:type="gramEnd"/>
            <w:r w:rsidR="00311F24" w:rsidRPr="00311F24">
              <w:rPr>
                <w:rFonts w:ascii="Times New Roman" w:eastAsia="宋体" w:hAnsi="宋体" w:cs="Times New Roman"/>
                <w:sz w:val="24"/>
                <w:szCs w:val="24"/>
              </w:rPr>
              <w:t>斯公司在中国的主营业务为通用仓储设施的开发及租赁</w:t>
            </w:r>
            <w:r w:rsidR="00311F24" w:rsidRPr="00311F24">
              <w:rPr>
                <w:rFonts w:ascii="Times New Roman" w:eastAsia="宋体" w:hAnsi="宋体" w:cs="Times New Roman" w:hint="eastAsia"/>
                <w:sz w:val="24"/>
                <w:szCs w:val="24"/>
              </w:rPr>
              <w:t>。</w:t>
            </w:r>
            <w:r w:rsidR="00311F24" w:rsidRPr="00311F24">
              <w:rPr>
                <w:rFonts w:ascii="Times New Roman" w:eastAsia="宋体" w:hAnsi="宋体" w:cs="Times New Roman"/>
                <w:sz w:val="24"/>
                <w:szCs w:val="24"/>
              </w:rPr>
              <w:t>同时，普</w:t>
            </w:r>
            <w:proofErr w:type="gramStart"/>
            <w:r w:rsidR="00311F24" w:rsidRPr="00311F24">
              <w:rPr>
                <w:rFonts w:ascii="Times New Roman" w:eastAsia="宋体" w:hAnsi="宋体" w:cs="Times New Roman"/>
                <w:sz w:val="24"/>
                <w:szCs w:val="24"/>
              </w:rPr>
              <w:t>洛</w:t>
            </w:r>
            <w:proofErr w:type="gramEnd"/>
            <w:r w:rsidR="00311F24" w:rsidRPr="00311F24">
              <w:rPr>
                <w:rFonts w:ascii="Times New Roman" w:eastAsia="宋体" w:hAnsi="宋体" w:cs="Times New Roman"/>
                <w:sz w:val="24"/>
                <w:szCs w:val="24"/>
              </w:rPr>
              <w:t>斯公司还经营通用厂房和研发办公楼的开发及租赁业务</w:t>
            </w:r>
            <w:r w:rsidR="00311F24">
              <w:rPr>
                <w:rFonts w:ascii="Times New Roman" w:eastAsia="宋体" w:hAnsi="宋体" w:cs="Times New Roman" w:hint="eastAsia"/>
                <w:sz w:val="24"/>
                <w:szCs w:val="24"/>
              </w:rPr>
              <w:t>。</w:t>
            </w:r>
            <w:bookmarkEnd w:id="0"/>
          </w:p>
        </w:tc>
      </w:tr>
      <w:tr w:rsidR="00635C19" w:rsidRPr="00FA4325" w:rsidTr="00F97355">
        <w:trPr>
          <w:trHeight w:val="1742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635C19" w:rsidRPr="00FA4325" w:rsidRDefault="00635C19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635C19" w:rsidRPr="00FA4325" w:rsidRDefault="00635C19" w:rsidP="009426FB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新建元</w:t>
            </w:r>
            <w:r w:rsidR="006451C2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</w:p>
        </w:tc>
        <w:tc>
          <w:tcPr>
            <w:tcW w:w="5153" w:type="dxa"/>
          </w:tcPr>
          <w:p w:rsidR="00635C19" w:rsidRPr="00FA4325" w:rsidRDefault="00E5321F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新建元</w:t>
            </w:r>
            <w:r w:rsidR="00311F24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="003D3A30" w:rsidRPr="00FA4325">
              <w:rPr>
                <w:rFonts w:ascii="Times New Roman" w:eastAsia="宋体" w:hAnsi="宋体" w:cs="Times New Roman"/>
                <w:sz w:val="24"/>
                <w:szCs w:val="24"/>
              </w:rPr>
              <w:t>是</w:t>
            </w:r>
            <w:r w:rsidR="00E62773" w:rsidRPr="00FA4325">
              <w:rPr>
                <w:rFonts w:ascii="Times New Roman" w:eastAsia="宋体" w:hAnsi="宋体" w:cs="Times New Roman"/>
                <w:sz w:val="24"/>
                <w:szCs w:val="24"/>
              </w:rPr>
              <w:t>一家依据中国法律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于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6"/>
                <w:attr w:name="Month" w:val="11"/>
                <w:attr w:name="Year" w:val="2012"/>
              </w:smartTagPr>
              <w:r w:rsidRPr="00FA4325">
                <w:rPr>
                  <w:rFonts w:ascii="Times New Roman" w:eastAsia="宋体" w:hAnsi="Times New Roman" w:cs="Times New Roman"/>
                  <w:sz w:val="24"/>
                  <w:szCs w:val="24"/>
                </w:rPr>
                <w:t>2012</w:t>
              </w:r>
              <w:r w:rsidRPr="00FA4325">
                <w:rPr>
                  <w:rFonts w:ascii="Times New Roman" w:eastAsia="宋体" w:hAnsi="宋体" w:cs="Times New Roman"/>
                  <w:sz w:val="24"/>
                  <w:szCs w:val="24"/>
                </w:rPr>
                <w:t>年</w:t>
              </w:r>
              <w:r w:rsidRPr="00FA4325">
                <w:rPr>
                  <w:rFonts w:ascii="Times New Roman" w:eastAsia="宋体" w:hAnsi="Times New Roman" w:cs="Times New Roman"/>
                  <w:sz w:val="24"/>
                  <w:szCs w:val="24"/>
                </w:rPr>
                <w:t>11</w:t>
              </w:r>
              <w:r w:rsidRPr="00FA4325">
                <w:rPr>
                  <w:rFonts w:ascii="Times New Roman" w:eastAsia="宋体" w:hAnsi="宋体" w:cs="Times New Roman"/>
                  <w:sz w:val="24"/>
                  <w:szCs w:val="24"/>
                </w:rPr>
                <w:t>月</w:t>
              </w:r>
              <w:r w:rsidRPr="00FA4325">
                <w:rPr>
                  <w:rFonts w:ascii="Times New Roman" w:eastAsia="宋体" w:hAnsi="Times New Roman" w:cs="Times New Roman"/>
                  <w:sz w:val="24"/>
                  <w:szCs w:val="24"/>
                </w:rPr>
                <w:t>6</w:t>
              </w:r>
              <w:r w:rsidRPr="00FA4325">
                <w:rPr>
                  <w:rFonts w:ascii="Times New Roman" w:eastAsia="宋体" w:hAnsi="宋体" w:cs="Times New Roman"/>
                  <w:sz w:val="24"/>
                  <w:szCs w:val="24"/>
                </w:rPr>
                <w:t>日</w:t>
              </w:r>
            </w:smartTag>
            <w:r w:rsidR="00E62773" w:rsidRPr="00FA4325">
              <w:rPr>
                <w:rFonts w:ascii="Times New Roman" w:eastAsia="宋体" w:hAnsi="宋体" w:cs="Times New Roman"/>
                <w:sz w:val="24"/>
                <w:szCs w:val="24"/>
              </w:rPr>
              <w:t>在苏州工业园区注册成立的内资公司</w:t>
            </w:r>
            <w:r w:rsidR="003D3A30" w:rsidRPr="00FA4325">
              <w:rPr>
                <w:rFonts w:ascii="Times New Roman" w:eastAsia="宋体" w:hAnsi="宋体" w:cs="Times New Roman"/>
                <w:sz w:val="24"/>
                <w:szCs w:val="24"/>
              </w:rPr>
              <w:t>，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主营业务</w:t>
            </w:r>
            <w:r w:rsidR="00311F24" w:rsidRPr="00311F24">
              <w:rPr>
                <w:rFonts w:ascii="Times New Roman" w:eastAsia="宋体" w:hAnsi="宋体" w:cs="Times New Roman"/>
                <w:sz w:val="24"/>
                <w:szCs w:val="24"/>
              </w:rPr>
              <w:t>包括</w:t>
            </w:r>
            <w:r w:rsidR="00311F24" w:rsidRPr="00311F24">
              <w:rPr>
                <w:rFonts w:ascii="Times New Roman" w:eastAsia="宋体" w:hAnsi="宋体" w:cs="Times New Roman" w:hint="eastAsia"/>
                <w:sz w:val="24"/>
                <w:szCs w:val="24"/>
              </w:rPr>
              <w:t>地产开发、资本经营、资产管理和实业投资。</w:t>
            </w:r>
          </w:p>
        </w:tc>
      </w:tr>
      <w:tr w:rsidR="00094095" w:rsidRPr="00FA4325" w:rsidTr="00F9735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  <w:vAlign w:val="center"/>
          </w:tcPr>
          <w:p w:rsidR="00094095" w:rsidRPr="00FA4325" w:rsidRDefault="00094095" w:rsidP="009426FB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FA4325" w:rsidRDefault="00AC5674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71A7E">
              <w:rPr>
                <w:rFonts w:ascii="Times New Roman" w:eastAsia="宋体" w:hAnsi="Times New Roman" w:cs="Times New Roman" w:hint="eastAsia"/>
                <w:sz w:val="36"/>
                <w:szCs w:val="36"/>
              </w:rPr>
              <w:t>□</w:t>
            </w:r>
            <w:r w:rsidR="00094095" w:rsidRPr="00AC5674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="00094095" w:rsidRPr="00171A7E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在同一相关市场，所有参与集中的经营者所占市场份额之和小于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15%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094095" w:rsidRPr="00FA4325" w:rsidTr="00AB0B34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FA4325" w:rsidRDefault="00094095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FA4325" w:rsidRDefault="00C05A5C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C05A5C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25%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094095" w:rsidRPr="00FA4325" w:rsidTr="00AB0B34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FA4325" w:rsidRDefault="00094095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FA4325" w:rsidRDefault="00AC5674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71A7E">
              <w:rPr>
                <w:rFonts w:ascii="Times New Roman" w:eastAsia="宋体" w:hAnsi="Times New Roman" w:cs="Times New Roman"/>
                <w:sz w:val="24"/>
                <w:szCs w:val="24"/>
              </w:rPr>
              <w:sym w:font="Wingdings" w:char="F0FE"/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25%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094095" w:rsidRPr="00FA4325" w:rsidTr="00AB0B34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FA4325" w:rsidRDefault="00094095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FA4325" w:rsidRDefault="00C05A5C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C05A5C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94095" w:rsidRPr="00FA4325" w:rsidTr="00AB0B34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FA4325" w:rsidRDefault="00094095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FA4325" w:rsidRDefault="00C05A5C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C05A5C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FA4325" w:rsidTr="00AB0B34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FA4325" w:rsidRDefault="00094095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FA4325" w:rsidRDefault="00C05A5C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C05A5C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FA4325" w:rsidTr="00F97355">
        <w:tc>
          <w:tcPr>
            <w:tcW w:w="1809" w:type="dxa"/>
            <w:shd w:val="clear" w:color="auto" w:fill="D9D9D9" w:themeFill="background1" w:themeFillShade="D9"/>
            <w:vAlign w:val="center"/>
          </w:tcPr>
          <w:p w:rsidR="00094095" w:rsidRPr="00FA4325" w:rsidRDefault="00094095" w:rsidP="00F97355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275A3D" w:rsidRPr="00275A3D" w:rsidRDefault="00275A3D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5A3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本项交易涉及以下相关市场：</w:t>
            </w:r>
          </w:p>
          <w:p w:rsidR="00207E74" w:rsidRPr="00FA4325" w:rsidRDefault="00207E74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产品市场：</w:t>
            </w:r>
            <w:r w:rsidR="00311F24" w:rsidRPr="00311F24">
              <w:rPr>
                <w:rFonts w:ascii="Times New Roman" w:eastAsia="宋体" w:hAnsi="Times New Roman" w:cs="Times New Roman"/>
                <w:sz w:val="24"/>
                <w:szCs w:val="24"/>
              </w:rPr>
              <w:t>通用厂房的开发及租赁</w:t>
            </w: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  <w:p w:rsidR="002A5F57" w:rsidRPr="00FA4325" w:rsidRDefault="002A5F57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地域市场</w:t>
            </w:r>
            <w:r w:rsidR="00ED1CF4">
              <w:rPr>
                <w:rFonts w:ascii="Times New Roman" w:eastAsia="宋体" w:hAnsi="Times New Roman" w:cs="Times New Roman"/>
                <w:sz w:val="24"/>
                <w:szCs w:val="24"/>
              </w:rPr>
              <w:t>：</w:t>
            </w:r>
            <w:r w:rsidR="00DE5CC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南通</w:t>
            </w: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市。</w:t>
            </w:r>
          </w:p>
          <w:p w:rsidR="00855AAA" w:rsidRPr="00AA0BA9" w:rsidRDefault="00EE4A8B" w:rsidP="00A67336">
            <w:pPr>
              <w:spacing w:beforeLines="50" w:before="156" w:afterLines="50" w:after="156"/>
              <w:jc w:val="left"/>
              <w:rPr>
                <w:rFonts w:ascii="Times New Roman" w:eastAsia="宋体" w:hAnsi="Times New Roman" w:cs="Times New Roman"/>
                <w:sz w:val="24"/>
                <w:szCs w:val="24"/>
                <w:u w:val="single"/>
              </w:rPr>
            </w:pP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市场份额</w:t>
            </w:r>
            <w:r w:rsidR="00855AAA"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：</w:t>
            </w:r>
            <w:r w:rsidR="00BB5805" w:rsidRPr="00283CD7">
              <w:rPr>
                <w:rFonts w:ascii="Times New Roman" w:eastAsia="宋体" w:hAnsi="宋体" w:cs="Times New Roman"/>
                <w:bCs/>
                <w:sz w:val="24"/>
                <w:szCs w:val="24"/>
              </w:rPr>
              <w:t>普洛斯公司</w:t>
            </w:r>
            <w:r w:rsidR="00BB580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及其</w:t>
            </w:r>
            <w:r w:rsidR="00BB5805">
              <w:rPr>
                <w:rFonts w:ascii="Times New Roman" w:eastAsia="宋体" w:hAnsi="宋体" w:cs="Times New Roman"/>
                <w:bCs/>
                <w:sz w:val="24"/>
                <w:szCs w:val="24"/>
              </w:rPr>
              <w:t>关联实体在</w:t>
            </w:r>
            <w:r w:rsidR="00DE5CC2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南通</w:t>
            </w:r>
            <w:r w:rsidR="00BB5805">
              <w:rPr>
                <w:rFonts w:ascii="Times New Roman" w:eastAsia="宋体" w:hAnsi="宋体" w:cs="Times New Roman"/>
                <w:bCs/>
                <w:sz w:val="24"/>
                <w:szCs w:val="24"/>
              </w:rPr>
              <w:t>市</w:t>
            </w:r>
            <w:r w:rsidR="00DE5CC2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未从事相关业务</w:t>
            </w:r>
            <w:r w:rsidR="00BB580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；</w:t>
            </w:r>
            <w:r w:rsidR="00BB5805" w:rsidRPr="00BB5805">
              <w:rPr>
                <w:rFonts w:ascii="Times New Roman" w:hAnsi="Times New Roman"/>
                <w:sz w:val="24"/>
                <w:szCs w:val="24"/>
              </w:rPr>
              <w:t>新建元公司</w:t>
            </w:r>
            <w:r w:rsidR="00BB5805">
              <w:rPr>
                <w:rFonts w:ascii="Times New Roman" w:hAnsi="Times New Roman" w:hint="eastAsia"/>
                <w:sz w:val="24"/>
                <w:szCs w:val="24"/>
              </w:rPr>
              <w:t>及其</w:t>
            </w:r>
            <w:r w:rsidR="00BB5805">
              <w:rPr>
                <w:rFonts w:ascii="Times New Roman" w:hAnsi="Times New Roman"/>
                <w:sz w:val="24"/>
                <w:szCs w:val="24"/>
              </w:rPr>
              <w:t>关联实体</w:t>
            </w:r>
            <w:r w:rsidR="00BB5805">
              <w:rPr>
                <w:rFonts w:ascii="Times New Roman" w:hAnsi="Times New Roman" w:hint="eastAsia"/>
                <w:sz w:val="24"/>
                <w:szCs w:val="24"/>
              </w:rPr>
              <w:t>在</w:t>
            </w:r>
            <w:r w:rsidR="00A67336">
              <w:rPr>
                <w:rFonts w:ascii="Times New Roman" w:hAnsi="Times New Roman" w:hint="eastAsia"/>
                <w:sz w:val="24"/>
                <w:szCs w:val="24"/>
              </w:rPr>
              <w:t>南通</w:t>
            </w:r>
            <w:bookmarkStart w:id="1" w:name="_GoBack"/>
            <w:bookmarkEnd w:id="1"/>
            <w:r w:rsidR="00BB5805">
              <w:rPr>
                <w:rFonts w:ascii="Times New Roman" w:hAnsi="Times New Roman" w:hint="eastAsia"/>
                <w:sz w:val="24"/>
                <w:szCs w:val="24"/>
              </w:rPr>
              <w:t>市未</w:t>
            </w:r>
            <w:r w:rsidR="00BB5805">
              <w:rPr>
                <w:rFonts w:ascii="Times New Roman" w:hAnsi="Times New Roman"/>
                <w:sz w:val="24"/>
                <w:szCs w:val="24"/>
              </w:rPr>
              <w:t>从事</w:t>
            </w:r>
            <w:r w:rsidR="00BB5805">
              <w:rPr>
                <w:rFonts w:ascii="Times New Roman" w:hAnsi="Times New Roman" w:hint="eastAsia"/>
                <w:sz w:val="24"/>
                <w:szCs w:val="24"/>
              </w:rPr>
              <w:t>相关</w:t>
            </w:r>
            <w:r w:rsidR="00BB5805">
              <w:rPr>
                <w:rFonts w:ascii="Times New Roman" w:hAnsi="Times New Roman"/>
                <w:sz w:val="24"/>
                <w:szCs w:val="24"/>
              </w:rPr>
              <w:t>业务</w:t>
            </w:r>
            <w:r w:rsidR="00BB5805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</w:tbl>
    <w:p w:rsidR="00F87C1F" w:rsidRPr="00DD5F11" w:rsidRDefault="00F87C1F" w:rsidP="002F1D1F">
      <w:pPr>
        <w:widowControl/>
        <w:shd w:val="clear" w:color="auto" w:fill="FFFFFF"/>
        <w:spacing w:line="375" w:lineRule="atLeast"/>
        <w:jc w:val="left"/>
        <w:rPr>
          <w:rFonts w:ascii="仿宋_GB2312" w:eastAsia="仿宋_GB2312" w:hAnsi="Times New Roman" w:cs="Times New Roman"/>
          <w:sz w:val="28"/>
          <w:szCs w:val="28"/>
        </w:rPr>
      </w:pPr>
    </w:p>
    <w:p w:rsidR="00ED1CF4" w:rsidRPr="00F97355" w:rsidRDefault="00ED1CF4" w:rsidP="00ED1CF4">
      <w:pPr>
        <w:snapToGrid w:val="0"/>
        <w:spacing w:line="240" w:lineRule="exact"/>
        <w:jc w:val="left"/>
        <w:rPr>
          <w:rFonts w:asciiTheme="minorEastAsia" w:hAnsiTheme="minorEastAsia"/>
          <w:sz w:val="24"/>
          <w:szCs w:val="24"/>
        </w:rPr>
      </w:pPr>
      <w:r w:rsidRPr="00F97355">
        <w:rPr>
          <w:rFonts w:asciiTheme="minorEastAsia" w:hAnsiTheme="minorEastAsia" w:hint="eastAsia"/>
          <w:sz w:val="24"/>
          <w:szCs w:val="24"/>
        </w:rPr>
        <w:t>注解：</w:t>
      </w:r>
    </w:p>
    <w:p w:rsidR="00ED1CF4" w:rsidRPr="00F97355" w:rsidRDefault="00ED1CF4" w:rsidP="00ED1CF4">
      <w:pPr>
        <w:snapToGrid w:val="0"/>
        <w:spacing w:line="36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F97355">
        <w:rPr>
          <w:rFonts w:asciiTheme="minorEastAsia" w:hAnsiTheme="minorEastAsia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E92062" w:rsidRPr="00F97355" w:rsidRDefault="00ED1CF4" w:rsidP="00ED1CF4">
      <w:pPr>
        <w:spacing w:line="360" w:lineRule="auto"/>
        <w:ind w:firstLineChars="200" w:firstLine="480"/>
        <w:rPr>
          <w:rFonts w:asciiTheme="minorEastAsia" w:hAnsiTheme="minorEastAsia"/>
          <w:sz w:val="28"/>
          <w:szCs w:val="28"/>
        </w:rPr>
      </w:pPr>
      <w:r w:rsidRPr="00F97355">
        <w:rPr>
          <w:rFonts w:asciiTheme="minorEastAsia" w:hAnsiTheme="minorEastAsia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F97355">
        <w:rPr>
          <w:rFonts w:asciiTheme="minorEastAsia" w:hAnsiTheme="minorEastAsia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E92062" w:rsidRPr="00F97355" w:rsidSect="00701E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4435" w:rsidRDefault="00F24435" w:rsidP="00094095">
      <w:r>
        <w:separator/>
      </w:r>
    </w:p>
  </w:endnote>
  <w:endnote w:type="continuationSeparator" w:id="0">
    <w:p w:rsidR="00F24435" w:rsidRDefault="00F24435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4435" w:rsidRDefault="00F24435" w:rsidP="00094095">
      <w:r>
        <w:separator/>
      </w:r>
    </w:p>
  </w:footnote>
  <w:footnote w:type="continuationSeparator" w:id="0">
    <w:p w:rsidR="00F24435" w:rsidRDefault="00F24435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06953"/>
    <w:multiLevelType w:val="hybridMultilevel"/>
    <w:tmpl w:val="F976BD22"/>
    <w:lvl w:ilvl="0" w:tplc="FE1AB7C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376668"/>
    <w:multiLevelType w:val="hybridMultilevel"/>
    <w:tmpl w:val="F976BD22"/>
    <w:lvl w:ilvl="0" w:tplc="FE1AB7C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94095"/>
    <w:rsid w:val="00005696"/>
    <w:rsid w:val="00030D29"/>
    <w:rsid w:val="00033A90"/>
    <w:rsid w:val="00036704"/>
    <w:rsid w:val="00045B51"/>
    <w:rsid w:val="000723FA"/>
    <w:rsid w:val="00094095"/>
    <w:rsid w:val="000B3DCC"/>
    <w:rsid w:val="000E5321"/>
    <w:rsid w:val="00106574"/>
    <w:rsid w:val="001524B9"/>
    <w:rsid w:val="00171A7E"/>
    <w:rsid w:val="001767D1"/>
    <w:rsid w:val="001F5F0B"/>
    <w:rsid w:val="002019A9"/>
    <w:rsid w:val="00207E74"/>
    <w:rsid w:val="00241CE5"/>
    <w:rsid w:val="00275A3D"/>
    <w:rsid w:val="00293095"/>
    <w:rsid w:val="002A5F57"/>
    <w:rsid w:val="002D762D"/>
    <w:rsid w:val="002F1D1F"/>
    <w:rsid w:val="00311F24"/>
    <w:rsid w:val="00321DDB"/>
    <w:rsid w:val="0036691B"/>
    <w:rsid w:val="003D3A30"/>
    <w:rsid w:val="00426458"/>
    <w:rsid w:val="00430537"/>
    <w:rsid w:val="00451734"/>
    <w:rsid w:val="00452171"/>
    <w:rsid w:val="00462174"/>
    <w:rsid w:val="004A1DAC"/>
    <w:rsid w:val="004A7139"/>
    <w:rsid w:val="004D47CE"/>
    <w:rsid w:val="004E77F9"/>
    <w:rsid w:val="005241C9"/>
    <w:rsid w:val="00535D98"/>
    <w:rsid w:val="00546866"/>
    <w:rsid w:val="00554252"/>
    <w:rsid w:val="00576E58"/>
    <w:rsid w:val="00580FA9"/>
    <w:rsid w:val="00581D9A"/>
    <w:rsid w:val="005B52E5"/>
    <w:rsid w:val="005B65F3"/>
    <w:rsid w:val="005F1B7A"/>
    <w:rsid w:val="006276BC"/>
    <w:rsid w:val="00634708"/>
    <w:rsid w:val="00635C19"/>
    <w:rsid w:val="00637C57"/>
    <w:rsid w:val="006451C2"/>
    <w:rsid w:val="006652D0"/>
    <w:rsid w:val="006846BF"/>
    <w:rsid w:val="00685065"/>
    <w:rsid w:val="006957F3"/>
    <w:rsid w:val="006A6AC4"/>
    <w:rsid w:val="006E3B82"/>
    <w:rsid w:val="006F7853"/>
    <w:rsid w:val="00701EA9"/>
    <w:rsid w:val="00720402"/>
    <w:rsid w:val="00757FB5"/>
    <w:rsid w:val="007722D1"/>
    <w:rsid w:val="00786977"/>
    <w:rsid w:val="00790721"/>
    <w:rsid w:val="007B16FF"/>
    <w:rsid w:val="007B6451"/>
    <w:rsid w:val="007D7231"/>
    <w:rsid w:val="007E5FD7"/>
    <w:rsid w:val="00840197"/>
    <w:rsid w:val="00855AAA"/>
    <w:rsid w:val="0087560B"/>
    <w:rsid w:val="009119FA"/>
    <w:rsid w:val="00922EB4"/>
    <w:rsid w:val="009426FB"/>
    <w:rsid w:val="009953F7"/>
    <w:rsid w:val="00A522F2"/>
    <w:rsid w:val="00A67336"/>
    <w:rsid w:val="00A827A2"/>
    <w:rsid w:val="00A837A6"/>
    <w:rsid w:val="00A95A4A"/>
    <w:rsid w:val="00AA0BA9"/>
    <w:rsid w:val="00AA2EDD"/>
    <w:rsid w:val="00AB0B34"/>
    <w:rsid w:val="00AB68C0"/>
    <w:rsid w:val="00AC5674"/>
    <w:rsid w:val="00AD5434"/>
    <w:rsid w:val="00AF2713"/>
    <w:rsid w:val="00AF57E8"/>
    <w:rsid w:val="00B14A60"/>
    <w:rsid w:val="00B34759"/>
    <w:rsid w:val="00B4623D"/>
    <w:rsid w:val="00B66B30"/>
    <w:rsid w:val="00B709A7"/>
    <w:rsid w:val="00B83847"/>
    <w:rsid w:val="00BA6397"/>
    <w:rsid w:val="00BB5805"/>
    <w:rsid w:val="00BB7E00"/>
    <w:rsid w:val="00BE2C6B"/>
    <w:rsid w:val="00BE3B3D"/>
    <w:rsid w:val="00C05A5C"/>
    <w:rsid w:val="00CA3DFA"/>
    <w:rsid w:val="00CA4C4F"/>
    <w:rsid w:val="00CB768D"/>
    <w:rsid w:val="00CC1F71"/>
    <w:rsid w:val="00CD497E"/>
    <w:rsid w:val="00D60D14"/>
    <w:rsid w:val="00D74C01"/>
    <w:rsid w:val="00D97082"/>
    <w:rsid w:val="00DA1B9F"/>
    <w:rsid w:val="00DD5F11"/>
    <w:rsid w:val="00DE5CC2"/>
    <w:rsid w:val="00E157A0"/>
    <w:rsid w:val="00E256CD"/>
    <w:rsid w:val="00E47FEA"/>
    <w:rsid w:val="00E5321F"/>
    <w:rsid w:val="00E62773"/>
    <w:rsid w:val="00E6529B"/>
    <w:rsid w:val="00E679D3"/>
    <w:rsid w:val="00E92062"/>
    <w:rsid w:val="00E9231C"/>
    <w:rsid w:val="00E929CE"/>
    <w:rsid w:val="00E941FA"/>
    <w:rsid w:val="00ED1CF4"/>
    <w:rsid w:val="00EE4A8B"/>
    <w:rsid w:val="00F24435"/>
    <w:rsid w:val="00F52CDE"/>
    <w:rsid w:val="00F74B7D"/>
    <w:rsid w:val="00F87C1F"/>
    <w:rsid w:val="00F97355"/>
    <w:rsid w:val="00FA4325"/>
    <w:rsid w:val="00FA64CA"/>
    <w:rsid w:val="00FB1A80"/>
    <w:rsid w:val="00FB5B2B"/>
    <w:rsid w:val="00FC39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AB0B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AB0B3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AB0B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AB0B34"/>
    <w:rPr>
      <w:sz w:val="18"/>
      <w:szCs w:val="18"/>
    </w:rPr>
  </w:style>
  <w:style w:type="paragraph" w:styleId="a8">
    <w:name w:val="List Paragraph"/>
    <w:basedOn w:val="a"/>
    <w:uiPriority w:val="34"/>
    <w:qFormat/>
    <w:rsid w:val="00B4623D"/>
    <w:pPr>
      <w:ind w:firstLineChars="200" w:firstLine="420"/>
    </w:pPr>
  </w:style>
  <w:style w:type="character" w:styleId="a9">
    <w:name w:val="Hyperlink"/>
    <w:basedOn w:val="a0"/>
    <w:uiPriority w:val="99"/>
    <w:semiHidden/>
    <w:unhideWhenUsed/>
    <w:rsid w:val="00FA64CA"/>
    <w:rPr>
      <w:color w:val="0000FF"/>
      <w:u w:val="single"/>
    </w:rPr>
  </w:style>
  <w:style w:type="paragraph" w:styleId="aa">
    <w:name w:val="Balloon Text"/>
    <w:basedOn w:val="a"/>
    <w:link w:val="Char2"/>
    <w:uiPriority w:val="99"/>
    <w:semiHidden/>
    <w:unhideWhenUsed/>
    <w:rsid w:val="00036704"/>
    <w:rPr>
      <w:sz w:val="18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03670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2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1978B-E5B0-4D92-BFCB-F9CEDAE93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181</Words>
  <Characters>1034</Characters>
  <Application>Microsoft Office Word</Application>
  <DocSecurity>0</DocSecurity>
  <Lines>8</Lines>
  <Paragraphs>2</Paragraphs>
  <ScaleCrop>false</ScaleCrop>
  <Company>Microsoft</Company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Administrator</cp:lastModifiedBy>
  <cp:revision>20</cp:revision>
  <dcterms:created xsi:type="dcterms:W3CDTF">2015-10-20T07:07:00Z</dcterms:created>
  <dcterms:modified xsi:type="dcterms:W3CDTF">2019-04-19T07:15:00Z</dcterms:modified>
</cp:coreProperties>
</file>