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4095" w:rsidRDefault="00094095" w:rsidP="00592A43">
      <w:pPr>
        <w:spacing w:line="440" w:lineRule="exact"/>
        <w:jc w:val="center"/>
        <w:rPr>
          <w:rFonts w:ascii="黑体" w:eastAsia="黑体" w:hAnsi="Times New Roman"/>
          <w:sz w:val="28"/>
          <w:szCs w:val="28"/>
        </w:rPr>
      </w:pPr>
      <w:r w:rsidRPr="004E5EB9">
        <w:rPr>
          <w:rFonts w:ascii="仿宋_GB2312" w:eastAsia="仿宋_GB2312" w:hAnsi="Times New Roman" w:hint="eastAsia"/>
          <w:b/>
          <w:sz w:val="28"/>
          <w:szCs w:val="28"/>
        </w:rPr>
        <w:t>经营者集中简易案件公示表</w:t>
      </w:r>
    </w:p>
    <w:p w:rsidR="00094095" w:rsidRPr="00BA1596" w:rsidRDefault="00094095" w:rsidP="00094095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9"/>
        <w:gridCol w:w="1796"/>
        <w:gridCol w:w="5153"/>
      </w:tblGrid>
      <w:tr w:rsidR="00094095" w:rsidRPr="00023FC4" w:rsidTr="002F2D60">
        <w:tc>
          <w:tcPr>
            <w:tcW w:w="1809" w:type="dxa"/>
            <w:shd w:val="clear" w:color="auto" w:fill="D9D9D9"/>
          </w:tcPr>
          <w:p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D912A3" w:rsidRDefault="00E51BAF" w:rsidP="005C152B">
            <w:pPr>
              <w:spacing w:line="500" w:lineRule="exact"/>
              <w:rPr>
                <w:rFonts w:ascii="仿宋_GB2312" w:hAnsi="仿宋_GB2312"/>
                <w:sz w:val="24"/>
              </w:rPr>
            </w:pPr>
            <w:r w:rsidRPr="00E51BAF">
              <w:rPr>
                <w:rFonts w:ascii="仿宋_GB2312" w:eastAsia="仿宋_GB2312" w:hAnsi="仿宋_GB2312" w:hint="eastAsia"/>
                <w:sz w:val="24"/>
                <w:szCs w:val="24"/>
              </w:rPr>
              <w:t>MS&amp;AD保险集团控股有限公司</w:t>
            </w:r>
            <w:r w:rsidR="001401A6" w:rsidRPr="00023FC4">
              <w:rPr>
                <w:rFonts w:ascii="仿宋_GB2312" w:eastAsia="仿宋_GB2312" w:hAnsi="仿宋_GB2312"/>
                <w:sz w:val="24"/>
                <w:szCs w:val="24"/>
              </w:rPr>
              <w:t>收购</w:t>
            </w:r>
            <w:r w:rsidR="005C152B" w:rsidRPr="00023FC4">
              <w:rPr>
                <w:rFonts w:ascii="仿宋_GB2312" w:eastAsia="仿宋_GB2312" w:hAnsi="仿宋_GB2312"/>
                <w:sz w:val="24"/>
                <w:szCs w:val="24"/>
              </w:rPr>
              <w:t>交银康联人寿</w:t>
            </w:r>
            <w:r w:rsidR="00FF4A7E" w:rsidRPr="00023FC4">
              <w:rPr>
                <w:rFonts w:ascii="仿宋_GB2312" w:eastAsia="仿宋_GB2312" w:hAnsi="仿宋_GB2312"/>
                <w:sz w:val="24"/>
                <w:szCs w:val="24"/>
              </w:rPr>
              <w:t>保险有限公司股权案</w:t>
            </w:r>
          </w:p>
        </w:tc>
      </w:tr>
      <w:tr w:rsidR="005C152B" w:rsidRPr="00C227D9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5C152B" w:rsidRPr="002F2D60" w:rsidRDefault="005C152B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:rsidR="005C152B" w:rsidRPr="00C227D9" w:rsidRDefault="00E51BAF" w:rsidP="00E51BAF">
            <w:pPr>
              <w:spacing w:line="500" w:lineRule="exact"/>
              <w:rPr>
                <w:rFonts w:ascii="仿宋_GB2312" w:eastAsia="仿宋_GB2312" w:hAnsi="仿宋_GB2312"/>
                <w:sz w:val="24"/>
                <w:szCs w:val="24"/>
              </w:rPr>
            </w:pPr>
            <w:r>
              <w:rPr>
                <w:rFonts w:ascii="仿宋_GB2312" w:eastAsia="仿宋_GB2312" w:hAnsi="仿宋_GB2312" w:hint="eastAsia"/>
                <w:sz w:val="24"/>
                <w:szCs w:val="24"/>
              </w:rPr>
              <w:t>2019</w:t>
            </w:r>
            <w:r w:rsidR="002A374F" w:rsidRPr="00C227D9">
              <w:rPr>
                <w:rFonts w:ascii="仿宋_GB2312" w:eastAsia="仿宋_GB2312" w:hAnsi="仿宋_GB2312"/>
                <w:sz w:val="24"/>
                <w:szCs w:val="24"/>
              </w:rPr>
              <w:t>年</w:t>
            </w:r>
            <w:r>
              <w:rPr>
                <w:rFonts w:ascii="仿宋_GB2312" w:eastAsia="仿宋_GB2312" w:hAnsi="仿宋_GB2312" w:hint="eastAsia"/>
                <w:sz w:val="24"/>
                <w:szCs w:val="24"/>
              </w:rPr>
              <w:t>2</w:t>
            </w:r>
            <w:r w:rsidR="002A374F" w:rsidRPr="00C227D9">
              <w:rPr>
                <w:rFonts w:ascii="仿宋_GB2312" w:eastAsia="仿宋_GB2312" w:hAnsi="仿宋_GB2312"/>
                <w:sz w:val="24"/>
                <w:szCs w:val="24"/>
              </w:rPr>
              <w:t>月</w:t>
            </w:r>
            <w:r>
              <w:rPr>
                <w:rFonts w:ascii="仿宋_GB2312" w:eastAsia="仿宋_GB2312" w:hAnsi="仿宋_GB2312" w:hint="eastAsia"/>
                <w:sz w:val="24"/>
                <w:szCs w:val="24"/>
              </w:rPr>
              <w:t>28</w:t>
            </w:r>
            <w:r w:rsidR="002A374F" w:rsidRPr="00C227D9">
              <w:rPr>
                <w:rFonts w:ascii="仿宋_GB2312" w:eastAsia="仿宋_GB2312" w:hAnsi="仿宋_GB2312"/>
                <w:sz w:val="24"/>
                <w:szCs w:val="24"/>
              </w:rPr>
              <w:t>日，</w:t>
            </w:r>
            <w:r w:rsidR="00D912A3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日本</w:t>
            </w:r>
            <w:r w:rsidRPr="00E51BAF">
              <w:rPr>
                <w:rFonts w:ascii="仿宋_GB2312" w:eastAsia="仿宋_GB2312" w:hAnsi="仿宋_GB2312" w:hint="eastAsia"/>
                <w:sz w:val="24"/>
                <w:szCs w:val="24"/>
              </w:rPr>
              <w:t>MS&amp;AD保险集团控股有限公司</w:t>
            </w:r>
            <w:r w:rsidR="002A374F" w:rsidRPr="00C227D9">
              <w:rPr>
                <w:rFonts w:ascii="仿宋_GB2312" w:eastAsia="仿宋_GB2312" w:hAnsi="仿宋_GB2312"/>
                <w:sz w:val="24"/>
                <w:szCs w:val="24"/>
              </w:rPr>
              <w:t>（“</w:t>
            </w:r>
            <w:r w:rsidRPr="00E51BAF">
              <w:rPr>
                <w:rFonts w:ascii="仿宋_GB2312" w:eastAsia="仿宋_GB2312" w:hAnsi="仿宋_GB2312" w:hint="eastAsia"/>
                <w:sz w:val="24"/>
                <w:szCs w:val="24"/>
              </w:rPr>
              <w:t>MS&amp;AD</w:t>
            </w:r>
            <w:r w:rsidR="002A374F" w:rsidRPr="00C227D9">
              <w:rPr>
                <w:rFonts w:ascii="仿宋_GB2312" w:eastAsia="仿宋_GB2312" w:hAnsi="仿宋_GB2312"/>
                <w:sz w:val="24"/>
                <w:szCs w:val="24"/>
              </w:rPr>
              <w:t>”）</w:t>
            </w:r>
            <w:r w:rsidR="0028072F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与</w:t>
            </w:r>
            <w:r w:rsidR="005C152B" w:rsidRPr="00C227D9">
              <w:rPr>
                <w:rFonts w:ascii="仿宋_GB2312" w:eastAsia="仿宋_GB2312" w:hAnsi="仿宋_GB2312"/>
                <w:sz w:val="24"/>
                <w:szCs w:val="24"/>
              </w:rPr>
              <w:t>澳大利亚康联集团</w:t>
            </w:r>
            <w:r w:rsidR="005C152B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（“</w:t>
            </w:r>
            <w:r w:rsidR="007740BD" w:rsidRPr="00C227D9">
              <w:rPr>
                <w:rFonts w:ascii="仿宋_GB2312" w:eastAsia="仿宋_GB2312" w:hAnsi="仿宋_GB2312"/>
                <w:sz w:val="24"/>
                <w:szCs w:val="24"/>
              </w:rPr>
              <w:t>CMLA</w:t>
            </w:r>
            <w:r w:rsidR="007740BD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”</w:t>
            </w:r>
            <w:r w:rsidR="005C152B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）</w:t>
            </w:r>
            <w:r w:rsidR="002A374F" w:rsidRPr="00C227D9">
              <w:rPr>
                <w:rFonts w:ascii="仿宋_GB2312" w:eastAsia="仿宋_GB2312" w:hAnsi="仿宋_GB2312"/>
                <w:sz w:val="24"/>
                <w:szCs w:val="24"/>
              </w:rPr>
              <w:t>达成</w:t>
            </w:r>
            <w:r w:rsidR="0028072F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《</w:t>
            </w:r>
            <w:r w:rsidR="002A374F" w:rsidRPr="00C227D9">
              <w:rPr>
                <w:rFonts w:ascii="仿宋_GB2312" w:eastAsia="仿宋_GB2312" w:hAnsi="仿宋_GB2312"/>
                <w:sz w:val="24"/>
                <w:szCs w:val="24"/>
              </w:rPr>
              <w:t>股权转让协议</w:t>
            </w:r>
            <w:r w:rsidR="0028072F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》</w:t>
            </w:r>
            <w:r w:rsidR="002A374F" w:rsidRPr="00C227D9">
              <w:rPr>
                <w:rFonts w:ascii="仿宋_GB2312" w:eastAsia="仿宋_GB2312" w:hAnsi="仿宋_GB2312"/>
                <w:sz w:val="24"/>
                <w:szCs w:val="24"/>
              </w:rPr>
              <w:t>，约定CMLA</w:t>
            </w:r>
            <w:r w:rsidR="0028072F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向</w:t>
            </w:r>
            <w:r w:rsidRPr="00E51BAF">
              <w:rPr>
                <w:rFonts w:ascii="仿宋_GB2312" w:eastAsia="仿宋_GB2312" w:hAnsi="仿宋_GB2312" w:hint="eastAsia"/>
                <w:sz w:val="24"/>
                <w:szCs w:val="24"/>
              </w:rPr>
              <w:t>MS&amp;AD</w:t>
            </w:r>
            <w:r w:rsidR="0028072F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出售</w:t>
            </w:r>
            <w:r w:rsidR="002A374F" w:rsidRPr="00C227D9">
              <w:rPr>
                <w:rFonts w:ascii="仿宋_GB2312" w:eastAsia="仿宋_GB2312" w:hAnsi="仿宋_GB2312"/>
                <w:sz w:val="24"/>
                <w:szCs w:val="24"/>
              </w:rPr>
              <w:t>其持有的</w:t>
            </w:r>
            <w:r w:rsidR="005C152B" w:rsidRPr="00C227D9">
              <w:rPr>
                <w:rFonts w:ascii="仿宋_GB2312" w:eastAsia="仿宋_GB2312" w:hAnsi="仿宋_GB2312"/>
                <w:sz w:val="24"/>
                <w:szCs w:val="24"/>
              </w:rPr>
              <w:t>交银康联人寿保险有限公司</w:t>
            </w:r>
            <w:r w:rsidR="005C152B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（</w:t>
            </w:r>
            <w:r w:rsidR="005C152B" w:rsidRPr="00C227D9">
              <w:rPr>
                <w:rFonts w:ascii="仿宋_GB2312" w:eastAsia="仿宋_GB2312" w:hAnsi="仿宋_GB2312"/>
                <w:sz w:val="24"/>
                <w:szCs w:val="24"/>
              </w:rPr>
              <w:t>“</w:t>
            </w:r>
            <w:r w:rsidR="005C152B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交银</w:t>
            </w:r>
            <w:r w:rsidR="00B72BF5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人寿</w:t>
            </w:r>
            <w:r w:rsidR="005C152B" w:rsidRPr="00C227D9">
              <w:rPr>
                <w:rFonts w:ascii="仿宋_GB2312" w:eastAsia="仿宋_GB2312" w:hAnsi="仿宋_GB2312"/>
                <w:sz w:val="24"/>
                <w:szCs w:val="24"/>
              </w:rPr>
              <w:t>”</w:t>
            </w:r>
            <w:r w:rsidR="005C152B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）</w:t>
            </w:r>
            <w:r w:rsidR="005C152B" w:rsidRPr="00C227D9">
              <w:rPr>
                <w:rFonts w:ascii="仿宋_GB2312" w:eastAsia="仿宋_GB2312" w:hAnsi="仿宋_GB2312"/>
                <w:sz w:val="24"/>
                <w:szCs w:val="24"/>
              </w:rPr>
              <w:t>的</w:t>
            </w:r>
            <w:r w:rsidR="002A374F" w:rsidRPr="00C227D9">
              <w:rPr>
                <w:rFonts w:ascii="仿宋_GB2312" w:eastAsia="仿宋_GB2312" w:hAnsi="仿宋_GB2312"/>
                <w:sz w:val="24"/>
                <w:szCs w:val="24"/>
              </w:rPr>
              <w:t>37.5%</w:t>
            </w:r>
            <w:r w:rsidR="0028072F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的股权</w:t>
            </w:r>
            <w:r w:rsidR="002A374F" w:rsidRPr="00C227D9">
              <w:rPr>
                <w:rFonts w:ascii="仿宋_GB2312" w:eastAsia="仿宋_GB2312" w:hAnsi="仿宋_GB2312"/>
                <w:sz w:val="24"/>
                <w:szCs w:val="24"/>
              </w:rPr>
              <w:t>。本次交易后，</w:t>
            </w:r>
            <w:r w:rsidR="0028072F" w:rsidRPr="00C227D9">
              <w:rPr>
                <w:rFonts w:ascii="仿宋_GB2312" w:eastAsia="仿宋_GB2312" w:hAnsi="仿宋_GB2312"/>
                <w:sz w:val="24"/>
                <w:szCs w:val="24"/>
              </w:rPr>
              <w:t>交通银行股份有限公司（“交通银行”）</w:t>
            </w:r>
            <w:r w:rsidR="002A374F" w:rsidRPr="00C227D9">
              <w:rPr>
                <w:rFonts w:ascii="仿宋_GB2312" w:eastAsia="仿宋_GB2312" w:hAnsi="仿宋_GB2312"/>
                <w:sz w:val="24"/>
                <w:szCs w:val="24"/>
              </w:rPr>
              <w:t>将</w:t>
            </w:r>
            <w:r w:rsidR="005C152B" w:rsidRPr="00C227D9">
              <w:rPr>
                <w:rFonts w:ascii="仿宋_GB2312" w:eastAsia="仿宋_GB2312" w:hAnsi="仿宋_GB2312"/>
                <w:sz w:val="24"/>
                <w:szCs w:val="24"/>
              </w:rPr>
              <w:t>持有</w:t>
            </w:r>
            <w:r w:rsidR="002A374F" w:rsidRPr="00C227D9">
              <w:rPr>
                <w:rFonts w:ascii="仿宋_GB2312" w:eastAsia="仿宋_GB2312" w:hAnsi="仿宋_GB2312"/>
                <w:sz w:val="24"/>
                <w:szCs w:val="24"/>
              </w:rPr>
              <w:t>交银</w:t>
            </w:r>
            <w:r w:rsidR="00B72BF5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人寿</w:t>
            </w:r>
            <w:r w:rsidR="005C152B" w:rsidRPr="00C227D9">
              <w:rPr>
                <w:rFonts w:ascii="仿宋_GB2312" w:eastAsia="仿宋_GB2312" w:hAnsi="仿宋_GB2312"/>
                <w:sz w:val="24"/>
                <w:szCs w:val="24"/>
              </w:rPr>
              <w:t>62.5%</w:t>
            </w:r>
            <w:r w:rsidR="005C152B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的股权</w:t>
            </w:r>
            <w:r w:rsidR="002A374F" w:rsidRPr="00C227D9">
              <w:rPr>
                <w:rFonts w:ascii="仿宋_GB2312" w:eastAsia="仿宋_GB2312" w:hAnsi="仿宋_GB2312"/>
                <w:sz w:val="24"/>
                <w:szCs w:val="24"/>
              </w:rPr>
              <w:t>、</w:t>
            </w:r>
            <w:r w:rsidRPr="00E51BAF">
              <w:rPr>
                <w:rFonts w:ascii="仿宋_GB2312" w:eastAsia="仿宋_GB2312" w:hAnsi="仿宋_GB2312" w:hint="eastAsia"/>
                <w:sz w:val="24"/>
                <w:szCs w:val="24"/>
              </w:rPr>
              <w:t>MS&amp;AD</w:t>
            </w:r>
            <w:r w:rsidR="002A374F" w:rsidRPr="00C227D9">
              <w:rPr>
                <w:rFonts w:ascii="仿宋_GB2312" w:eastAsia="仿宋_GB2312" w:hAnsi="仿宋_GB2312"/>
                <w:sz w:val="24"/>
                <w:szCs w:val="24"/>
              </w:rPr>
              <w:t>将持有交银</w:t>
            </w:r>
            <w:r w:rsidR="00B72BF5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人寿</w:t>
            </w:r>
            <w:r w:rsidR="002A374F" w:rsidRPr="00C227D9">
              <w:rPr>
                <w:rFonts w:ascii="仿宋_GB2312" w:eastAsia="仿宋_GB2312" w:hAnsi="仿宋_GB2312"/>
                <w:sz w:val="24"/>
                <w:szCs w:val="24"/>
              </w:rPr>
              <w:t>37.5%的股权，双方将共同控制交银</w:t>
            </w:r>
            <w:r w:rsidR="00B72BF5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人寿</w:t>
            </w:r>
            <w:r w:rsidR="002A374F" w:rsidRPr="00C227D9">
              <w:rPr>
                <w:rFonts w:ascii="仿宋_GB2312" w:eastAsia="仿宋_GB2312" w:hAnsi="仿宋_GB2312"/>
                <w:sz w:val="24"/>
                <w:szCs w:val="24"/>
              </w:rPr>
              <w:t>。</w:t>
            </w:r>
          </w:p>
        </w:tc>
      </w:tr>
      <w:tr w:rsidR="005C152B" w:rsidRPr="00023FC4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5C152B" w:rsidRPr="002F2D60" w:rsidRDefault="005C152B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5C152B" w:rsidRPr="00D912A3" w:rsidRDefault="005C152B" w:rsidP="002F2D60">
            <w:pPr>
              <w:spacing w:line="500" w:lineRule="exact"/>
              <w:rPr>
                <w:rFonts w:ascii="FangSong" w:eastAsia="FangSong" w:hAnsi="FangSong"/>
                <w:sz w:val="24"/>
              </w:rPr>
            </w:pP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1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、</w:t>
            </w:r>
            <w:r w:rsidR="00E51BAF" w:rsidRPr="00E51BAF">
              <w:rPr>
                <w:rFonts w:ascii="仿宋_GB2312" w:eastAsia="仿宋_GB2312" w:hAnsi="仿宋_GB2312" w:hint="eastAsia"/>
                <w:sz w:val="24"/>
                <w:szCs w:val="24"/>
              </w:rPr>
              <w:t>MS&amp;AD</w:t>
            </w:r>
          </w:p>
        </w:tc>
        <w:tc>
          <w:tcPr>
            <w:tcW w:w="5153" w:type="dxa"/>
          </w:tcPr>
          <w:p w:rsidR="005C152B" w:rsidRPr="00C227D9" w:rsidRDefault="007E4CF5" w:rsidP="00E51BAF">
            <w:pPr>
              <w:spacing w:line="500" w:lineRule="exact"/>
              <w:rPr>
                <w:rFonts w:ascii="仿宋_GB2312" w:eastAsia="仿宋_GB2312" w:hAnsi="仿宋_GB2312"/>
                <w:sz w:val="24"/>
                <w:szCs w:val="24"/>
              </w:rPr>
            </w:pP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MS&amp;AD保险集团控股有限公司</w:t>
            </w:r>
            <w:r w:rsidR="00E51BAF">
              <w:rPr>
                <w:rFonts w:ascii="仿宋_GB2312" w:eastAsia="仿宋_GB2312" w:hAnsi="仿宋_GB2312" w:hint="eastAsia"/>
                <w:sz w:val="24"/>
                <w:szCs w:val="24"/>
              </w:rPr>
              <w:t>为设立在日本的保险控股公司， MS&amp;AD</w:t>
            </w:r>
            <w:r w:rsidR="002A374F" w:rsidRPr="00C227D9">
              <w:rPr>
                <w:rFonts w:ascii="仿宋_GB2312" w:eastAsia="仿宋_GB2312" w:hAnsi="仿宋_GB2312"/>
                <w:sz w:val="24"/>
                <w:szCs w:val="24"/>
              </w:rPr>
              <w:t>及其</w:t>
            </w:r>
            <w:r w:rsidR="00E51BAF">
              <w:rPr>
                <w:rFonts w:ascii="仿宋_GB2312" w:eastAsia="仿宋_GB2312" w:hAnsi="仿宋_GB2312" w:hint="eastAsia"/>
                <w:sz w:val="24"/>
                <w:szCs w:val="24"/>
              </w:rPr>
              <w:t>子</w:t>
            </w:r>
            <w:r w:rsidR="00FF4A7E" w:rsidRPr="00C227D9">
              <w:rPr>
                <w:rFonts w:ascii="仿宋_GB2312" w:eastAsia="仿宋_GB2312" w:hAnsi="仿宋_GB2312"/>
                <w:sz w:val="24"/>
                <w:szCs w:val="24"/>
              </w:rPr>
              <w:t>公司，</w:t>
            </w: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在全球范围内</w:t>
            </w:r>
            <w:r w:rsidR="00FF4A7E" w:rsidRPr="00C227D9">
              <w:rPr>
                <w:rFonts w:ascii="仿宋_GB2312" w:eastAsia="仿宋_GB2312" w:hAnsi="仿宋_GB2312"/>
                <w:sz w:val="24"/>
                <w:szCs w:val="24"/>
              </w:rPr>
              <w:t>经营财产</w:t>
            </w:r>
            <w:r w:rsidR="005C152B" w:rsidRPr="00C227D9">
              <w:rPr>
                <w:rFonts w:ascii="仿宋_GB2312" w:eastAsia="仿宋_GB2312" w:hAnsi="仿宋_GB2312"/>
                <w:sz w:val="24"/>
                <w:szCs w:val="24"/>
              </w:rPr>
              <w:t>保险业务</w:t>
            </w:r>
            <w:r w:rsidR="005C152B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、海外业务（</w:t>
            </w:r>
            <w:r w:rsidR="00FF4A7E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财产</w:t>
            </w:r>
            <w:r w:rsidR="005C152B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保险</w:t>
            </w:r>
            <w:r w:rsidR="005C152B" w:rsidRPr="00C227D9">
              <w:rPr>
                <w:rFonts w:ascii="仿宋_GB2312" w:eastAsia="仿宋_GB2312" w:hAnsi="仿宋_GB2312"/>
                <w:sz w:val="24"/>
                <w:szCs w:val="24"/>
              </w:rPr>
              <w:t>/</w:t>
            </w:r>
            <w:r w:rsidR="00FF4A7E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人身</w:t>
            </w:r>
            <w:r w:rsidR="005C152B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保险）、金融</w:t>
            </w:r>
            <w:r w:rsidR="00E01D64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服务</w:t>
            </w:r>
            <w:r w:rsidR="005C152B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业务（</w:t>
            </w:r>
            <w:r w:rsidR="00E01D64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资产管理</w:t>
            </w:r>
            <w:r w:rsidR="005C152B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业务、金融</w:t>
            </w:r>
            <w:r w:rsidR="00E01D64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担保</w:t>
            </w:r>
            <w:r w:rsidR="005C152B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业务、</w:t>
            </w:r>
            <w:r w:rsidR="00E01D64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固定缴付养老金</w:t>
            </w:r>
            <w:r w:rsidR="005C152B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业务、</w:t>
            </w:r>
            <w:r w:rsidR="005C152B" w:rsidRPr="00C227D9">
              <w:rPr>
                <w:rFonts w:ascii="仿宋_GB2312" w:eastAsia="仿宋_GB2312" w:hAnsi="仿宋_GB2312"/>
                <w:sz w:val="24"/>
                <w:szCs w:val="24"/>
              </w:rPr>
              <w:t>ART</w:t>
            </w:r>
            <w:r w:rsidR="005C152B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业务、</w:t>
            </w:r>
            <w:r w:rsidR="00E01D64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个人融资相关</w:t>
            </w:r>
            <w:r w:rsidR="005C152B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业务、</w:t>
            </w:r>
            <w:r w:rsidR="00E01D64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风险投资</w:t>
            </w:r>
            <w:r w:rsidR="005C152B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业务）等。</w:t>
            </w:r>
          </w:p>
        </w:tc>
      </w:tr>
      <w:tr w:rsidR="005C152B" w:rsidRPr="00023FC4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5C152B" w:rsidRPr="002F2D60" w:rsidRDefault="005C152B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5C152B" w:rsidRPr="00D912A3" w:rsidRDefault="005C152B" w:rsidP="002F2D60">
            <w:pPr>
              <w:spacing w:line="500" w:lineRule="exact"/>
              <w:rPr>
                <w:rFonts w:ascii="FangSong" w:eastAsia="FangSong" w:hAnsi="FangSong"/>
                <w:sz w:val="24"/>
              </w:rPr>
            </w:pP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2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、交通银行</w:t>
            </w:r>
          </w:p>
        </w:tc>
        <w:tc>
          <w:tcPr>
            <w:tcW w:w="5153" w:type="dxa"/>
          </w:tcPr>
          <w:p w:rsidR="005C152B" w:rsidRPr="00C227D9" w:rsidRDefault="005C152B" w:rsidP="00C227D9">
            <w:pPr>
              <w:spacing w:line="500" w:lineRule="exact"/>
              <w:rPr>
                <w:rFonts w:ascii="仿宋_GB2312" w:eastAsia="仿宋_GB2312" w:hAnsi="仿宋_GB2312"/>
                <w:sz w:val="24"/>
                <w:szCs w:val="24"/>
              </w:rPr>
            </w:pP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交通银行</w:t>
            </w:r>
            <w:r w:rsidR="007E4CF5" w:rsidRPr="00C227D9">
              <w:rPr>
                <w:rFonts w:ascii="仿宋_GB2312" w:eastAsia="仿宋_GB2312" w:hAnsi="仿宋_GB2312"/>
                <w:sz w:val="24"/>
                <w:szCs w:val="24"/>
              </w:rPr>
              <w:t>为设立在上海的股份制商业银行。交通银行</w:t>
            </w:r>
            <w:r w:rsidR="00E01D64" w:rsidRPr="00C227D9">
              <w:rPr>
                <w:rFonts w:ascii="仿宋_GB2312" w:eastAsia="仿宋_GB2312" w:hAnsi="仿宋_GB2312"/>
                <w:sz w:val="24"/>
                <w:szCs w:val="24"/>
              </w:rPr>
              <w:t>及其</w:t>
            </w:r>
            <w:r w:rsidR="007E4CF5" w:rsidRPr="00C227D9">
              <w:rPr>
                <w:rFonts w:ascii="仿宋_GB2312" w:eastAsia="仿宋_GB2312" w:hAnsi="仿宋_GB2312"/>
                <w:sz w:val="24"/>
                <w:szCs w:val="24"/>
              </w:rPr>
              <w:t>关联</w:t>
            </w:r>
            <w:r w:rsidR="00E01D64" w:rsidRPr="00C227D9">
              <w:rPr>
                <w:rFonts w:ascii="仿宋_GB2312" w:eastAsia="仿宋_GB2312" w:hAnsi="仿宋_GB2312"/>
                <w:sz w:val="24"/>
                <w:szCs w:val="24"/>
              </w:rPr>
              <w:t>公司，</w:t>
            </w:r>
            <w:r w:rsidR="007E4CF5" w:rsidRPr="00C227D9">
              <w:rPr>
                <w:rFonts w:ascii="仿宋_GB2312" w:eastAsia="仿宋_GB2312" w:hAnsi="仿宋_GB2312"/>
                <w:sz w:val="24"/>
                <w:szCs w:val="24"/>
              </w:rPr>
              <w:t>主要</w:t>
            </w:r>
            <w:r w:rsidR="00E01D64" w:rsidRPr="00C227D9">
              <w:rPr>
                <w:rFonts w:ascii="仿宋_GB2312" w:eastAsia="仿宋_GB2312" w:hAnsi="仿宋_GB2312"/>
                <w:sz w:val="24"/>
                <w:szCs w:val="24"/>
              </w:rPr>
              <w:t>经营公司金融业务</w:t>
            </w:r>
            <w:r w:rsidR="00E01D64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、个人金融业务、</w:t>
            </w:r>
            <w:r w:rsidR="00E01D64" w:rsidRPr="00C227D9">
              <w:rPr>
                <w:rFonts w:ascii="仿宋_GB2312" w:eastAsia="仿宋_GB2312" w:hAnsi="仿宋_GB2312"/>
                <w:sz w:val="24"/>
                <w:szCs w:val="24"/>
              </w:rPr>
              <w:t>资金业务</w:t>
            </w:r>
            <w:r w:rsidR="007E4CF5" w:rsidRPr="00C227D9">
              <w:rPr>
                <w:rFonts w:ascii="仿宋_GB2312" w:eastAsia="仿宋_GB2312" w:hAnsi="仿宋_GB2312"/>
                <w:sz w:val="24"/>
                <w:szCs w:val="24"/>
              </w:rPr>
              <w:t>以</w:t>
            </w: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及</w:t>
            </w:r>
            <w:r w:rsidR="00E01D64" w:rsidRPr="00C227D9">
              <w:rPr>
                <w:rFonts w:ascii="仿宋_GB2312" w:eastAsia="仿宋_GB2312" w:hAnsi="仿宋_GB2312"/>
                <w:sz w:val="24"/>
                <w:szCs w:val="24"/>
              </w:rPr>
              <w:t>其他业务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。</w:t>
            </w:r>
          </w:p>
        </w:tc>
      </w:tr>
      <w:tr w:rsidR="005C152B" w:rsidRPr="00023FC4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5C152B" w:rsidRPr="002F2D60" w:rsidRDefault="005C152B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5C152B" w:rsidRPr="00D912A3" w:rsidRDefault="005C152B" w:rsidP="00AE31F3">
            <w:pPr>
              <w:spacing w:line="500" w:lineRule="exact"/>
              <w:rPr>
                <w:rFonts w:ascii="FangSong" w:eastAsia="FangSong" w:hAnsi="FangSong"/>
                <w:sz w:val="24"/>
              </w:rPr>
            </w:pP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3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、交银</w:t>
            </w:r>
            <w:r w:rsidR="00B72BF5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人寿</w:t>
            </w:r>
          </w:p>
        </w:tc>
        <w:tc>
          <w:tcPr>
            <w:tcW w:w="5153" w:type="dxa"/>
          </w:tcPr>
          <w:p w:rsidR="005C152B" w:rsidRPr="00D912A3" w:rsidRDefault="005C152B" w:rsidP="001B383A">
            <w:pPr>
              <w:widowControl/>
              <w:snapToGrid w:val="0"/>
              <w:rPr>
                <w:rFonts w:ascii="仿宋_GB2312" w:hAnsi="仿宋_GB2312"/>
                <w:sz w:val="24"/>
              </w:rPr>
            </w:pPr>
            <w:r w:rsidRPr="00023FC4">
              <w:rPr>
                <w:rFonts w:ascii="仿宋_GB2312" w:eastAsia="仿宋_GB2312" w:hAnsi="仿宋_GB2312"/>
                <w:sz w:val="24"/>
                <w:szCs w:val="24"/>
              </w:rPr>
              <w:t>交银</w:t>
            </w:r>
            <w:r w:rsidR="00B72BF5">
              <w:rPr>
                <w:rFonts w:ascii="仿宋_GB2312" w:eastAsia="仿宋_GB2312" w:hAnsi="仿宋_GB2312" w:hint="eastAsia"/>
                <w:sz w:val="24"/>
                <w:szCs w:val="24"/>
              </w:rPr>
              <w:t>人寿</w:t>
            </w:r>
            <w:r w:rsidR="007E4CF5" w:rsidRPr="00023FC4">
              <w:rPr>
                <w:rFonts w:ascii="仿宋_GB2312" w:eastAsia="仿宋_GB2312" w:hAnsi="仿宋_GB2312"/>
                <w:sz w:val="24"/>
                <w:szCs w:val="24"/>
              </w:rPr>
              <w:t>为设立在上海的经营人身保险业务的保险公司。</w:t>
            </w:r>
            <w:r w:rsidR="00E01D64" w:rsidRPr="00023FC4">
              <w:rPr>
                <w:rFonts w:ascii="仿宋_GB2312" w:eastAsia="仿宋_GB2312" w:hAnsi="仿宋_GB2312"/>
                <w:sz w:val="24"/>
                <w:szCs w:val="24"/>
              </w:rPr>
              <w:t>在</w:t>
            </w:r>
            <w:r w:rsidRPr="00023FC4">
              <w:rPr>
                <w:rFonts w:ascii="仿宋_GB2312" w:eastAsia="仿宋_GB2312" w:hAnsi="仿宋_GB2312"/>
                <w:sz w:val="24"/>
                <w:szCs w:val="24"/>
              </w:rPr>
              <w:t>中国国内</w:t>
            </w:r>
            <w:r w:rsidR="007E4CF5" w:rsidRPr="00023FC4">
              <w:rPr>
                <w:rFonts w:ascii="仿宋_GB2312" w:eastAsia="仿宋_GB2312" w:hAnsi="仿宋_GB2312"/>
                <w:sz w:val="24"/>
                <w:szCs w:val="24"/>
              </w:rPr>
              <w:t>从事</w:t>
            </w:r>
            <w:r w:rsidRPr="00023FC4">
              <w:rPr>
                <w:rFonts w:ascii="仿宋_GB2312" w:eastAsia="仿宋_GB2312" w:hAnsi="仿宋_GB2312"/>
                <w:sz w:val="24"/>
                <w:szCs w:val="24"/>
              </w:rPr>
              <w:t>人寿保险、健康保险及</w:t>
            </w:r>
            <w:r w:rsidR="00E01D64" w:rsidRPr="00023FC4">
              <w:rPr>
                <w:rFonts w:ascii="仿宋_GB2312" w:eastAsia="仿宋_GB2312" w:hAnsi="仿宋_GB2312"/>
                <w:sz w:val="24"/>
                <w:szCs w:val="24"/>
              </w:rPr>
              <w:t>意外伤害</w:t>
            </w:r>
            <w:r w:rsidRPr="00023FC4">
              <w:rPr>
                <w:rFonts w:ascii="仿宋_GB2312" w:eastAsia="仿宋_GB2312" w:hAnsi="仿宋_GB2312"/>
                <w:sz w:val="24"/>
                <w:szCs w:val="24"/>
              </w:rPr>
              <w:t>保险等保险</w:t>
            </w:r>
            <w:r w:rsidR="00E01D64" w:rsidRPr="00023FC4">
              <w:rPr>
                <w:rFonts w:ascii="仿宋_GB2312" w:eastAsia="仿宋_GB2312" w:hAnsi="仿宋_GB2312"/>
                <w:sz w:val="24"/>
                <w:szCs w:val="24"/>
              </w:rPr>
              <w:t>业务</w:t>
            </w:r>
            <w:r w:rsidRPr="00023FC4">
              <w:rPr>
                <w:rFonts w:ascii="仿宋_GB2312" w:eastAsia="仿宋_GB2312" w:hAnsi="仿宋_GB2312"/>
                <w:sz w:val="24"/>
                <w:szCs w:val="24"/>
              </w:rPr>
              <w:t>。</w:t>
            </w:r>
          </w:p>
        </w:tc>
      </w:tr>
      <w:tr w:rsidR="005C152B" w:rsidRPr="00023FC4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5C152B" w:rsidRPr="002F2D60" w:rsidRDefault="005C152B" w:rsidP="00BB237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简易案件理由（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可以单选，也可以多选</w:t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5C152B" w:rsidRPr="00D912A3" w:rsidRDefault="005C152B" w:rsidP="002F2D60">
            <w:pPr>
              <w:spacing w:line="500" w:lineRule="exact"/>
              <w:rPr>
                <w:rFonts w:ascii="FangSong" w:eastAsia="FangSong" w:hAnsi="FangSong"/>
                <w:sz w:val="24"/>
              </w:rPr>
            </w:pPr>
            <w:r w:rsidRPr="00C227D9">
              <w:rPr>
                <w:rFonts w:ascii="仿宋_GB2312" w:eastAsia="仿宋_GB2312" w:hAnsi="仿宋_GB2312"/>
                <w:sz w:val="24"/>
                <w:szCs w:val="24"/>
              </w:rPr>
              <w:sym w:font="Wingdings" w:char="F0FE"/>
            </w: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1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、在同一相关市场，所有参与集中的经营者所占市场份额之和小于</w:t>
            </w: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15%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。</w:t>
            </w:r>
          </w:p>
        </w:tc>
      </w:tr>
      <w:tr w:rsidR="005C152B" w:rsidRPr="00023FC4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5C152B" w:rsidRPr="002F2D60" w:rsidRDefault="005C152B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5C152B" w:rsidRPr="00D912A3" w:rsidRDefault="005C152B" w:rsidP="002F2D60">
            <w:pPr>
              <w:spacing w:line="500" w:lineRule="exact"/>
              <w:rPr>
                <w:rFonts w:ascii="FangSong" w:eastAsia="FangSong" w:hAnsi="FangSong"/>
                <w:sz w:val="24"/>
              </w:rPr>
            </w:pPr>
            <w:r w:rsidRPr="00C227D9">
              <w:rPr>
                <w:rFonts w:ascii="仿宋_GB2312" w:eastAsia="仿宋_GB2312" w:hAnsi="仿宋_GB2312"/>
                <w:sz w:val="24"/>
                <w:szCs w:val="24"/>
              </w:rPr>
              <w:sym w:font="Wingdings" w:char="F0FE"/>
            </w: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2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、存在上下游关系的参与集中的经营者，在上下游市场所占的市场份额均小于</w:t>
            </w: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25%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。</w:t>
            </w:r>
          </w:p>
        </w:tc>
      </w:tr>
      <w:tr w:rsidR="005C152B" w:rsidRPr="00023FC4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5C152B" w:rsidRPr="002F2D60" w:rsidRDefault="005C152B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5C152B" w:rsidRPr="00D912A3" w:rsidRDefault="005C152B" w:rsidP="002F2D60">
            <w:pPr>
              <w:spacing w:line="500" w:lineRule="exact"/>
              <w:rPr>
                <w:rFonts w:ascii="FangSong" w:eastAsia="FangSong" w:hAnsi="FangSong"/>
                <w:sz w:val="24"/>
              </w:rPr>
            </w:pP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□</w:t>
            </w: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3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25%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。</w:t>
            </w:r>
          </w:p>
        </w:tc>
      </w:tr>
      <w:tr w:rsidR="005C152B" w:rsidRPr="00023FC4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5C152B" w:rsidRPr="002F2D60" w:rsidRDefault="005C152B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5C152B" w:rsidRPr="00D912A3" w:rsidRDefault="005C152B" w:rsidP="002F2D60">
            <w:pPr>
              <w:spacing w:line="500" w:lineRule="exact"/>
              <w:rPr>
                <w:rFonts w:ascii="FangSong" w:eastAsia="FangSong" w:hAnsi="FangSong"/>
                <w:sz w:val="24"/>
              </w:rPr>
            </w:pP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□</w:t>
            </w: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4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5C152B" w:rsidRPr="00023FC4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5C152B" w:rsidRPr="002F2D60" w:rsidRDefault="005C152B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5C152B" w:rsidRPr="00D912A3" w:rsidRDefault="005C152B" w:rsidP="002F2D60">
            <w:pPr>
              <w:spacing w:line="500" w:lineRule="exact"/>
              <w:rPr>
                <w:rFonts w:ascii="FangSong" w:eastAsia="FangSong" w:hAnsi="FangSong"/>
                <w:sz w:val="24"/>
              </w:rPr>
            </w:pP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□</w:t>
            </w: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5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5C152B" w:rsidRPr="00023FC4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5C152B" w:rsidRPr="002F2D60" w:rsidRDefault="005C152B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5C152B" w:rsidRPr="00D912A3" w:rsidRDefault="005C152B" w:rsidP="002F2D60">
            <w:pPr>
              <w:spacing w:line="500" w:lineRule="exact"/>
              <w:rPr>
                <w:rFonts w:ascii="FangSong" w:eastAsia="FangSong" w:hAnsi="FangSong"/>
                <w:sz w:val="24"/>
              </w:rPr>
            </w:pP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□</w:t>
            </w: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6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5C152B" w:rsidRPr="00023FC4" w:rsidTr="002F2D60">
        <w:tc>
          <w:tcPr>
            <w:tcW w:w="1809" w:type="dxa"/>
            <w:shd w:val="clear" w:color="auto" w:fill="D9D9D9"/>
          </w:tcPr>
          <w:p w:rsidR="005C152B" w:rsidRPr="002F2D60" w:rsidRDefault="005C152B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5C152B" w:rsidRPr="00D912A3" w:rsidRDefault="00796A03" w:rsidP="00D912A3">
            <w:pPr>
              <w:widowControl/>
              <w:numPr>
                <w:ilvl w:val="0"/>
                <w:numId w:val="2"/>
              </w:numPr>
              <w:snapToGrid w:val="0"/>
              <w:jc w:val="left"/>
              <w:rPr>
                <w:rFonts w:ascii="FangSong" w:eastAsia="FangSong" w:hAnsi="FangSong"/>
                <w:sz w:val="24"/>
              </w:rPr>
            </w:pP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相关商品市场</w:t>
            </w:r>
          </w:p>
          <w:p w:rsidR="00796A03" w:rsidRPr="00C227D9" w:rsidRDefault="00796A03" w:rsidP="00796A03">
            <w:pPr>
              <w:widowControl/>
              <w:numPr>
                <w:ilvl w:val="0"/>
                <w:numId w:val="3"/>
              </w:numPr>
              <w:snapToGrid w:val="0"/>
              <w:jc w:val="left"/>
              <w:rPr>
                <w:rFonts w:ascii="仿宋_GB2312" w:eastAsia="仿宋_GB2312" w:hAnsi="仿宋_GB2312"/>
                <w:sz w:val="24"/>
                <w:szCs w:val="24"/>
              </w:rPr>
            </w:pP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意外伤害保险</w:t>
            </w:r>
            <w:r w:rsidR="00094B21" w:rsidRPr="00C227D9">
              <w:rPr>
                <w:rFonts w:ascii="仿宋_GB2312" w:eastAsia="仿宋_GB2312" w:hAnsi="仿宋_GB2312"/>
                <w:sz w:val="24"/>
                <w:szCs w:val="24"/>
              </w:rPr>
              <w:t>服务</w:t>
            </w:r>
          </w:p>
          <w:p w:rsidR="00094B21" w:rsidRPr="00C227D9" w:rsidRDefault="00094B21" w:rsidP="00796A03">
            <w:pPr>
              <w:widowControl/>
              <w:numPr>
                <w:ilvl w:val="0"/>
                <w:numId w:val="3"/>
              </w:numPr>
              <w:snapToGrid w:val="0"/>
              <w:jc w:val="left"/>
              <w:rPr>
                <w:rFonts w:ascii="仿宋_GB2312" w:eastAsia="仿宋_GB2312" w:hAnsi="仿宋_GB2312"/>
                <w:sz w:val="24"/>
                <w:szCs w:val="24"/>
              </w:rPr>
            </w:pP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健康保险服务</w:t>
            </w:r>
          </w:p>
          <w:p w:rsidR="00094B21" w:rsidRPr="00C227D9" w:rsidRDefault="00094B21" w:rsidP="00796A03">
            <w:pPr>
              <w:widowControl/>
              <w:numPr>
                <w:ilvl w:val="0"/>
                <w:numId w:val="3"/>
              </w:numPr>
              <w:snapToGrid w:val="0"/>
              <w:jc w:val="left"/>
              <w:rPr>
                <w:rFonts w:ascii="仿宋_GB2312" w:eastAsia="仿宋_GB2312" w:hAnsi="仿宋_GB2312"/>
                <w:sz w:val="24"/>
                <w:szCs w:val="24"/>
              </w:rPr>
            </w:pP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再保险服务</w:t>
            </w:r>
          </w:p>
          <w:p w:rsidR="00956441" w:rsidRPr="00D912A3" w:rsidRDefault="00956441" w:rsidP="00023FC4">
            <w:pPr>
              <w:widowControl/>
              <w:snapToGrid w:val="0"/>
              <w:jc w:val="left"/>
              <w:rPr>
                <w:rFonts w:ascii="FangSong" w:eastAsia="FangSong" w:hAnsi="FangSong"/>
                <w:sz w:val="24"/>
                <w:szCs w:val="24"/>
              </w:rPr>
            </w:pPr>
          </w:p>
          <w:p w:rsidR="00796A03" w:rsidRPr="00D912A3" w:rsidRDefault="00796A03" w:rsidP="000A08C9">
            <w:pPr>
              <w:widowControl/>
              <w:numPr>
                <w:ilvl w:val="0"/>
                <w:numId w:val="2"/>
              </w:numPr>
              <w:snapToGrid w:val="0"/>
              <w:jc w:val="left"/>
              <w:rPr>
                <w:rFonts w:ascii="FangSong" w:eastAsia="FangSong" w:hAnsi="FangSong"/>
                <w:sz w:val="24"/>
                <w:szCs w:val="24"/>
              </w:rPr>
            </w:pP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相关地域市场</w:t>
            </w:r>
          </w:p>
          <w:p w:rsidR="00094B21" w:rsidRPr="00C227D9" w:rsidRDefault="007C14BE" w:rsidP="000A08C9">
            <w:pPr>
              <w:ind w:firstLineChars="200" w:firstLine="480"/>
              <w:rPr>
                <w:rFonts w:ascii="仿宋_GB2312" w:eastAsia="仿宋_GB2312" w:hAnsi="仿宋_GB2312"/>
                <w:sz w:val="24"/>
                <w:szCs w:val="24"/>
              </w:rPr>
            </w:pP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意外伤害保险服务及健康保险服务：</w:t>
            </w:r>
            <w:r w:rsidR="00094B21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中国</w:t>
            </w:r>
            <w:r w:rsidR="003E084E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（大陆）</w:t>
            </w:r>
            <w:r w:rsidR="00094B21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市场</w:t>
            </w:r>
          </w:p>
          <w:p w:rsidR="007C14BE" w:rsidRPr="00C227D9" w:rsidRDefault="007C14BE" w:rsidP="000A08C9">
            <w:pPr>
              <w:ind w:firstLineChars="200" w:firstLine="480"/>
              <w:rPr>
                <w:rFonts w:ascii="仿宋_GB2312" w:eastAsia="仿宋_GB2312" w:hAnsi="仿宋_GB2312"/>
                <w:sz w:val="24"/>
                <w:szCs w:val="24"/>
              </w:rPr>
            </w:pP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再保险服务：全球市场</w:t>
            </w:r>
          </w:p>
          <w:p w:rsidR="00956441" w:rsidRPr="00D912A3" w:rsidRDefault="00956441" w:rsidP="00023FC4">
            <w:pPr>
              <w:widowControl/>
              <w:snapToGrid w:val="0"/>
              <w:ind w:left="420"/>
              <w:jc w:val="left"/>
              <w:rPr>
                <w:rFonts w:ascii="FangSong" w:eastAsia="FangSong" w:hAnsi="FangSong"/>
                <w:sz w:val="24"/>
                <w:szCs w:val="24"/>
              </w:rPr>
            </w:pPr>
          </w:p>
          <w:p w:rsidR="00796A03" w:rsidRPr="00D912A3" w:rsidRDefault="009F0599" w:rsidP="00796A03">
            <w:pPr>
              <w:widowControl/>
              <w:numPr>
                <w:ilvl w:val="0"/>
                <w:numId w:val="2"/>
              </w:numPr>
              <w:snapToGrid w:val="0"/>
              <w:jc w:val="left"/>
              <w:rPr>
                <w:rFonts w:ascii="FangSong" w:eastAsia="FangSong" w:hAnsi="FangSong"/>
                <w:sz w:val="24"/>
                <w:szCs w:val="24"/>
              </w:rPr>
            </w:pP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参与集中的各方在各相关</w:t>
            </w:r>
            <w:r w:rsidR="00796A03" w:rsidRPr="00C227D9">
              <w:rPr>
                <w:rFonts w:ascii="仿宋_GB2312" w:eastAsia="仿宋_GB2312" w:hAnsi="仿宋_GB2312"/>
                <w:sz w:val="24"/>
                <w:szCs w:val="24"/>
              </w:rPr>
              <w:t>市场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的市场</w:t>
            </w:r>
            <w:r w:rsidR="00796A03" w:rsidRPr="00C227D9">
              <w:rPr>
                <w:rFonts w:ascii="仿宋_GB2312" w:eastAsia="仿宋_GB2312" w:hAnsi="仿宋_GB2312"/>
                <w:sz w:val="24"/>
                <w:szCs w:val="24"/>
              </w:rPr>
              <w:t>份额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3148"/>
              <w:gridCol w:w="1134"/>
              <w:gridCol w:w="1265"/>
              <w:gridCol w:w="1176"/>
            </w:tblGrid>
            <w:tr w:rsidR="00094B21" w:rsidRPr="00C227D9" w:rsidTr="00D912A3">
              <w:tc>
                <w:tcPr>
                  <w:tcW w:w="3148" w:type="dxa"/>
                  <w:shd w:val="clear" w:color="auto" w:fill="BFBFBF"/>
                </w:tcPr>
                <w:p w:rsidR="00094B21" w:rsidRPr="00C227D9" w:rsidRDefault="00094B21" w:rsidP="00C227D9">
                  <w:pPr>
                    <w:spacing w:line="500" w:lineRule="exact"/>
                    <w:jc w:val="center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相关市场</w:t>
                  </w:r>
                </w:p>
              </w:tc>
              <w:tc>
                <w:tcPr>
                  <w:tcW w:w="1134" w:type="dxa"/>
                  <w:shd w:val="clear" w:color="auto" w:fill="BFBFBF"/>
                </w:tcPr>
                <w:p w:rsidR="00094B21" w:rsidRPr="00C227D9" w:rsidRDefault="00E51BAF" w:rsidP="00C227D9">
                  <w:pPr>
                    <w:spacing w:line="500" w:lineRule="exact"/>
                    <w:jc w:val="center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E51BAF">
                    <w:rPr>
                      <w:rFonts w:ascii="仿宋_GB2312" w:eastAsia="仿宋_GB2312" w:hAnsi="仿宋_GB2312" w:hint="eastAsia"/>
                      <w:sz w:val="24"/>
                      <w:szCs w:val="24"/>
                    </w:rPr>
                    <w:t>MS&amp;AD</w:t>
                  </w:r>
                </w:p>
              </w:tc>
              <w:tc>
                <w:tcPr>
                  <w:tcW w:w="1265" w:type="dxa"/>
                  <w:shd w:val="clear" w:color="auto" w:fill="BFBFBF"/>
                </w:tcPr>
                <w:p w:rsidR="00094B21" w:rsidRPr="00C227D9" w:rsidRDefault="00094B21" w:rsidP="00C227D9">
                  <w:pPr>
                    <w:spacing w:line="500" w:lineRule="exact"/>
                    <w:jc w:val="center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交通银行</w:t>
                  </w:r>
                </w:p>
              </w:tc>
              <w:tc>
                <w:tcPr>
                  <w:tcW w:w="1176" w:type="dxa"/>
                  <w:shd w:val="clear" w:color="auto" w:fill="BFBFBF"/>
                </w:tcPr>
                <w:p w:rsidR="00094B21" w:rsidRPr="00C227D9" w:rsidRDefault="00094B21" w:rsidP="00C227D9">
                  <w:pPr>
                    <w:spacing w:line="500" w:lineRule="exact"/>
                    <w:jc w:val="center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交银</w:t>
                  </w:r>
                  <w:r w:rsidR="00B72BF5" w:rsidRPr="00C227D9">
                    <w:rPr>
                      <w:rFonts w:ascii="仿宋_GB2312" w:eastAsia="仿宋_GB2312" w:hAnsi="仿宋_GB2312" w:hint="eastAsia"/>
                      <w:sz w:val="24"/>
                      <w:szCs w:val="24"/>
                    </w:rPr>
                    <w:t>人寿</w:t>
                  </w:r>
                </w:p>
              </w:tc>
            </w:tr>
            <w:tr w:rsidR="00094B21" w:rsidRPr="00B72BF5" w:rsidTr="00D912A3">
              <w:tc>
                <w:tcPr>
                  <w:tcW w:w="3148" w:type="dxa"/>
                  <w:shd w:val="clear" w:color="auto" w:fill="auto"/>
                </w:tcPr>
                <w:p w:rsidR="00094B21" w:rsidRPr="00C227D9" w:rsidRDefault="00094B21" w:rsidP="00C227D9">
                  <w:pPr>
                    <w:spacing w:line="500" w:lineRule="exact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 w:hint="eastAsia"/>
                      <w:sz w:val="24"/>
                      <w:szCs w:val="24"/>
                    </w:rPr>
                    <w:t>中国</w:t>
                  </w:r>
                  <w:r w:rsidR="003E084E" w:rsidRPr="00C227D9">
                    <w:rPr>
                      <w:rFonts w:ascii="仿宋_GB2312" w:eastAsia="仿宋_GB2312" w:hAnsi="仿宋_GB2312" w:hint="eastAsia"/>
                      <w:sz w:val="24"/>
                      <w:szCs w:val="24"/>
                    </w:rPr>
                    <w:t>（大陆）</w:t>
                  </w:r>
                  <w:r w:rsidRPr="00C227D9">
                    <w:rPr>
                      <w:rFonts w:ascii="仿宋_GB2312" w:eastAsia="仿宋_GB2312" w:hAnsi="仿宋_GB2312" w:hint="eastAsia"/>
                      <w:sz w:val="24"/>
                      <w:szCs w:val="24"/>
                    </w:rPr>
                    <w:t>意外伤害保险服务市场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:rsidR="00094B21" w:rsidRPr="00C227D9" w:rsidRDefault="00956441" w:rsidP="00C227D9">
                  <w:pPr>
                    <w:spacing w:line="500" w:lineRule="exact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0</w:t>
                  </w:r>
                  <w:r w:rsidR="004B1DE0"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%</w:t>
                  </w: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-</w:t>
                  </w:r>
                  <w:r w:rsidR="00B72BF5"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5</w:t>
                  </w: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265" w:type="dxa"/>
                  <w:shd w:val="clear" w:color="auto" w:fill="auto"/>
                </w:tcPr>
                <w:p w:rsidR="00094B21" w:rsidRPr="00C227D9" w:rsidRDefault="00956441" w:rsidP="00C227D9">
                  <w:pPr>
                    <w:spacing w:line="500" w:lineRule="exact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0%</w:t>
                  </w:r>
                </w:p>
              </w:tc>
              <w:tc>
                <w:tcPr>
                  <w:tcW w:w="1176" w:type="dxa"/>
                  <w:shd w:val="clear" w:color="auto" w:fill="auto"/>
                </w:tcPr>
                <w:p w:rsidR="00094B21" w:rsidRPr="00C227D9" w:rsidRDefault="00956441" w:rsidP="00C227D9">
                  <w:pPr>
                    <w:spacing w:line="500" w:lineRule="exact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0</w:t>
                  </w:r>
                  <w:bookmarkStart w:id="0" w:name="_GoBack"/>
                  <w:bookmarkEnd w:id="0"/>
                  <w:r w:rsidR="004B1DE0" w:rsidRPr="00C227D9">
                    <w:rPr>
                      <w:rFonts w:ascii="仿宋_GB2312" w:eastAsia="仿宋_GB2312" w:hAnsi="仿宋_GB2312" w:hint="eastAsia"/>
                      <w:sz w:val="24"/>
                      <w:szCs w:val="24"/>
                    </w:rPr>
                    <w:t>%-</w:t>
                  </w:r>
                  <w:r w:rsidR="00B72BF5"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5</w:t>
                  </w: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%</w:t>
                  </w:r>
                </w:p>
              </w:tc>
            </w:tr>
            <w:tr w:rsidR="00DB7E25" w:rsidRPr="00B72BF5" w:rsidTr="00D912A3">
              <w:tc>
                <w:tcPr>
                  <w:tcW w:w="3148" w:type="dxa"/>
                  <w:shd w:val="clear" w:color="auto" w:fill="auto"/>
                </w:tcPr>
                <w:p w:rsidR="00DB7E25" w:rsidRPr="00C227D9" w:rsidRDefault="00DB7E25" w:rsidP="00C227D9">
                  <w:pPr>
                    <w:spacing w:line="500" w:lineRule="exact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 w:hint="eastAsia"/>
                      <w:sz w:val="24"/>
                      <w:szCs w:val="24"/>
                    </w:rPr>
                    <w:t>中国</w:t>
                  </w:r>
                  <w:r w:rsidR="003E084E" w:rsidRPr="00C227D9">
                    <w:rPr>
                      <w:rFonts w:ascii="仿宋_GB2312" w:eastAsia="仿宋_GB2312" w:hAnsi="仿宋_GB2312" w:hint="eastAsia"/>
                      <w:sz w:val="24"/>
                      <w:szCs w:val="24"/>
                    </w:rPr>
                    <w:t>（大陆）</w:t>
                  </w:r>
                  <w:r w:rsidRPr="00C227D9">
                    <w:rPr>
                      <w:rFonts w:ascii="仿宋_GB2312" w:eastAsia="仿宋_GB2312" w:hAnsi="仿宋_GB2312" w:hint="eastAsia"/>
                      <w:sz w:val="24"/>
                      <w:szCs w:val="24"/>
                    </w:rPr>
                    <w:t>健康保险服务市场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:rsidR="00DB7E25" w:rsidRPr="00C227D9" w:rsidRDefault="00DB7E25" w:rsidP="00C227D9">
                  <w:pPr>
                    <w:spacing w:line="500" w:lineRule="exact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0%</w:t>
                  </w:r>
                </w:p>
              </w:tc>
              <w:tc>
                <w:tcPr>
                  <w:tcW w:w="1265" w:type="dxa"/>
                  <w:shd w:val="clear" w:color="auto" w:fill="auto"/>
                </w:tcPr>
                <w:p w:rsidR="00DB7E25" w:rsidRPr="00C227D9" w:rsidRDefault="00DB7E25" w:rsidP="00C227D9">
                  <w:pPr>
                    <w:spacing w:line="500" w:lineRule="exact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0%</w:t>
                  </w:r>
                </w:p>
              </w:tc>
              <w:tc>
                <w:tcPr>
                  <w:tcW w:w="1176" w:type="dxa"/>
                  <w:shd w:val="clear" w:color="auto" w:fill="auto"/>
                </w:tcPr>
                <w:p w:rsidR="00DB7E25" w:rsidRPr="00C227D9" w:rsidRDefault="00DB7E25" w:rsidP="00C227D9">
                  <w:pPr>
                    <w:spacing w:line="500" w:lineRule="exact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0</w:t>
                  </w:r>
                  <w:r w:rsidR="00C57E69"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%</w:t>
                  </w: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-</w:t>
                  </w:r>
                  <w:r w:rsidR="00B72BF5"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5</w:t>
                  </w: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%</w:t>
                  </w:r>
                </w:p>
              </w:tc>
            </w:tr>
            <w:tr w:rsidR="00DB7E25" w:rsidRPr="00B72BF5" w:rsidTr="00D912A3">
              <w:tc>
                <w:tcPr>
                  <w:tcW w:w="3148" w:type="dxa"/>
                  <w:shd w:val="clear" w:color="auto" w:fill="auto"/>
                </w:tcPr>
                <w:p w:rsidR="00DB7E25" w:rsidRPr="00C227D9" w:rsidRDefault="007C14BE" w:rsidP="00C227D9">
                  <w:pPr>
                    <w:spacing w:line="500" w:lineRule="exact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 w:hint="eastAsia"/>
                      <w:sz w:val="24"/>
                      <w:szCs w:val="24"/>
                    </w:rPr>
                    <w:t>全球</w:t>
                  </w:r>
                  <w:r w:rsidR="00DB7E25" w:rsidRPr="00C227D9">
                    <w:rPr>
                      <w:rFonts w:ascii="仿宋_GB2312" w:eastAsia="仿宋_GB2312" w:hAnsi="仿宋_GB2312" w:hint="eastAsia"/>
                      <w:sz w:val="24"/>
                      <w:szCs w:val="24"/>
                    </w:rPr>
                    <w:t>再保险服务市场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:rsidR="00DB7E25" w:rsidRPr="00C227D9" w:rsidRDefault="007740BD" w:rsidP="00C227D9">
                  <w:pPr>
                    <w:spacing w:line="500" w:lineRule="exact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0%-5%</w:t>
                  </w:r>
                </w:p>
              </w:tc>
              <w:tc>
                <w:tcPr>
                  <w:tcW w:w="1265" w:type="dxa"/>
                  <w:shd w:val="clear" w:color="auto" w:fill="auto"/>
                </w:tcPr>
                <w:p w:rsidR="00DB7E25" w:rsidRPr="00C227D9" w:rsidRDefault="00DB7E25" w:rsidP="00C227D9">
                  <w:pPr>
                    <w:spacing w:line="500" w:lineRule="exact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0</w:t>
                  </w:r>
                  <w:r w:rsidR="003E084E" w:rsidRPr="00C227D9">
                    <w:rPr>
                      <w:rFonts w:ascii="仿宋_GB2312" w:eastAsia="仿宋_GB2312" w:hAnsi="仿宋_GB2312" w:hint="eastAsia"/>
                      <w:sz w:val="24"/>
                      <w:szCs w:val="24"/>
                    </w:rPr>
                    <w:t>%</w:t>
                  </w:r>
                  <w:r w:rsidR="007C14BE"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-5</w:t>
                  </w: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176" w:type="dxa"/>
                  <w:shd w:val="clear" w:color="auto" w:fill="auto"/>
                </w:tcPr>
                <w:p w:rsidR="00DB7E25" w:rsidRPr="00C227D9" w:rsidRDefault="00DB7E25" w:rsidP="00C227D9">
                  <w:pPr>
                    <w:spacing w:line="500" w:lineRule="exact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0%</w:t>
                  </w:r>
                </w:p>
              </w:tc>
            </w:tr>
          </w:tbl>
          <w:p w:rsidR="005C152B" w:rsidRPr="00D912A3" w:rsidRDefault="005C152B" w:rsidP="00D912A3">
            <w:pPr>
              <w:widowControl/>
              <w:snapToGrid w:val="0"/>
              <w:jc w:val="left"/>
              <w:rPr>
                <w:rFonts w:ascii="仿宋_GB2312" w:hAnsi="仿宋_GB2312"/>
                <w:sz w:val="24"/>
              </w:rPr>
            </w:pPr>
          </w:p>
        </w:tc>
      </w:tr>
    </w:tbl>
    <w:p w:rsidR="00F87C1F" w:rsidRDefault="00F87C1F"/>
    <w:sectPr w:rsidR="00F87C1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1691" w:rsidRDefault="00E61691" w:rsidP="00094095">
      <w:r>
        <w:separator/>
      </w:r>
    </w:p>
  </w:endnote>
  <w:endnote w:type="continuationSeparator" w:id="1">
    <w:p w:rsidR="00E61691" w:rsidRDefault="00E61691" w:rsidP="00094095">
      <w:r>
        <w:continuationSeparator/>
      </w:r>
    </w:p>
  </w:endnote>
  <w:endnote w:type="continuationNotice" w:id="2">
    <w:p w:rsidR="00E61691" w:rsidRDefault="00E61691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altName w:val="Arial Unicode MS"/>
    <w:charset w:val="86"/>
    <w:family w:val="modern"/>
    <w:pitch w:val="fixed"/>
    <w:sig w:usb0="00000000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1691" w:rsidRDefault="00E61691" w:rsidP="00094095">
      <w:r>
        <w:separator/>
      </w:r>
    </w:p>
  </w:footnote>
  <w:footnote w:type="continuationSeparator" w:id="1">
    <w:p w:rsidR="00E61691" w:rsidRDefault="00E61691" w:rsidP="00094095">
      <w:r>
        <w:continuationSeparator/>
      </w:r>
    </w:p>
  </w:footnote>
  <w:footnote w:type="continuationNotice" w:id="2">
    <w:p w:rsidR="00E61691" w:rsidRDefault="00E61691"/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090B88"/>
    <w:multiLevelType w:val="hybridMultilevel"/>
    <w:tmpl w:val="0F184A7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28B77FE"/>
    <w:multiLevelType w:val="hybridMultilevel"/>
    <w:tmpl w:val="3A16DC54"/>
    <w:lvl w:ilvl="0" w:tplc="677A438E">
      <w:start w:val="1"/>
      <w:numFmt w:val="decimal"/>
      <w:lvlText w:val="（%1）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>
      <v:textbox inset="5.85pt,.7pt,5.85pt,.7pt"/>
    </o:shapedefaults>
  </w:hdrShapeDefaults>
  <w:footnotePr>
    <w:footnote w:id="0"/>
    <w:footnote w:id="1"/>
    <w:footnote w:id="2"/>
  </w:footnotePr>
  <w:endnotePr>
    <w:endnote w:id="0"/>
    <w:endnote w:id="1"/>
    <w:endnote w:id="2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94095"/>
    <w:rsid w:val="00023E64"/>
    <w:rsid w:val="00023FC4"/>
    <w:rsid w:val="000616B8"/>
    <w:rsid w:val="00094095"/>
    <w:rsid w:val="00094B21"/>
    <w:rsid w:val="000A08C9"/>
    <w:rsid w:val="000D00C8"/>
    <w:rsid w:val="000E3D13"/>
    <w:rsid w:val="001401A6"/>
    <w:rsid w:val="001B383A"/>
    <w:rsid w:val="001F61FD"/>
    <w:rsid w:val="00245776"/>
    <w:rsid w:val="00273313"/>
    <w:rsid w:val="0028072F"/>
    <w:rsid w:val="002A374F"/>
    <w:rsid w:val="002F2D60"/>
    <w:rsid w:val="00307976"/>
    <w:rsid w:val="0039074D"/>
    <w:rsid w:val="003A1AD5"/>
    <w:rsid w:val="003A538B"/>
    <w:rsid w:val="003E084E"/>
    <w:rsid w:val="003E4B82"/>
    <w:rsid w:val="00430B3E"/>
    <w:rsid w:val="00462174"/>
    <w:rsid w:val="004B1DE0"/>
    <w:rsid w:val="004C7B70"/>
    <w:rsid w:val="004E5EB9"/>
    <w:rsid w:val="00505A4D"/>
    <w:rsid w:val="00543796"/>
    <w:rsid w:val="0055431C"/>
    <w:rsid w:val="00555766"/>
    <w:rsid w:val="00592A43"/>
    <w:rsid w:val="005C152B"/>
    <w:rsid w:val="005F167B"/>
    <w:rsid w:val="006B6A40"/>
    <w:rsid w:val="00704A6F"/>
    <w:rsid w:val="00736149"/>
    <w:rsid w:val="007740BD"/>
    <w:rsid w:val="00796A03"/>
    <w:rsid w:val="007C14BE"/>
    <w:rsid w:val="007E4CF5"/>
    <w:rsid w:val="0080396F"/>
    <w:rsid w:val="00861788"/>
    <w:rsid w:val="008825DF"/>
    <w:rsid w:val="0089622E"/>
    <w:rsid w:val="00934A52"/>
    <w:rsid w:val="00956441"/>
    <w:rsid w:val="009F0599"/>
    <w:rsid w:val="00A32CC7"/>
    <w:rsid w:val="00A356F4"/>
    <w:rsid w:val="00A70BEC"/>
    <w:rsid w:val="00AA1F39"/>
    <w:rsid w:val="00AE31F3"/>
    <w:rsid w:val="00B72BF5"/>
    <w:rsid w:val="00B73C5B"/>
    <w:rsid w:val="00BA0750"/>
    <w:rsid w:val="00BB2377"/>
    <w:rsid w:val="00BE3AE0"/>
    <w:rsid w:val="00BF43B2"/>
    <w:rsid w:val="00C227D9"/>
    <w:rsid w:val="00C57E69"/>
    <w:rsid w:val="00C63412"/>
    <w:rsid w:val="00C73408"/>
    <w:rsid w:val="00C9068E"/>
    <w:rsid w:val="00C9093B"/>
    <w:rsid w:val="00D21777"/>
    <w:rsid w:val="00D276F1"/>
    <w:rsid w:val="00D912A3"/>
    <w:rsid w:val="00DB7E25"/>
    <w:rsid w:val="00DC73D8"/>
    <w:rsid w:val="00DF0B5D"/>
    <w:rsid w:val="00E01D64"/>
    <w:rsid w:val="00E33194"/>
    <w:rsid w:val="00E5180C"/>
    <w:rsid w:val="00E51BAF"/>
    <w:rsid w:val="00E61691"/>
    <w:rsid w:val="00ED21B1"/>
    <w:rsid w:val="00F87C1F"/>
    <w:rsid w:val="00F901ED"/>
    <w:rsid w:val="00FA0943"/>
    <w:rsid w:val="00FF4A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customStyle="1" w:styleId="1">
    <w:name w:val="リスト段落1"/>
    <w:basedOn w:val="a"/>
    <w:rsid w:val="005C152B"/>
    <w:pPr>
      <w:tabs>
        <w:tab w:val="left" w:pos="960"/>
        <w:tab w:val="left" w:pos="1920"/>
        <w:tab w:val="left" w:pos="2880"/>
        <w:tab w:val="left" w:pos="3840"/>
        <w:tab w:val="right" w:pos="9096"/>
      </w:tabs>
      <w:spacing w:line="300" w:lineRule="atLeast"/>
      <w:ind w:leftChars="400" w:left="960"/>
    </w:pPr>
    <w:rPr>
      <w:rFonts w:ascii="Times New Roman" w:eastAsia="MS Mincho" w:hAnsi="Times New Roman"/>
      <w:szCs w:val="24"/>
      <w:lang w:eastAsia="ja-JP"/>
    </w:rPr>
  </w:style>
  <w:style w:type="paragraph" w:styleId="a8">
    <w:name w:val="Balloon Text"/>
    <w:basedOn w:val="a"/>
    <w:link w:val="Char2"/>
    <w:uiPriority w:val="99"/>
    <w:semiHidden/>
    <w:unhideWhenUsed/>
    <w:rsid w:val="00DB7E25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DB7E25"/>
    <w:rPr>
      <w:kern w:val="2"/>
      <w:sz w:val="18"/>
      <w:szCs w:val="18"/>
    </w:rPr>
  </w:style>
  <w:style w:type="paragraph" w:styleId="a9">
    <w:name w:val="Revision"/>
    <w:hidden/>
    <w:uiPriority w:val="99"/>
    <w:semiHidden/>
    <w:rsid w:val="00704A6F"/>
    <w:rPr>
      <w:kern w:val="2"/>
      <w:sz w:val="21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0EB55C-8F9C-4AC0-AE88-2AE96B5B1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Anderson Mori &amp; Tomotsune</Company>
  <LinksUpToDate>false</LinksUpToDate>
  <CharactersWithSpaces>1030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程然然</cp:lastModifiedBy>
  <cp:revision>2</cp:revision>
  <cp:lastPrinted>2014-10-08T02:48:00Z</cp:lastPrinted>
  <dcterms:created xsi:type="dcterms:W3CDTF">2019-04-17T08:37:00Z</dcterms:created>
  <dcterms:modified xsi:type="dcterms:W3CDTF">2019-04-17T08:37:00Z</dcterms:modified>
</cp:coreProperties>
</file>