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C8F" w:rsidRPr="00BC1102" w:rsidRDefault="00A80C8F" w:rsidP="00A80C8F">
      <w:pPr>
        <w:spacing w:line="440" w:lineRule="exact"/>
        <w:jc w:val="center"/>
        <w:rPr>
          <w:rFonts w:ascii="Times New Roman" w:eastAsia="楷体_GB2312" w:hAnsi="Times New Roman"/>
          <w:sz w:val="24"/>
          <w:szCs w:val="24"/>
        </w:rPr>
      </w:pPr>
      <w:bookmarkStart w:id="0" w:name="_GoBack"/>
      <w:bookmarkEnd w:id="0"/>
      <w:r w:rsidRPr="00BC1102">
        <w:rPr>
          <w:rFonts w:ascii="Times New Roman" w:eastAsia="楷体_GB2312" w:hAnsi="Times New Roman"/>
          <w:sz w:val="24"/>
          <w:szCs w:val="24"/>
        </w:rPr>
        <w:t>经营者集中简易案件公示表</w:t>
      </w:r>
    </w:p>
    <w:p w:rsidR="00A80C8F" w:rsidRPr="00BC1102" w:rsidRDefault="00A80C8F" w:rsidP="00D67995">
      <w:pPr>
        <w:pStyle w:val="a0"/>
        <w:jc w:val="center"/>
        <w:rPr>
          <w:rFonts w:ascii="Times New Roman" w:eastAsia="楷体_GB2312" w:hAnsi="Times New Roman"/>
          <w:color w:val="000000" w:themeColor="text1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80C8F" w:rsidRPr="00BC1102" w:rsidTr="00326AAA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DA22DA">
            <w:pPr>
              <w:spacing w:line="500" w:lineRule="exact"/>
              <w:rPr>
                <w:rFonts w:ascii="Times New Roman" w:eastAsia="楷体_GB2312" w:hAnsi="Times New Roman"/>
                <w:kern w:val="0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住友商事株式会社与河南中鑫企业集团有限公司新设合营企业案（以下简称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本次交易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”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</w:p>
        </w:tc>
      </w:tr>
      <w:tr w:rsidR="00A80C8F" w:rsidRPr="00BC1102" w:rsidTr="00A67A57">
        <w:trPr>
          <w:trHeight w:val="993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交易概况（限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200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DA22DA" w:rsidP="00DA22DA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住友商事株式会社（以下简称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住友商事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”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）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与河南中鑫企业集团有限公司（以下简称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“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中鑫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”</w:t>
            </w:r>
            <w:r w:rsidRPr="00BC1102">
              <w:rPr>
                <w:rFonts w:ascii="Times New Roman" w:eastAsia="楷体_GB2312" w:hAnsi="Times New Roman"/>
                <w:kern w:val="0"/>
                <w:sz w:val="24"/>
                <w:szCs w:val="24"/>
              </w:rPr>
              <w:t>）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拟在河南省郑州市新设合营企业，其中，住友商事对合营企业持股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51%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，中</w:t>
            </w:r>
            <w:proofErr w:type="gramStart"/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鑫</w:t>
            </w:r>
            <w:proofErr w:type="gramEnd"/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持股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49%</w:t>
            </w:r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。本次交易后，住友商事和中</w:t>
            </w:r>
            <w:proofErr w:type="gramStart"/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鑫</w:t>
            </w:r>
            <w:proofErr w:type="gramEnd"/>
            <w:r w:rsidRPr="00BC1102">
              <w:rPr>
                <w:rFonts w:ascii="Times New Roman" w:eastAsia="楷体_GB2312" w:hAnsi="Times New Roman"/>
                <w:sz w:val="24"/>
                <w:szCs w:val="24"/>
              </w:rPr>
              <w:t>将共同控制合营企业。</w:t>
            </w:r>
          </w:p>
        </w:tc>
      </w:tr>
      <w:tr w:rsidR="00A80C8F" w:rsidRPr="00BC1102" w:rsidTr="00A67A57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1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、住友商事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住友商事是一家日本上市的综合贸易公司，通过其企业集团在日本和世界各地提供全方位的服务和产品。该公司在日本境内外从事多个领域的业务，如金属产品贸易、运输与建筑系统、环境与基础设施、化学品与电子产品、媒体、网络与生活方式相关产品、矿产资源与能源等领域。</w:t>
            </w:r>
          </w:p>
        </w:tc>
      </w:tr>
      <w:tr w:rsidR="00A80C8F" w:rsidRPr="00BC1102" w:rsidTr="00A67A57">
        <w:trPr>
          <w:trHeight w:val="40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</w:t>
            </w:r>
            <w:r w:rsidR="00B86AE7"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中</w:t>
            </w:r>
            <w:proofErr w:type="gramStart"/>
            <w:r w:rsidR="00B86AE7"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鑫</w:t>
            </w:r>
            <w:proofErr w:type="gramEnd"/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B86AE7" w:rsidP="00B86AE7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中</w:t>
            </w:r>
            <w:proofErr w:type="gramStart"/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鑫</w:t>
            </w:r>
            <w:proofErr w:type="gramEnd"/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于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2001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年成立于河南省郑州市，其所属集团主要在全国范围内开展通信（手机分销）、汽车维修售后、品牌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4S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店、保险代理、产业地产、新零售和投资等业务。</w:t>
            </w:r>
          </w:p>
        </w:tc>
      </w:tr>
      <w:tr w:rsidR="00A80C8F" w:rsidRPr="00BC1102" w:rsidTr="00A67A57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□1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、在同一相关市场，所有参与集中的经营者所占市场份额之和小于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15%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A80C8F" w:rsidRPr="00BC1102" w:rsidTr="00A67A57">
        <w:trPr>
          <w:trHeight w:val="33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sym w:font="Wingdings 2" w:char="F052"/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、存在上下游关系的参与集中的经营者，在上下游市场所占的市场份额均小于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25%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A80C8F" w:rsidRPr="00BC1102" w:rsidTr="00A67A57">
        <w:trPr>
          <w:trHeight w:val="28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□3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25%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。</w:t>
            </w:r>
          </w:p>
        </w:tc>
      </w:tr>
      <w:tr w:rsidR="00A80C8F" w:rsidRPr="00BC1102" w:rsidTr="00A67A57">
        <w:trPr>
          <w:trHeight w:val="87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□4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A80C8F" w:rsidRPr="00BC1102" w:rsidTr="00A67A57">
        <w:trPr>
          <w:trHeight w:val="264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□5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、参与集中的经营者收购境外企业股权或资产的，该境外企业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lastRenderedPageBreak/>
              <w:t>不在中国境内从事经济活动。</w:t>
            </w:r>
          </w:p>
        </w:tc>
      </w:tr>
      <w:tr w:rsidR="00A80C8F" w:rsidRPr="00BC1102" w:rsidTr="00A67A57">
        <w:trPr>
          <w:trHeight w:val="345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0C8F" w:rsidRPr="00BC1102" w:rsidRDefault="00A80C8F" w:rsidP="00A80C8F">
            <w:pPr>
              <w:widowControl/>
              <w:jc w:val="lef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□6</w:t>
            </w: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A80C8F" w:rsidRPr="00BC1102" w:rsidTr="00A67A57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A80C8F" w:rsidRPr="00BC1102" w:rsidRDefault="00A80C8F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37E0" w:rsidRPr="00BC1102" w:rsidRDefault="005937E0" w:rsidP="00A80C8F">
            <w:pPr>
              <w:spacing w:line="500" w:lineRule="exact"/>
              <w:rPr>
                <w:rFonts w:ascii="Times New Roman" w:eastAsia="楷体_GB2312" w:hAnsi="Times New Roman"/>
                <w:color w:val="000000"/>
                <w:kern w:val="0"/>
                <w:sz w:val="24"/>
              </w:rPr>
            </w:pP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上游市场（双方合计份额均为</w:t>
            </w: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0</w:t>
            </w: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）：</w:t>
            </w:r>
          </w:p>
          <w:p w:rsidR="000642AE" w:rsidRDefault="000642AE" w:rsidP="00A80C8F">
            <w:pPr>
              <w:spacing w:line="500" w:lineRule="exact"/>
              <w:rPr>
                <w:rFonts w:ascii="Times New Roman" w:eastAsia="楷体_GB2312" w:hAnsi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楷体_GB2312" w:hAnsi="Times New Roman" w:hint="eastAsia"/>
                <w:color w:val="000000"/>
                <w:kern w:val="0"/>
                <w:sz w:val="24"/>
              </w:rPr>
              <w:t>中国售后汽油发动机机油经销市场</w:t>
            </w:r>
          </w:p>
          <w:p w:rsidR="000642AE" w:rsidRDefault="000642AE" w:rsidP="00A80C8F">
            <w:pPr>
              <w:spacing w:line="500" w:lineRule="exact"/>
              <w:rPr>
                <w:rFonts w:ascii="Times New Roman" w:eastAsia="楷体_GB2312" w:hAnsi="Times New Roman"/>
                <w:color w:val="000000"/>
                <w:kern w:val="0"/>
                <w:sz w:val="24"/>
              </w:rPr>
            </w:pPr>
            <w:r>
              <w:rPr>
                <w:rFonts w:ascii="Times New Roman" w:eastAsia="楷体_GB2312" w:hAnsi="Times New Roman" w:hint="eastAsia"/>
                <w:color w:val="000000"/>
                <w:kern w:val="0"/>
                <w:sz w:val="24"/>
              </w:rPr>
              <w:t>中国售后乘用车用机油滤清器经销市场</w:t>
            </w:r>
          </w:p>
          <w:p w:rsidR="00AE3EC3" w:rsidRDefault="000642AE" w:rsidP="00A80C8F">
            <w:pPr>
              <w:spacing w:line="500" w:lineRule="exact"/>
              <w:rPr>
                <w:rFonts w:ascii="Times New Roman" w:eastAsia="楷体_GB2312" w:hAnsi="Times New Roman"/>
                <w:color w:val="000000"/>
                <w:kern w:val="0"/>
                <w:sz w:val="24"/>
              </w:rPr>
            </w:pPr>
            <w:r w:rsidRPr="000642AE">
              <w:rPr>
                <w:rFonts w:ascii="Times New Roman" w:eastAsia="楷体_GB2312" w:hAnsi="Times New Roman" w:hint="eastAsia"/>
                <w:color w:val="000000"/>
                <w:kern w:val="0"/>
                <w:sz w:val="24"/>
              </w:rPr>
              <w:t>中国售后乘用车用轮胎经销市场</w:t>
            </w:r>
          </w:p>
          <w:p w:rsidR="005937E0" w:rsidRPr="00BC1102" w:rsidRDefault="005937E0" w:rsidP="00A80C8F">
            <w:pPr>
              <w:spacing w:line="500" w:lineRule="exact"/>
              <w:rPr>
                <w:rFonts w:ascii="Times New Roman" w:eastAsia="楷体_GB2312" w:hAnsi="Times New Roman"/>
                <w:color w:val="000000"/>
                <w:kern w:val="0"/>
                <w:sz w:val="24"/>
              </w:rPr>
            </w:pP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下游市场</w:t>
            </w:r>
            <w:r w:rsidR="00DA124A"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（双方合计份额</w:t>
            </w:r>
            <w:r w:rsidR="00EE6D12"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均</w:t>
            </w:r>
            <w:r w:rsidR="00DA124A"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为</w:t>
            </w:r>
            <w:r w:rsidR="00DA124A"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0-5%</w:t>
            </w:r>
            <w:r w:rsidR="00DA124A"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）</w:t>
            </w: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：</w:t>
            </w:r>
          </w:p>
          <w:p w:rsidR="00DA124A" w:rsidRPr="00BC1102" w:rsidRDefault="005937E0" w:rsidP="00A80C8F">
            <w:pPr>
              <w:spacing w:line="500" w:lineRule="exact"/>
              <w:rPr>
                <w:rFonts w:ascii="Times New Roman" w:eastAsia="楷体_GB2312" w:hAnsi="Times New Roman"/>
                <w:color w:val="000000"/>
                <w:kern w:val="0"/>
                <w:sz w:val="24"/>
              </w:rPr>
            </w:pP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郑州市乘用车维修保养服务市场</w:t>
            </w:r>
          </w:p>
          <w:p w:rsidR="005937E0" w:rsidRPr="00BC1102" w:rsidRDefault="00DA124A" w:rsidP="00A80C8F">
            <w:pPr>
              <w:spacing w:line="500" w:lineRule="exact"/>
              <w:rPr>
                <w:rFonts w:ascii="Times New Roman" w:eastAsia="楷体_GB2312" w:hAnsi="Times New Roman"/>
                <w:color w:val="000000" w:themeColor="text1"/>
                <w:sz w:val="24"/>
                <w:szCs w:val="24"/>
              </w:rPr>
            </w:pPr>
            <w:r w:rsidRPr="00BC1102">
              <w:rPr>
                <w:rFonts w:ascii="Times New Roman" w:eastAsia="楷体_GB2312" w:hAnsi="Times New Roman"/>
                <w:color w:val="000000"/>
                <w:kern w:val="0"/>
                <w:sz w:val="24"/>
              </w:rPr>
              <w:t>西安市乘用车维修保养服务市场</w:t>
            </w:r>
          </w:p>
        </w:tc>
      </w:tr>
    </w:tbl>
    <w:p w:rsidR="00D95E9E" w:rsidRPr="00BC1102" w:rsidRDefault="00D95E9E">
      <w:pPr>
        <w:spacing w:before="156"/>
        <w:rPr>
          <w:rFonts w:ascii="Times New Roman" w:eastAsia="楷体_GB2312" w:hAnsi="Times New Roman"/>
          <w:sz w:val="24"/>
          <w:szCs w:val="24"/>
        </w:rPr>
      </w:pPr>
    </w:p>
    <w:sectPr w:rsidR="00D95E9E" w:rsidRPr="00BC1102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D1C" w:rsidRDefault="00C23D1C" w:rsidP="007F7021">
      <w:r>
        <w:separator/>
      </w:r>
    </w:p>
  </w:endnote>
  <w:endnote w:type="continuationSeparator" w:id="0">
    <w:p w:rsidR="00C23D1C" w:rsidRDefault="00C23D1C" w:rsidP="007F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5566969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B86AE7" w:rsidRDefault="00B86AE7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4BA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4BAF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86AE7" w:rsidRDefault="00B86AE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D1C" w:rsidRDefault="00C23D1C" w:rsidP="007F7021">
      <w:r>
        <w:separator/>
      </w:r>
    </w:p>
  </w:footnote>
  <w:footnote w:type="continuationSeparator" w:id="0">
    <w:p w:rsidR="00C23D1C" w:rsidRDefault="00C23D1C" w:rsidP="007F70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103E3"/>
    <w:multiLevelType w:val="multilevel"/>
    <w:tmpl w:val="07AA7E6E"/>
    <w:lvl w:ilvl="0">
      <w:start w:val="1"/>
      <w:numFmt w:val="decimal"/>
      <w:pStyle w:val="1"/>
      <w:lvlText w:val="%1"/>
      <w:lvlJc w:val="left"/>
      <w:pPr>
        <w:ind w:left="1200" w:hanging="360"/>
      </w:pPr>
      <w:rPr>
        <w:rFonts w:ascii="Arial" w:hAnsi="Arial" w:cs="Arial" w:hint="default"/>
        <w:lang w:val="en-GB"/>
      </w:rPr>
    </w:lvl>
    <w:lvl w:ilvl="1">
      <w:start w:val="1"/>
      <w:numFmt w:val="lowerLetter"/>
      <w:lvlText w:val="%2)"/>
      <w:lvlJc w:val="left"/>
      <w:pPr>
        <w:ind w:left="168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0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52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94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336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378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420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4620" w:hanging="420"/>
      </w:pPr>
      <w:rPr>
        <w:rFonts w:cs="Times New Roman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995"/>
    <w:rsid w:val="00024BAF"/>
    <w:rsid w:val="000642AE"/>
    <w:rsid w:val="000E64A1"/>
    <w:rsid w:val="00156A95"/>
    <w:rsid w:val="005937E0"/>
    <w:rsid w:val="00634820"/>
    <w:rsid w:val="00765D7D"/>
    <w:rsid w:val="007F7021"/>
    <w:rsid w:val="00A80C8F"/>
    <w:rsid w:val="00AE3EC3"/>
    <w:rsid w:val="00B86AE7"/>
    <w:rsid w:val="00BC1102"/>
    <w:rsid w:val="00C23D1C"/>
    <w:rsid w:val="00C96293"/>
    <w:rsid w:val="00D67995"/>
    <w:rsid w:val="00D95E9E"/>
    <w:rsid w:val="00DA124A"/>
    <w:rsid w:val="00DA22DA"/>
    <w:rsid w:val="00EE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D14E7653-8B0F-4A19-8DA6-705ADC091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楷体_GB2312" w:hAnsi="Arial" w:cstheme="minorBidi"/>
        <w:kern w:val="2"/>
        <w:sz w:val="24"/>
        <w:szCs w:val="22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7995"/>
    <w:pPr>
      <w:widowControl w:val="0"/>
    </w:pPr>
    <w:rPr>
      <w:rFonts w:ascii="Calibri" w:eastAsia="宋体" w:hAnsi="Calibri" w:cs="Times New Roman"/>
      <w:sz w:val="21"/>
    </w:rPr>
  </w:style>
  <w:style w:type="paragraph" w:styleId="1">
    <w:name w:val="heading 1"/>
    <w:basedOn w:val="a"/>
    <w:next w:val="a0"/>
    <w:link w:val="10"/>
    <w:uiPriority w:val="99"/>
    <w:qFormat/>
    <w:rsid w:val="00D67995"/>
    <w:pPr>
      <w:keepNext/>
      <w:numPr>
        <w:numId w:val="1"/>
      </w:numPr>
      <w:spacing w:after="240"/>
      <w:jc w:val="center"/>
      <w:outlineLvl w:val="0"/>
    </w:pPr>
    <w:rPr>
      <w:rFonts w:ascii="Times New Roman" w:eastAsia="楷体_GB2312" w:hAnsi="Times New Roman"/>
      <w:b/>
      <w:color w:val="000000"/>
      <w:kern w:val="28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9"/>
    <w:rsid w:val="00D67995"/>
    <w:rPr>
      <w:rFonts w:ascii="Times New Roman" w:hAnsi="Times New Roman" w:cs="Times New Roman"/>
      <w:b/>
      <w:color w:val="000000"/>
      <w:kern w:val="28"/>
      <w:szCs w:val="24"/>
    </w:rPr>
  </w:style>
  <w:style w:type="paragraph" w:styleId="a0">
    <w:name w:val="Body Text"/>
    <w:basedOn w:val="a"/>
    <w:link w:val="a4"/>
    <w:rsid w:val="00D67995"/>
    <w:pPr>
      <w:spacing w:after="240"/>
    </w:pPr>
  </w:style>
  <w:style w:type="character" w:customStyle="1" w:styleId="a4">
    <w:name w:val="正文文本 字符"/>
    <w:basedOn w:val="a1"/>
    <w:link w:val="a0"/>
    <w:rsid w:val="00D67995"/>
    <w:rPr>
      <w:rFonts w:ascii="Calibri" w:eastAsia="宋体" w:hAnsi="Calibri" w:cs="Times New Roman"/>
      <w:sz w:val="21"/>
    </w:rPr>
  </w:style>
  <w:style w:type="paragraph" w:styleId="a5">
    <w:name w:val="header"/>
    <w:basedOn w:val="a"/>
    <w:link w:val="a6"/>
    <w:uiPriority w:val="99"/>
    <w:unhideWhenUsed/>
    <w:rsid w:val="007F70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7F7021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F70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7F7021"/>
    <w:rPr>
      <w:rFonts w:ascii="Calibri" w:eastAsia="宋体" w:hAnsi="Calibri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024BAF"/>
    <w:rPr>
      <w:sz w:val="18"/>
      <w:szCs w:val="18"/>
    </w:rPr>
  </w:style>
  <w:style w:type="character" w:customStyle="1" w:styleId="aa">
    <w:name w:val="批注框文本 字符"/>
    <w:basedOn w:val="a1"/>
    <w:link w:val="a9"/>
    <w:uiPriority w:val="99"/>
    <w:semiHidden/>
    <w:rsid w:val="00024BAF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122</Words>
  <Characters>698</Characters>
  <Application>Microsoft Office Word</Application>
  <DocSecurity>0</DocSecurity>
  <Lines>5</Lines>
  <Paragraphs>1</Paragraphs>
  <ScaleCrop>false</ScaleCrop>
  <Company>KWM</Company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</dc:creator>
  <cp:keywords/>
  <dc:description/>
  <cp:lastModifiedBy>kwm33</cp:lastModifiedBy>
  <cp:revision>5</cp:revision>
  <cp:lastPrinted>2019-05-05T02:11:00Z</cp:lastPrinted>
  <dcterms:created xsi:type="dcterms:W3CDTF">2019-04-27T14:33:00Z</dcterms:created>
  <dcterms:modified xsi:type="dcterms:W3CDTF">2019-05-05T02:11:00Z</dcterms:modified>
</cp:coreProperties>
</file>