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Default="00094095" w:rsidP="00094095">
      <w:pPr>
        <w:spacing w:line="440" w:lineRule="exact"/>
        <w:rPr>
          <w:rFonts w:ascii="黑体" w:eastAsia="黑体" w:hAnsi="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2F2D60" w:rsidTr="002F2D60">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tcPr>
          <w:p w:rsidR="00094095" w:rsidRPr="002F2D60" w:rsidRDefault="007A4915" w:rsidP="002F2D60">
            <w:pPr>
              <w:spacing w:line="500" w:lineRule="exact"/>
              <w:rPr>
                <w:rFonts w:ascii="仿宋_GB2312" w:eastAsia="仿宋_GB2312" w:hAnsi="Times New Roman"/>
                <w:sz w:val="28"/>
                <w:szCs w:val="28"/>
              </w:rPr>
            </w:pPr>
            <w:r w:rsidRPr="007A4915">
              <w:rPr>
                <w:rFonts w:ascii="仿宋_GB2312" w:eastAsia="仿宋_GB2312" w:hAnsi="Times New Roman" w:hint="eastAsia"/>
                <w:sz w:val="28"/>
                <w:szCs w:val="28"/>
              </w:rPr>
              <w:t>成都三泰控股集团股份有限公司收购龙蟒大地农业有限公司股权案</w:t>
            </w:r>
          </w:p>
        </w:tc>
      </w:tr>
      <w:tr w:rsidR="00094095" w:rsidRPr="002F2D60" w:rsidTr="002F2D60">
        <w:trPr>
          <w:trHeight w:val="993"/>
        </w:trPr>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tcPr>
          <w:p w:rsidR="00094095" w:rsidRPr="002F2D60" w:rsidRDefault="007A4915" w:rsidP="002F2D60">
            <w:pPr>
              <w:spacing w:line="500" w:lineRule="exact"/>
              <w:rPr>
                <w:rFonts w:ascii="仿宋_GB2312" w:eastAsia="仿宋_GB2312" w:hAnsi="Times New Roman"/>
                <w:sz w:val="28"/>
                <w:szCs w:val="28"/>
              </w:rPr>
            </w:pPr>
            <w:r w:rsidRPr="007A4915">
              <w:rPr>
                <w:rFonts w:ascii="仿宋_GB2312" w:eastAsia="仿宋_GB2312" w:hAnsi="Times New Roman" w:hint="eastAsia"/>
                <w:sz w:val="28"/>
                <w:szCs w:val="28"/>
              </w:rPr>
              <w:t>本次交易</w:t>
            </w:r>
            <w:r>
              <w:rPr>
                <w:rFonts w:ascii="仿宋_GB2312" w:eastAsia="仿宋_GB2312" w:hAnsi="Times New Roman" w:hint="eastAsia"/>
                <w:sz w:val="28"/>
                <w:szCs w:val="28"/>
              </w:rPr>
              <w:t>为</w:t>
            </w:r>
            <w:r w:rsidRPr="007A4915">
              <w:rPr>
                <w:rFonts w:ascii="仿宋_GB2312" w:eastAsia="仿宋_GB2312" w:hAnsi="Times New Roman" w:hint="eastAsia"/>
                <w:sz w:val="28"/>
                <w:szCs w:val="28"/>
              </w:rPr>
              <w:t>成都三泰控股集团股份有限公司</w:t>
            </w:r>
            <w:r w:rsidR="0038733E">
              <w:rPr>
                <w:rFonts w:ascii="仿宋_GB2312" w:eastAsia="仿宋_GB2312" w:hAnsi="Times New Roman" w:hint="eastAsia"/>
                <w:sz w:val="28"/>
                <w:szCs w:val="28"/>
              </w:rPr>
              <w:t>（“三泰控股”）</w:t>
            </w:r>
            <w:r>
              <w:rPr>
                <w:rFonts w:ascii="仿宋_GB2312" w:eastAsia="仿宋_GB2312" w:hAnsi="Times New Roman" w:hint="eastAsia"/>
                <w:sz w:val="28"/>
                <w:szCs w:val="28"/>
              </w:rPr>
              <w:t>向李家权和四川龙蟒集团有限责任公司购买其持有的龙蟒大地农业有限公司</w:t>
            </w:r>
            <w:r w:rsidR="0038733E">
              <w:rPr>
                <w:rFonts w:ascii="仿宋_GB2312" w:eastAsia="仿宋_GB2312" w:hAnsi="Times New Roman" w:hint="eastAsia"/>
                <w:sz w:val="28"/>
                <w:szCs w:val="28"/>
              </w:rPr>
              <w:t>（“龙蟒大地”）</w:t>
            </w:r>
            <w:r>
              <w:rPr>
                <w:rFonts w:ascii="仿宋_GB2312" w:eastAsia="仿宋_GB2312" w:hAnsi="Times New Roman" w:hint="eastAsia"/>
                <w:sz w:val="28"/>
                <w:szCs w:val="28"/>
              </w:rPr>
              <w:t>1</w:t>
            </w:r>
            <w:r>
              <w:rPr>
                <w:rFonts w:ascii="仿宋_GB2312" w:eastAsia="仿宋_GB2312" w:hAnsi="Times New Roman"/>
                <w:sz w:val="28"/>
                <w:szCs w:val="28"/>
              </w:rPr>
              <w:t>00%</w:t>
            </w:r>
            <w:r>
              <w:rPr>
                <w:rFonts w:ascii="仿宋_GB2312" w:eastAsia="仿宋_GB2312" w:hAnsi="Times New Roman" w:hint="eastAsia"/>
                <w:sz w:val="28"/>
                <w:szCs w:val="28"/>
              </w:rPr>
              <w:t>股权。本次交易</w:t>
            </w:r>
            <w:r w:rsidRPr="007A4915">
              <w:rPr>
                <w:rFonts w:ascii="仿宋_GB2312" w:eastAsia="仿宋_GB2312" w:hAnsi="Times New Roman" w:hint="eastAsia"/>
                <w:sz w:val="28"/>
                <w:szCs w:val="28"/>
              </w:rPr>
              <w:t>前，李家权和四川龙蟒集团有限责任公司分别持有龙蟒大地64%和36%的股权。本次交易后，龙蟒大地将成为三泰控股的全资子公司。</w:t>
            </w:r>
            <w:bookmarkStart w:id="0" w:name="_GoBack"/>
            <w:bookmarkEnd w:id="0"/>
          </w:p>
        </w:tc>
      </w:tr>
      <w:tr w:rsidR="00094095" w:rsidRPr="002F2D60" w:rsidTr="002F2D60">
        <w:trPr>
          <w:trHeight w:val="468"/>
        </w:trPr>
        <w:tc>
          <w:tcPr>
            <w:tcW w:w="1809" w:type="dxa"/>
            <w:vMerge w:val="restart"/>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w:t>
            </w:r>
            <w:r w:rsidR="0038733E">
              <w:rPr>
                <w:rFonts w:ascii="仿宋_GB2312" w:eastAsia="仿宋_GB2312" w:hAnsi="Times New Roman" w:hint="eastAsia"/>
                <w:sz w:val="28"/>
                <w:szCs w:val="28"/>
              </w:rPr>
              <w:t>三泰控股</w:t>
            </w:r>
          </w:p>
        </w:tc>
        <w:tc>
          <w:tcPr>
            <w:tcW w:w="5153" w:type="dxa"/>
          </w:tcPr>
          <w:p w:rsidR="00094095" w:rsidRPr="002F2D60" w:rsidRDefault="007A4915" w:rsidP="002F2D60">
            <w:pPr>
              <w:spacing w:line="500" w:lineRule="exact"/>
              <w:rPr>
                <w:rFonts w:ascii="仿宋_GB2312" w:eastAsia="仿宋_GB2312" w:hAnsi="Times New Roman"/>
                <w:sz w:val="28"/>
                <w:szCs w:val="28"/>
              </w:rPr>
            </w:pPr>
            <w:r w:rsidRPr="007A4915">
              <w:rPr>
                <w:rFonts w:ascii="仿宋_GB2312" w:eastAsia="仿宋_GB2312" w:hAnsi="Times New Roman" w:hint="eastAsia"/>
                <w:sz w:val="28"/>
                <w:szCs w:val="28"/>
              </w:rPr>
              <w:t>三泰控股主要从事金融服务外包业务，围绕中国银行业网点转型、渠道再造及业务拓展等新需求，通过业务流程梳理、平台化集中管理、大数据分析等技术手段，为客户提供完整的服务解决方案。</w:t>
            </w:r>
          </w:p>
        </w:tc>
      </w:tr>
      <w:tr w:rsidR="00094095" w:rsidRPr="002F2D60" w:rsidTr="002F2D60">
        <w:trPr>
          <w:trHeight w:val="40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1796"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w:t>
            </w:r>
            <w:r w:rsidR="0038733E">
              <w:rPr>
                <w:rFonts w:ascii="仿宋_GB2312" w:eastAsia="仿宋_GB2312" w:hAnsi="Times New Roman" w:hint="eastAsia"/>
                <w:sz w:val="28"/>
                <w:szCs w:val="28"/>
              </w:rPr>
              <w:t>龙蟒大地</w:t>
            </w:r>
          </w:p>
        </w:tc>
        <w:tc>
          <w:tcPr>
            <w:tcW w:w="5153" w:type="dxa"/>
          </w:tcPr>
          <w:p w:rsidR="00094095" w:rsidRPr="002F2D60" w:rsidRDefault="007A4915" w:rsidP="002F2D60">
            <w:pPr>
              <w:spacing w:line="500" w:lineRule="exact"/>
              <w:rPr>
                <w:rFonts w:ascii="仿宋_GB2312" w:eastAsia="仿宋_GB2312" w:hAnsi="Times New Roman"/>
                <w:sz w:val="28"/>
                <w:szCs w:val="28"/>
              </w:rPr>
            </w:pPr>
            <w:r w:rsidRPr="007A4915">
              <w:rPr>
                <w:rFonts w:ascii="仿宋_GB2312" w:eastAsia="仿宋_GB2312" w:hAnsi="Times New Roman" w:hint="eastAsia"/>
                <w:sz w:val="28"/>
                <w:szCs w:val="28"/>
              </w:rPr>
              <w:t>龙蟒大地开发并</w:t>
            </w:r>
            <w:r w:rsidR="009F5E92">
              <w:rPr>
                <w:rFonts w:ascii="仿宋_GB2312" w:eastAsia="仿宋_GB2312" w:hAnsi="Times New Roman" w:hint="eastAsia"/>
                <w:sz w:val="28"/>
                <w:szCs w:val="28"/>
              </w:rPr>
              <w:t>供应</w:t>
            </w:r>
            <w:r w:rsidRPr="007A4915">
              <w:rPr>
                <w:rFonts w:ascii="仿宋_GB2312" w:eastAsia="仿宋_GB2312" w:hAnsi="Times New Roman" w:hint="eastAsia"/>
                <w:sz w:val="28"/>
                <w:szCs w:val="28"/>
              </w:rPr>
              <w:t>磷酸一铵、磷酸氢钙等磷酸盐产品以及各种复合肥产品</w:t>
            </w:r>
            <w:r w:rsidR="004C36CC">
              <w:rPr>
                <w:rFonts w:ascii="仿宋_GB2312" w:eastAsia="仿宋_GB2312" w:hAnsi="Times New Roman" w:hint="eastAsia"/>
                <w:sz w:val="28"/>
                <w:szCs w:val="28"/>
              </w:rPr>
              <w:t>。</w:t>
            </w:r>
          </w:p>
        </w:tc>
      </w:tr>
      <w:tr w:rsidR="00094095" w:rsidRPr="002F2D60" w:rsidTr="002F2D60">
        <w:trPr>
          <w:trHeight w:val="279"/>
        </w:trPr>
        <w:tc>
          <w:tcPr>
            <w:tcW w:w="1809" w:type="dxa"/>
            <w:vMerge w:val="restart"/>
            <w:shd w:val="clear" w:color="auto" w:fill="D9D9D9"/>
          </w:tcPr>
          <w:p w:rsidR="00094095" w:rsidRPr="002F2D60" w:rsidRDefault="00094095" w:rsidP="00BB2377">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sidR="005F167B">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□1、在同一相关市场，所有参与集中的经营者所占市场份额之和小于15%。</w:t>
            </w:r>
          </w:p>
        </w:tc>
      </w:tr>
      <w:tr w:rsidR="00094095" w:rsidRPr="002F2D60" w:rsidTr="002F2D60">
        <w:trPr>
          <w:trHeight w:val="33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□2、存在上下游关系的参与集中的经营者，在上下游市场所占的市场份额均小于25%。</w:t>
            </w:r>
          </w:p>
        </w:tc>
      </w:tr>
      <w:tr w:rsidR="00094095" w:rsidRPr="002F2D60" w:rsidTr="002F2D60">
        <w:trPr>
          <w:trHeight w:val="28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7A4915" w:rsidRPr="007A4915" w:rsidRDefault="007A4915" w:rsidP="007A4915">
            <w:pPr>
              <w:spacing w:line="500" w:lineRule="exact"/>
              <w:rPr>
                <w:rFonts w:ascii="仿宋_GB2312" w:eastAsia="仿宋_GB2312" w:hAnsi="Times New Roman"/>
                <w:sz w:val="28"/>
                <w:szCs w:val="28"/>
              </w:rPr>
            </w:pPr>
            <w:r>
              <w:rPr>
                <w:rFonts w:ascii="Wingdings" w:eastAsia="黑体" w:hAnsi="Wingdings" w:cs="Arial"/>
                <w:sz w:val="22"/>
              </w:rPr>
              <w:t></w:t>
            </w:r>
            <w:r w:rsidR="00094095" w:rsidRPr="002F2D60">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094095" w:rsidRPr="002F2D60" w:rsidTr="002F2D60">
        <w:trPr>
          <w:trHeight w:val="87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094095" w:rsidRPr="002F2D60" w:rsidTr="002F2D60">
        <w:trPr>
          <w:trHeight w:val="26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w:t>
            </w:r>
            <w:r w:rsidRPr="002F2D60">
              <w:rPr>
                <w:rFonts w:ascii="仿宋_GB2312" w:eastAsia="仿宋_GB2312" w:hAnsi="Times New Roman" w:hint="eastAsia"/>
                <w:sz w:val="28"/>
                <w:szCs w:val="28"/>
              </w:rPr>
              <w:lastRenderedPageBreak/>
              <w:t>境外企业不在中国境内从事经济活动。</w:t>
            </w:r>
          </w:p>
        </w:tc>
      </w:tr>
      <w:tr w:rsidR="00094095" w:rsidRPr="002F2D60" w:rsidTr="002F2D60">
        <w:trPr>
          <w:trHeight w:val="34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094095" w:rsidRPr="002F2D60" w:rsidTr="002F2D60">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6949" w:type="dxa"/>
            <w:gridSpan w:val="2"/>
          </w:tcPr>
          <w:p w:rsidR="007A4915" w:rsidRPr="00C21DAA" w:rsidRDefault="0038733E" w:rsidP="007A4915">
            <w:pPr>
              <w:numPr>
                <w:ilvl w:val="0"/>
                <w:numId w:val="2"/>
              </w:numPr>
              <w:spacing w:line="500" w:lineRule="exact"/>
              <w:rPr>
                <w:rFonts w:ascii="Arial" w:eastAsia="仿宋_GB2312" w:hAnsi="Arial" w:cs="Arial"/>
                <w:sz w:val="28"/>
                <w:szCs w:val="28"/>
              </w:rPr>
            </w:pPr>
            <w:r w:rsidRPr="0038733E">
              <w:rPr>
                <w:rFonts w:ascii="Arial" w:eastAsia="仿宋_GB2312" w:hAnsi="Arial" w:cs="Arial" w:hint="eastAsia"/>
                <w:sz w:val="28"/>
                <w:szCs w:val="28"/>
              </w:rPr>
              <w:t>中国工业级磷酸</w:t>
            </w:r>
            <w:r w:rsidR="00507AAE">
              <w:rPr>
                <w:rFonts w:ascii="Arial" w:eastAsia="仿宋_GB2312" w:hAnsi="Arial" w:cs="Arial" w:hint="eastAsia"/>
                <w:sz w:val="28"/>
                <w:szCs w:val="28"/>
              </w:rPr>
              <w:t>一铵</w:t>
            </w:r>
            <w:r w:rsidRPr="0038733E">
              <w:rPr>
                <w:rFonts w:ascii="Arial" w:eastAsia="仿宋_GB2312" w:hAnsi="Arial" w:cs="Arial" w:hint="eastAsia"/>
                <w:sz w:val="28"/>
                <w:szCs w:val="28"/>
              </w:rPr>
              <w:t>市场</w:t>
            </w:r>
          </w:p>
          <w:p w:rsidR="007A4915" w:rsidRPr="00C21DAA" w:rsidRDefault="0038733E" w:rsidP="007A4915">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龙蟒大地</w:t>
            </w:r>
            <w:r w:rsidR="007A4915" w:rsidRPr="00C21DAA">
              <w:rPr>
                <w:rFonts w:ascii="Arial" w:eastAsia="仿宋_GB2312" w:hAnsi="Arial" w:cs="Arial"/>
                <w:sz w:val="28"/>
                <w:szCs w:val="28"/>
              </w:rPr>
              <w:t>：</w:t>
            </w:r>
            <w:r w:rsidR="007A4915">
              <w:rPr>
                <w:rFonts w:ascii="Arial" w:eastAsia="仿宋_GB2312" w:hAnsi="Arial" w:cs="Arial" w:hint="eastAsia"/>
                <w:sz w:val="28"/>
                <w:szCs w:val="28"/>
              </w:rPr>
              <w:t>[</w:t>
            </w:r>
            <w:r w:rsidR="00507AAE">
              <w:rPr>
                <w:rFonts w:ascii="Arial" w:eastAsia="仿宋_GB2312" w:hAnsi="Arial" w:cs="Arial"/>
                <w:sz w:val="28"/>
                <w:szCs w:val="28"/>
              </w:rPr>
              <w:t>0</w:t>
            </w:r>
            <w:r w:rsidR="007A4915">
              <w:rPr>
                <w:rFonts w:ascii="Arial" w:eastAsia="仿宋_GB2312" w:hAnsi="Arial" w:cs="Arial"/>
                <w:sz w:val="28"/>
                <w:szCs w:val="28"/>
              </w:rPr>
              <w:t>-</w:t>
            </w:r>
            <w:r w:rsidR="00507AAE">
              <w:rPr>
                <w:rFonts w:ascii="Arial" w:eastAsia="仿宋_GB2312" w:hAnsi="Arial" w:cs="Arial"/>
                <w:sz w:val="28"/>
                <w:szCs w:val="28"/>
              </w:rPr>
              <w:t>5</w:t>
            </w:r>
            <w:r w:rsidR="007A4915">
              <w:rPr>
                <w:rFonts w:ascii="Arial" w:eastAsia="仿宋_GB2312" w:hAnsi="Arial" w:cs="Arial" w:hint="eastAsia"/>
                <w:sz w:val="28"/>
                <w:szCs w:val="28"/>
              </w:rPr>
              <w:t>]</w:t>
            </w:r>
            <w:r w:rsidR="007A4915" w:rsidRPr="00C21DAA">
              <w:rPr>
                <w:rFonts w:ascii="Arial" w:eastAsia="仿宋_GB2312" w:hAnsi="Arial" w:cs="Arial"/>
                <w:sz w:val="28"/>
                <w:szCs w:val="28"/>
              </w:rPr>
              <w:t>%</w:t>
            </w:r>
          </w:p>
          <w:p w:rsidR="007A4915" w:rsidRDefault="0038733E" w:rsidP="007A4915">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三泰控股</w:t>
            </w:r>
            <w:r w:rsidR="007A4915" w:rsidRPr="00C21DAA">
              <w:rPr>
                <w:rFonts w:ascii="Arial" w:eastAsia="仿宋_GB2312" w:hAnsi="Arial" w:cs="Arial"/>
                <w:sz w:val="28"/>
                <w:szCs w:val="28"/>
              </w:rPr>
              <w:t>：</w:t>
            </w:r>
            <w:r>
              <w:rPr>
                <w:rFonts w:ascii="Arial" w:eastAsia="仿宋_GB2312" w:hAnsi="Arial" w:cs="Arial" w:hint="eastAsia"/>
                <w:sz w:val="28"/>
                <w:szCs w:val="28"/>
              </w:rPr>
              <w:t>0</w:t>
            </w:r>
            <w:r w:rsidR="007A4915">
              <w:rPr>
                <w:rFonts w:ascii="Arial" w:eastAsia="仿宋_GB2312" w:hAnsi="Arial" w:cs="Arial"/>
                <w:sz w:val="28"/>
                <w:szCs w:val="28"/>
              </w:rPr>
              <w:t>%</w:t>
            </w:r>
          </w:p>
          <w:p w:rsidR="007A4915" w:rsidRDefault="0038733E" w:rsidP="007A4915">
            <w:pPr>
              <w:numPr>
                <w:ilvl w:val="0"/>
                <w:numId w:val="2"/>
              </w:numPr>
              <w:spacing w:line="500" w:lineRule="exact"/>
              <w:rPr>
                <w:rFonts w:ascii="Arial" w:eastAsia="仿宋_GB2312" w:hAnsi="Arial" w:cs="Arial"/>
                <w:sz w:val="28"/>
                <w:szCs w:val="28"/>
              </w:rPr>
            </w:pPr>
            <w:r w:rsidRPr="0038733E">
              <w:rPr>
                <w:rFonts w:ascii="Arial" w:eastAsia="仿宋_GB2312" w:hAnsi="Arial" w:cs="Arial" w:hint="eastAsia"/>
                <w:sz w:val="28"/>
                <w:szCs w:val="28"/>
              </w:rPr>
              <w:t>中国肥料级磷酸盐市场</w:t>
            </w:r>
          </w:p>
          <w:p w:rsidR="0038733E" w:rsidRPr="00C21DAA"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龙蟒大地</w:t>
            </w:r>
            <w:r w:rsidRPr="00C21DAA">
              <w:rPr>
                <w:rFonts w:ascii="Arial" w:eastAsia="仿宋_GB2312" w:hAnsi="Arial" w:cs="Arial"/>
                <w:sz w:val="28"/>
                <w:szCs w:val="28"/>
              </w:rPr>
              <w:t>：</w:t>
            </w:r>
            <w:r>
              <w:rPr>
                <w:rFonts w:ascii="Arial" w:eastAsia="仿宋_GB2312" w:hAnsi="Arial" w:cs="Arial" w:hint="eastAsia"/>
                <w:sz w:val="28"/>
                <w:szCs w:val="28"/>
              </w:rPr>
              <w:t>[</w:t>
            </w:r>
            <w:r>
              <w:rPr>
                <w:rFonts w:ascii="Arial" w:eastAsia="仿宋_GB2312" w:hAnsi="Arial" w:cs="Arial"/>
                <w:sz w:val="28"/>
                <w:szCs w:val="28"/>
              </w:rPr>
              <w:t>0-5</w:t>
            </w:r>
            <w:r>
              <w:rPr>
                <w:rFonts w:ascii="Arial" w:eastAsia="仿宋_GB2312" w:hAnsi="Arial" w:cs="Arial" w:hint="eastAsia"/>
                <w:sz w:val="28"/>
                <w:szCs w:val="28"/>
              </w:rPr>
              <w:t>]</w:t>
            </w:r>
            <w:r w:rsidRPr="00C21DAA">
              <w:rPr>
                <w:rFonts w:ascii="Arial" w:eastAsia="仿宋_GB2312" w:hAnsi="Arial" w:cs="Arial"/>
                <w:sz w:val="28"/>
                <w:szCs w:val="28"/>
              </w:rPr>
              <w:t>%</w:t>
            </w:r>
          </w:p>
          <w:p w:rsidR="0038733E" w:rsidRPr="00122859"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三泰控股</w:t>
            </w:r>
            <w:r w:rsidRPr="00C21DAA">
              <w:rPr>
                <w:rFonts w:ascii="Arial" w:eastAsia="仿宋_GB2312" w:hAnsi="Arial" w:cs="Arial"/>
                <w:sz w:val="28"/>
                <w:szCs w:val="28"/>
              </w:rPr>
              <w:t>：</w:t>
            </w:r>
            <w:r>
              <w:rPr>
                <w:rFonts w:ascii="Arial" w:eastAsia="仿宋_GB2312" w:hAnsi="Arial" w:cs="Arial" w:hint="eastAsia"/>
                <w:sz w:val="28"/>
                <w:szCs w:val="28"/>
              </w:rPr>
              <w:t>0</w:t>
            </w:r>
            <w:r>
              <w:rPr>
                <w:rFonts w:ascii="Arial" w:eastAsia="仿宋_GB2312" w:hAnsi="Arial" w:cs="Arial"/>
                <w:sz w:val="28"/>
                <w:szCs w:val="28"/>
              </w:rPr>
              <w:t>%</w:t>
            </w:r>
          </w:p>
          <w:p w:rsidR="007A4915" w:rsidRDefault="0038733E" w:rsidP="007A4915">
            <w:pPr>
              <w:numPr>
                <w:ilvl w:val="0"/>
                <w:numId w:val="2"/>
              </w:numPr>
              <w:spacing w:line="500" w:lineRule="exact"/>
              <w:rPr>
                <w:rFonts w:ascii="Arial" w:eastAsia="仿宋_GB2312" w:hAnsi="Arial" w:cs="Arial"/>
                <w:sz w:val="28"/>
                <w:szCs w:val="28"/>
              </w:rPr>
            </w:pPr>
            <w:r w:rsidRPr="0038733E">
              <w:rPr>
                <w:rFonts w:ascii="Arial" w:eastAsia="仿宋_GB2312" w:hAnsi="Arial" w:cs="Arial" w:hint="eastAsia"/>
                <w:sz w:val="28"/>
                <w:szCs w:val="28"/>
              </w:rPr>
              <w:t>中国饲料级磷酸盐市场</w:t>
            </w:r>
          </w:p>
          <w:p w:rsidR="007A4915" w:rsidRDefault="0038733E" w:rsidP="007A4915">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龙蟒大地</w:t>
            </w:r>
            <w:r w:rsidRPr="00C21DAA">
              <w:rPr>
                <w:rFonts w:ascii="Arial" w:eastAsia="仿宋_GB2312" w:hAnsi="Arial" w:cs="Arial"/>
                <w:sz w:val="28"/>
                <w:szCs w:val="28"/>
              </w:rPr>
              <w:t>：</w:t>
            </w:r>
            <w:r>
              <w:rPr>
                <w:rFonts w:ascii="Arial" w:eastAsia="仿宋_GB2312" w:hAnsi="Arial" w:cs="Arial" w:hint="eastAsia"/>
                <w:sz w:val="28"/>
                <w:szCs w:val="28"/>
              </w:rPr>
              <w:t>[</w:t>
            </w:r>
            <w:r>
              <w:rPr>
                <w:rFonts w:ascii="Arial" w:eastAsia="仿宋_GB2312" w:hAnsi="Arial" w:cs="Arial"/>
                <w:sz w:val="28"/>
                <w:szCs w:val="28"/>
              </w:rPr>
              <w:t>5-10</w:t>
            </w:r>
            <w:r>
              <w:rPr>
                <w:rFonts w:ascii="Arial" w:eastAsia="仿宋_GB2312" w:hAnsi="Arial" w:cs="Arial" w:hint="eastAsia"/>
                <w:sz w:val="28"/>
                <w:szCs w:val="28"/>
              </w:rPr>
              <w:t>]</w:t>
            </w:r>
            <w:r w:rsidRPr="00C21DAA">
              <w:rPr>
                <w:rFonts w:ascii="Arial" w:eastAsia="仿宋_GB2312" w:hAnsi="Arial" w:cs="Arial"/>
                <w:sz w:val="28"/>
                <w:szCs w:val="28"/>
              </w:rPr>
              <w:t>%</w:t>
            </w:r>
          </w:p>
          <w:p w:rsidR="0038733E" w:rsidRPr="0038733E"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三泰控股</w:t>
            </w:r>
            <w:r w:rsidRPr="00C21DAA">
              <w:rPr>
                <w:rFonts w:ascii="Arial" w:eastAsia="仿宋_GB2312" w:hAnsi="Arial" w:cs="Arial"/>
                <w:sz w:val="28"/>
                <w:szCs w:val="28"/>
              </w:rPr>
              <w:t>：</w:t>
            </w:r>
            <w:r>
              <w:rPr>
                <w:rFonts w:ascii="Arial" w:eastAsia="仿宋_GB2312" w:hAnsi="Arial" w:cs="Arial" w:hint="eastAsia"/>
                <w:sz w:val="28"/>
                <w:szCs w:val="28"/>
              </w:rPr>
              <w:t>0</w:t>
            </w:r>
            <w:r>
              <w:rPr>
                <w:rFonts w:ascii="Arial" w:eastAsia="仿宋_GB2312" w:hAnsi="Arial" w:cs="Arial"/>
                <w:sz w:val="28"/>
                <w:szCs w:val="28"/>
              </w:rPr>
              <w:t>%</w:t>
            </w:r>
          </w:p>
          <w:p w:rsidR="0038733E" w:rsidRDefault="0038733E" w:rsidP="007A4915">
            <w:pPr>
              <w:numPr>
                <w:ilvl w:val="0"/>
                <w:numId w:val="2"/>
              </w:numPr>
              <w:spacing w:line="500" w:lineRule="exact"/>
              <w:rPr>
                <w:rFonts w:ascii="Arial" w:eastAsia="仿宋_GB2312" w:hAnsi="Arial" w:cs="Arial"/>
                <w:sz w:val="28"/>
                <w:szCs w:val="28"/>
              </w:rPr>
            </w:pPr>
            <w:r w:rsidRPr="0038733E">
              <w:rPr>
                <w:rFonts w:ascii="Arial" w:eastAsia="仿宋_GB2312" w:hAnsi="Arial" w:cs="Arial" w:hint="eastAsia"/>
                <w:sz w:val="28"/>
                <w:szCs w:val="28"/>
              </w:rPr>
              <w:t>中国复合肥市场</w:t>
            </w:r>
          </w:p>
          <w:p w:rsidR="0038733E"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龙蟒大地</w:t>
            </w:r>
            <w:r w:rsidRPr="00C21DAA">
              <w:rPr>
                <w:rFonts w:ascii="Arial" w:eastAsia="仿宋_GB2312" w:hAnsi="Arial" w:cs="Arial"/>
                <w:sz w:val="28"/>
                <w:szCs w:val="28"/>
              </w:rPr>
              <w:t>：</w:t>
            </w:r>
            <w:r>
              <w:rPr>
                <w:rFonts w:ascii="Arial" w:eastAsia="仿宋_GB2312" w:hAnsi="Arial" w:cs="Arial" w:hint="eastAsia"/>
                <w:sz w:val="28"/>
                <w:szCs w:val="28"/>
              </w:rPr>
              <w:t>[</w:t>
            </w:r>
            <w:r>
              <w:rPr>
                <w:rFonts w:ascii="Arial" w:eastAsia="仿宋_GB2312" w:hAnsi="Arial" w:cs="Arial"/>
                <w:sz w:val="28"/>
                <w:szCs w:val="28"/>
              </w:rPr>
              <w:t>0-</w:t>
            </w:r>
            <w:r w:rsidR="009F5E92">
              <w:rPr>
                <w:rFonts w:ascii="Arial" w:eastAsia="仿宋_GB2312" w:hAnsi="Arial" w:cs="Arial"/>
                <w:sz w:val="28"/>
                <w:szCs w:val="28"/>
              </w:rPr>
              <w:t>1</w:t>
            </w:r>
            <w:r>
              <w:rPr>
                <w:rFonts w:ascii="Arial" w:eastAsia="仿宋_GB2312" w:hAnsi="Arial" w:cs="Arial" w:hint="eastAsia"/>
                <w:sz w:val="28"/>
                <w:szCs w:val="28"/>
              </w:rPr>
              <w:t>]</w:t>
            </w:r>
            <w:r w:rsidRPr="00C21DAA">
              <w:rPr>
                <w:rFonts w:ascii="Arial" w:eastAsia="仿宋_GB2312" w:hAnsi="Arial" w:cs="Arial"/>
                <w:sz w:val="28"/>
                <w:szCs w:val="28"/>
              </w:rPr>
              <w:t>%</w:t>
            </w:r>
          </w:p>
          <w:p w:rsidR="0038733E" w:rsidRPr="0038733E"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三泰控股</w:t>
            </w:r>
            <w:r w:rsidRPr="00C21DAA">
              <w:rPr>
                <w:rFonts w:ascii="Arial" w:eastAsia="仿宋_GB2312" w:hAnsi="Arial" w:cs="Arial"/>
                <w:sz w:val="28"/>
                <w:szCs w:val="28"/>
              </w:rPr>
              <w:t>：</w:t>
            </w:r>
            <w:r>
              <w:rPr>
                <w:rFonts w:ascii="Arial" w:eastAsia="仿宋_GB2312" w:hAnsi="Arial" w:cs="Arial" w:hint="eastAsia"/>
                <w:sz w:val="28"/>
                <w:szCs w:val="28"/>
              </w:rPr>
              <w:t>0</w:t>
            </w:r>
            <w:r>
              <w:rPr>
                <w:rFonts w:ascii="Arial" w:eastAsia="仿宋_GB2312" w:hAnsi="Arial" w:cs="Arial"/>
                <w:sz w:val="28"/>
                <w:szCs w:val="28"/>
              </w:rPr>
              <w:t>%</w:t>
            </w:r>
          </w:p>
          <w:p w:rsidR="0038733E" w:rsidRDefault="00507AAE" w:rsidP="007A4915">
            <w:pPr>
              <w:numPr>
                <w:ilvl w:val="0"/>
                <w:numId w:val="2"/>
              </w:numPr>
              <w:spacing w:line="500" w:lineRule="exact"/>
              <w:rPr>
                <w:rFonts w:ascii="Arial" w:eastAsia="仿宋_GB2312" w:hAnsi="Arial" w:cs="Arial"/>
                <w:sz w:val="28"/>
                <w:szCs w:val="28"/>
              </w:rPr>
            </w:pPr>
            <w:r>
              <w:rPr>
                <w:rFonts w:ascii="Arial" w:eastAsia="仿宋_GB2312" w:hAnsi="Arial" w:cs="Arial" w:hint="eastAsia"/>
                <w:sz w:val="28"/>
                <w:szCs w:val="28"/>
              </w:rPr>
              <w:t>四川省内</w:t>
            </w:r>
            <w:r w:rsidR="0038733E" w:rsidRPr="0038733E">
              <w:rPr>
                <w:rFonts w:ascii="Arial" w:eastAsia="仿宋_GB2312" w:hAnsi="Arial" w:cs="Arial" w:hint="eastAsia"/>
                <w:sz w:val="28"/>
                <w:szCs w:val="28"/>
              </w:rPr>
              <w:t>水泥缓凝剂市场</w:t>
            </w:r>
          </w:p>
          <w:p w:rsidR="0038733E"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龙蟒大地</w:t>
            </w:r>
            <w:r w:rsidRPr="00C21DAA">
              <w:rPr>
                <w:rFonts w:ascii="Arial" w:eastAsia="仿宋_GB2312" w:hAnsi="Arial" w:cs="Arial"/>
                <w:sz w:val="28"/>
                <w:szCs w:val="28"/>
              </w:rPr>
              <w:t>：</w:t>
            </w:r>
            <w:r>
              <w:rPr>
                <w:rFonts w:ascii="Arial" w:eastAsia="仿宋_GB2312" w:hAnsi="Arial" w:cs="Arial" w:hint="eastAsia"/>
                <w:sz w:val="28"/>
                <w:szCs w:val="28"/>
              </w:rPr>
              <w:t>[</w:t>
            </w:r>
            <w:r>
              <w:rPr>
                <w:rFonts w:ascii="Arial" w:eastAsia="仿宋_GB2312" w:hAnsi="Arial" w:cs="Arial"/>
                <w:sz w:val="28"/>
                <w:szCs w:val="28"/>
              </w:rPr>
              <w:t>10-15</w:t>
            </w:r>
            <w:r>
              <w:rPr>
                <w:rFonts w:ascii="Arial" w:eastAsia="仿宋_GB2312" w:hAnsi="Arial" w:cs="Arial" w:hint="eastAsia"/>
                <w:sz w:val="28"/>
                <w:szCs w:val="28"/>
              </w:rPr>
              <w:t>]</w:t>
            </w:r>
            <w:r w:rsidRPr="00C21DAA">
              <w:rPr>
                <w:rFonts w:ascii="Arial" w:eastAsia="仿宋_GB2312" w:hAnsi="Arial" w:cs="Arial"/>
                <w:sz w:val="28"/>
                <w:szCs w:val="28"/>
              </w:rPr>
              <w:t>%</w:t>
            </w:r>
          </w:p>
          <w:p w:rsidR="0038733E" w:rsidRPr="0038733E" w:rsidRDefault="0038733E" w:rsidP="0038733E">
            <w:pPr>
              <w:numPr>
                <w:ilvl w:val="0"/>
                <w:numId w:val="3"/>
              </w:numPr>
              <w:spacing w:line="500" w:lineRule="exact"/>
              <w:ind w:left="881"/>
              <w:rPr>
                <w:rFonts w:ascii="Arial" w:eastAsia="仿宋_GB2312" w:hAnsi="Arial" w:cs="Arial"/>
                <w:sz w:val="28"/>
                <w:szCs w:val="28"/>
              </w:rPr>
            </w:pPr>
            <w:r>
              <w:rPr>
                <w:rFonts w:ascii="Arial" w:eastAsia="仿宋_GB2312" w:hAnsi="Arial" w:cs="Arial" w:hint="eastAsia"/>
                <w:sz w:val="28"/>
                <w:szCs w:val="28"/>
              </w:rPr>
              <w:t>三泰控股</w:t>
            </w:r>
            <w:r w:rsidRPr="00C21DAA">
              <w:rPr>
                <w:rFonts w:ascii="Arial" w:eastAsia="仿宋_GB2312" w:hAnsi="Arial" w:cs="Arial"/>
                <w:sz w:val="28"/>
                <w:szCs w:val="28"/>
              </w:rPr>
              <w:t>：</w:t>
            </w:r>
            <w:r>
              <w:rPr>
                <w:rFonts w:ascii="Arial" w:eastAsia="仿宋_GB2312" w:hAnsi="Arial" w:cs="Arial" w:hint="eastAsia"/>
                <w:sz w:val="28"/>
                <w:szCs w:val="28"/>
              </w:rPr>
              <w:t>0</w:t>
            </w:r>
            <w:r>
              <w:rPr>
                <w:rFonts w:ascii="Arial" w:eastAsia="仿宋_GB2312" w:hAnsi="Arial" w:cs="Arial"/>
                <w:sz w:val="28"/>
                <w:szCs w:val="28"/>
              </w:rPr>
              <w:t>%</w:t>
            </w:r>
          </w:p>
        </w:tc>
      </w:tr>
    </w:tbl>
    <w:p w:rsidR="00BB2377" w:rsidRDefault="00BB2377" w:rsidP="00BB2377">
      <w:pPr>
        <w:snapToGrid w:val="0"/>
        <w:spacing w:line="240" w:lineRule="exact"/>
        <w:jc w:val="left"/>
        <w:rPr>
          <w:rFonts w:ascii="楷体_GB2312" w:eastAsia="楷体_GB2312" w:hAnsi="宋体"/>
          <w:sz w:val="24"/>
          <w:szCs w:val="24"/>
        </w:rPr>
      </w:pPr>
    </w:p>
    <w:p w:rsidR="005F167B" w:rsidRPr="00BB2377" w:rsidRDefault="005F167B" w:rsidP="00BB2377">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5F167B" w:rsidRPr="00BB2377" w:rsidRDefault="005F167B" w:rsidP="00BB2377">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BB2377" w:rsidRDefault="005F167B" w:rsidP="00BB2377">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w:t>
      </w:r>
      <w:r w:rsidRPr="00BB2377">
        <w:rPr>
          <w:rFonts w:ascii="楷体_GB2312" w:eastAsia="楷体_GB2312" w:hAnsi="宋体" w:hint="eastAsia"/>
          <w:sz w:val="24"/>
          <w:szCs w:val="24"/>
        </w:rPr>
        <w:lastRenderedPageBreak/>
        <w:t>商品市场和相关地域市场（无须阐述界定理由），以及相关市场份额。市场份额可以区间形式提供，区间幅度不应超过5%。</w:t>
      </w:r>
    </w:p>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590" w:rsidRDefault="00FA4590" w:rsidP="00094095">
      <w:r>
        <w:separator/>
      </w:r>
    </w:p>
  </w:endnote>
  <w:endnote w:type="continuationSeparator" w:id="0">
    <w:p w:rsidR="00FA4590" w:rsidRDefault="00FA459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590" w:rsidRDefault="00FA4590" w:rsidP="00094095">
      <w:r>
        <w:separator/>
      </w:r>
    </w:p>
  </w:footnote>
  <w:footnote w:type="continuationSeparator" w:id="0">
    <w:p w:rsidR="00FA4590" w:rsidRDefault="00FA4590" w:rsidP="000940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9B27CC"/>
    <w:multiLevelType w:val="hybridMultilevel"/>
    <w:tmpl w:val="DE18D9D2"/>
    <w:lvl w:ilvl="0" w:tplc="FAB0E782">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7D34D1E"/>
    <w:multiLevelType w:val="hybridMultilevel"/>
    <w:tmpl w:val="68BC6E90"/>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4D87F35"/>
    <w:multiLevelType w:val="hybridMultilevel"/>
    <w:tmpl w:val="CC1ABCF8"/>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4095"/>
    <w:rsid w:val="00094095"/>
    <w:rsid w:val="00240F6E"/>
    <w:rsid w:val="00245776"/>
    <w:rsid w:val="002F2D60"/>
    <w:rsid w:val="00307976"/>
    <w:rsid w:val="0038733E"/>
    <w:rsid w:val="00462174"/>
    <w:rsid w:val="004C36CC"/>
    <w:rsid w:val="00507AAE"/>
    <w:rsid w:val="005F167B"/>
    <w:rsid w:val="007A4915"/>
    <w:rsid w:val="00805F70"/>
    <w:rsid w:val="009D326F"/>
    <w:rsid w:val="009F5E92"/>
    <w:rsid w:val="00BA0750"/>
    <w:rsid w:val="00BB2377"/>
    <w:rsid w:val="00C9068E"/>
    <w:rsid w:val="00C90D9F"/>
    <w:rsid w:val="00D21777"/>
    <w:rsid w:val="00E41F92"/>
    <w:rsid w:val="00ED21B1"/>
    <w:rsid w:val="00F87C1F"/>
    <w:rsid w:val="00FA459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D70B41-E496-4A8C-BB5C-B602872D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754212E57D6FE94A8A0C75E11613564B" ma:contentTypeVersion="0" ma:contentTypeDescription="新建文档。" ma:contentTypeScope="" ma:versionID="86bdc999d809a676cd6e11bcf1a6a6e4">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6D20DE-E48C-401B-B564-39D28EDFA378}"/>
</file>

<file path=customXml/itemProps2.xml><?xml version="1.0" encoding="utf-8"?>
<ds:datastoreItem xmlns:ds="http://schemas.openxmlformats.org/officeDocument/2006/customXml" ds:itemID="{94FD33DB-0531-4BB3-90EA-C0E388AF965A}"/>
</file>

<file path=customXml/itemProps3.xml><?xml version="1.0" encoding="utf-8"?>
<ds:datastoreItem xmlns:ds="http://schemas.openxmlformats.org/officeDocument/2006/customXml" ds:itemID="{21D85270-BB22-4C1F-9501-139380A7A1DB}"/>
</file>

<file path=customXml/itemProps4.xml><?xml version="1.0" encoding="utf-8"?>
<ds:datastoreItem xmlns:ds="http://schemas.openxmlformats.org/officeDocument/2006/customXml" ds:itemID="{5BF0F404-8245-4069-A374-27817AA14EDE}"/>
</file>

<file path=docProps/app.xml><?xml version="1.0" encoding="utf-8"?>
<Properties xmlns="http://schemas.openxmlformats.org/officeDocument/2006/extended-properties" xmlns:vt="http://schemas.openxmlformats.org/officeDocument/2006/docPropsVTypes">
  <Template>Normal</Template>
  <TotalTime>7</TotalTime>
  <Pages>3</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ZL</cp:lastModifiedBy>
  <cp:revision>7</cp:revision>
  <cp:lastPrinted>2014-10-08T02:48:00Z</cp:lastPrinted>
  <dcterms:created xsi:type="dcterms:W3CDTF">2019-05-09T16:17:00Z</dcterms:created>
  <dcterms:modified xsi:type="dcterms:W3CDTF">2019-05-12T23:56:00Z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0x010100754212E57D6FE94A8A0C75E11613564B</vt:lpwstr>
  </property>
</Properties>
</file>