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8F4C1D" w14:textId="77777777" w:rsidR="00D92E0B" w:rsidRPr="008A3B57" w:rsidRDefault="00D92E0B" w:rsidP="00D92E0B">
      <w:pPr>
        <w:spacing w:line="440" w:lineRule="exact"/>
        <w:jc w:val="center"/>
        <w:rPr>
          <w:b/>
          <w:sz w:val="22"/>
          <w:szCs w:val="22"/>
        </w:rPr>
      </w:pPr>
      <w:bookmarkStart w:id="0" w:name="_GoBack"/>
      <w:bookmarkEnd w:id="0"/>
      <w:r w:rsidRPr="008A3B57">
        <w:rPr>
          <w:b/>
          <w:sz w:val="22"/>
          <w:szCs w:val="22"/>
        </w:rPr>
        <w:t>经营者集中简易案件公示表</w:t>
      </w:r>
    </w:p>
    <w:tbl>
      <w:tblPr>
        <w:tblW w:w="96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85"/>
        <w:gridCol w:w="1845"/>
        <w:gridCol w:w="5895"/>
      </w:tblGrid>
      <w:tr w:rsidR="00D92E0B" w:rsidRPr="008A3B57" w14:paraId="3AE4C0DB" w14:textId="77777777" w:rsidTr="00ED7F7D">
        <w:trPr>
          <w:jc w:val="center"/>
        </w:trPr>
        <w:tc>
          <w:tcPr>
            <w:tcW w:w="1885" w:type="dxa"/>
            <w:shd w:val="clear" w:color="auto" w:fill="D9D9D9"/>
            <w:vAlign w:val="center"/>
          </w:tcPr>
          <w:p w14:paraId="2A67A637" w14:textId="77777777" w:rsidR="00D92E0B" w:rsidRPr="00DD214F" w:rsidRDefault="00D92E0B" w:rsidP="00DD214F">
            <w:pPr>
              <w:pStyle w:val="BodyText"/>
              <w:rPr>
                <w:rFonts w:cs="Times New Roman"/>
                <w:sz w:val="22"/>
                <w:szCs w:val="22"/>
                <w:lang w:val="en-GB" w:eastAsia="zh-CN"/>
              </w:rPr>
            </w:pP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案件名称</w:t>
            </w:r>
          </w:p>
        </w:tc>
        <w:tc>
          <w:tcPr>
            <w:tcW w:w="7740" w:type="dxa"/>
            <w:gridSpan w:val="2"/>
            <w:shd w:val="clear" w:color="auto" w:fill="auto"/>
          </w:tcPr>
          <w:p w14:paraId="65604FDD" w14:textId="1AC24BDE" w:rsidR="00D92E0B" w:rsidRPr="00BD64F3" w:rsidRDefault="00DD214F" w:rsidP="008756E2">
            <w:pPr>
              <w:pStyle w:val="BodyText"/>
              <w:rPr>
                <w:rFonts w:eastAsiaTheme="minorEastAsia" w:cs="Times New Roman"/>
                <w:sz w:val="22"/>
                <w:szCs w:val="22"/>
                <w:lang w:val="en-GB" w:eastAsia="zh-CN"/>
              </w:rPr>
            </w:pPr>
            <w:r w:rsidRPr="00BD64F3">
              <w:rPr>
                <w:rFonts w:eastAsiaTheme="minorEastAsia" w:cs="Times New Roman"/>
                <w:sz w:val="22"/>
                <w:szCs w:val="22"/>
                <w:lang w:val="en-GB" w:eastAsia="zh-CN"/>
              </w:rPr>
              <w:t>熙维资本合伙企业（</w:t>
            </w:r>
            <w:r w:rsidRPr="00BD64F3">
              <w:rPr>
                <w:rFonts w:eastAsiaTheme="minorEastAsia" w:cs="Times New Roman"/>
                <w:bCs/>
                <w:lang w:val="en-GB"/>
              </w:rPr>
              <w:t>CVC Capital Partners SICAV-FIS S.A.</w:t>
            </w:r>
            <w:r w:rsidRPr="00BD64F3">
              <w:rPr>
                <w:rFonts w:eastAsiaTheme="minorEastAsia" w:cs="Times New Roman"/>
                <w:bCs/>
                <w:lang w:val="en-GB" w:eastAsia="zh-CN"/>
              </w:rPr>
              <w:t>）</w:t>
            </w:r>
            <w:r w:rsidRPr="00BD64F3">
              <w:rPr>
                <w:rFonts w:eastAsiaTheme="minorEastAsia" w:cs="Times New Roman"/>
                <w:sz w:val="22"/>
                <w:szCs w:val="22"/>
                <w:lang w:val="en-GB" w:eastAsia="zh-CN"/>
              </w:rPr>
              <w:t>收购博世包装技术有限公司（</w:t>
            </w:r>
            <w:r w:rsidRPr="00BD64F3">
              <w:rPr>
                <w:rFonts w:eastAsiaTheme="minorEastAsia" w:cs="Times New Roman"/>
              </w:rPr>
              <w:t>Robert Bosch Packaging Technology GmbH</w:t>
            </w:r>
            <w:r w:rsidRPr="00BD64F3">
              <w:rPr>
                <w:rFonts w:eastAsiaTheme="minorEastAsia" w:cs="Times New Roman"/>
                <w:lang w:eastAsia="zh-CN"/>
              </w:rPr>
              <w:t>）</w:t>
            </w:r>
            <w:r w:rsidRPr="00BD64F3">
              <w:rPr>
                <w:rFonts w:eastAsiaTheme="minorEastAsia" w:cs="Times New Roman"/>
                <w:sz w:val="22"/>
                <w:szCs w:val="22"/>
                <w:lang w:val="en-GB" w:eastAsia="zh-CN"/>
              </w:rPr>
              <w:t>股权案</w:t>
            </w:r>
            <w:r w:rsidR="00ED7F7D" w:rsidRPr="00BD64F3">
              <w:rPr>
                <w:rFonts w:eastAsiaTheme="minorEastAsia" w:cs="Times New Roman"/>
                <w:b/>
                <w:bCs/>
                <w:sz w:val="22"/>
                <w:szCs w:val="22"/>
                <w:lang w:val="en-GB" w:eastAsia="zh-CN"/>
              </w:rPr>
              <w:t>（</w:t>
            </w:r>
            <w:r w:rsidR="00ED7F7D" w:rsidRPr="00BD64F3">
              <w:rPr>
                <w:rFonts w:eastAsiaTheme="minorEastAsia" w:cs="Times New Roman"/>
                <w:b/>
                <w:bCs/>
                <w:sz w:val="22"/>
                <w:szCs w:val="22"/>
                <w:lang w:val="en-GB" w:eastAsia="zh-CN"/>
              </w:rPr>
              <w:t>“</w:t>
            </w:r>
            <w:r w:rsidR="00ED7F7D" w:rsidRPr="00BD64F3">
              <w:rPr>
                <w:rFonts w:eastAsiaTheme="minorEastAsia" w:cs="Times New Roman"/>
                <w:b/>
                <w:bCs/>
                <w:sz w:val="22"/>
                <w:szCs w:val="22"/>
                <w:lang w:val="en-GB" w:eastAsia="zh-CN"/>
              </w:rPr>
              <w:t>本交易</w:t>
            </w:r>
            <w:r w:rsidR="00ED7F7D" w:rsidRPr="00BD64F3">
              <w:rPr>
                <w:rFonts w:eastAsiaTheme="minorEastAsia" w:cs="Times New Roman"/>
                <w:b/>
                <w:bCs/>
                <w:sz w:val="22"/>
                <w:szCs w:val="22"/>
                <w:lang w:val="en-GB" w:eastAsia="zh-CN"/>
              </w:rPr>
              <w:t>”</w:t>
            </w:r>
            <w:r w:rsidR="00ED7F7D" w:rsidRPr="00BD64F3">
              <w:rPr>
                <w:rFonts w:eastAsiaTheme="minorEastAsia" w:cs="Times New Roman"/>
                <w:b/>
                <w:bCs/>
                <w:sz w:val="22"/>
                <w:szCs w:val="22"/>
                <w:lang w:val="en-GB" w:eastAsia="zh-CN"/>
              </w:rPr>
              <w:t>）</w:t>
            </w:r>
          </w:p>
        </w:tc>
      </w:tr>
      <w:tr w:rsidR="00D92E0B" w:rsidRPr="008A3B57" w14:paraId="6A286E1A" w14:textId="77777777" w:rsidTr="00ED7F7D">
        <w:trPr>
          <w:trHeight w:val="993"/>
          <w:jc w:val="center"/>
        </w:trPr>
        <w:tc>
          <w:tcPr>
            <w:tcW w:w="1885" w:type="dxa"/>
            <w:shd w:val="clear" w:color="auto" w:fill="D9D9D9"/>
          </w:tcPr>
          <w:p w14:paraId="74C756CA" w14:textId="77777777" w:rsidR="00D92E0B" w:rsidRPr="008A3B57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交易概况（限</w:t>
            </w: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200</w:t>
            </w: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字内）</w:t>
            </w:r>
          </w:p>
        </w:tc>
        <w:tc>
          <w:tcPr>
            <w:tcW w:w="7740" w:type="dxa"/>
            <w:gridSpan w:val="2"/>
            <w:shd w:val="clear" w:color="auto" w:fill="auto"/>
          </w:tcPr>
          <w:p w14:paraId="1E597D4B" w14:textId="10E31477" w:rsidR="00D92E0B" w:rsidRPr="008A3B57" w:rsidRDefault="00DD214F" w:rsidP="008756E2">
            <w:pPr>
              <w:snapToGrid w:val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 w:hint="eastAsia"/>
                <w:sz w:val="22"/>
                <w:szCs w:val="22"/>
              </w:rPr>
              <w:t>本交易中，熙维资本合伙企业</w:t>
            </w:r>
            <w:r w:rsidRPr="00DD214F">
              <w:rPr>
                <w:rFonts w:asciiTheme="majorBidi" w:hAnsiTheme="majorBidi" w:cstheme="majorBidi" w:hint="eastAsia"/>
                <w:b/>
                <w:bCs/>
                <w:sz w:val="22"/>
                <w:szCs w:val="22"/>
              </w:rPr>
              <w:t>（“熙维”）</w:t>
            </w:r>
            <w:r>
              <w:rPr>
                <w:rFonts w:asciiTheme="majorBidi" w:hAnsiTheme="majorBidi" w:cstheme="majorBidi" w:hint="eastAsia"/>
                <w:sz w:val="22"/>
                <w:szCs w:val="22"/>
              </w:rPr>
              <w:t>将通过其关联实体收购博世包装技术有限公司</w:t>
            </w:r>
            <w:r w:rsidRPr="00DD214F">
              <w:rPr>
                <w:rFonts w:asciiTheme="majorBidi" w:hAnsiTheme="majorBidi" w:cstheme="majorBidi" w:hint="eastAsia"/>
                <w:b/>
                <w:bCs/>
                <w:sz w:val="22"/>
                <w:szCs w:val="22"/>
              </w:rPr>
              <w:t>（“目标公司”）</w:t>
            </w:r>
            <w:r>
              <w:rPr>
                <w:rFonts w:asciiTheme="majorBidi" w:hAnsiTheme="majorBidi" w:cstheme="majorBidi" w:hint="eastAsia"/>
                <w:sz w:val="22"/>
                <w:szCs w:val="22"/>
              </w:rPr>
              <w:t>的单独控制权。本交易后，熙维将单独控制目标公司。</w:t>
            </w:r>
          </w:p>
        </w:tc>
      </w:tr>
      <w:tr w:rsidR="003649CB" w:rsidRPr="008A3B57" w14:paraId="27FFF7D4" w14:textId="77777777" w:rsidTr="00ED7F7D">
        <w:trPr>
          <w:trHeight w:val="2060"/>
          <w:jc w:val="center"/>
        </w:trPr>
        <w:tc>
          <w:tcPr>
            <w:tcW w:w="1885" w:type="dxa"/>
            <w:vMerge w:val="restart"/>
            <w:shd w:val="clear" w:color="auto" w:fill="D9D9D9"/>
          </w:tcPr>
          <w:p w14:paraId="2C14BCB4" w14:textId="77777777" w:rsidR="003649CB" w:rsidRPr="008A3B57" w:rsidRDefault="003649C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参与集中的经营者简介</w:t>
            </w:r>
          </w:p>
        </w:tc>
        <w:tc>
          <w:tcPr>
            <w:tcW w:w="1845" w:type="dxa"/>
            <w:shd w:val="clear" w:color="auto" w:fill="auto"/>
          </w:tcPr>
          <w:p w14:paraId="32981664" w14:textId="4F9D8442" w:rsidR="003649CB" w:rsidRPr="008A3B57" w:rsidRDefault="00DD214F" w:rsidP="008756E2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 w:hint="eastAsia"/>
                <w:sz w:val="22"/>
                <w:szCs w:val="22"/>
              </w:rPr>
              <w:t>熙维</w:t>
            </w:r>
          </w:p>
        </w:tc>
        <w:tc>
          <w:tcPr>
            <w:tcW w:w="5895" w:type="dxa"/>
            <w:shd w:val="clear" w:color="auto" w:fill="auto"/>
          </w:tcPr>
          <w:p w14:paraId="09F9321D" w14:textId="284DEE92" w:rsidR="00DD214F" w:rsidRPr="00DD214F" w:rsidRDefault="00DD214F" w:rsidP="008756E2">
            <w:pPr>
              <w:snapToGrid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DD214F">
              <w:rPr>
                <w:rFonts w:asciiTheme="majorBidi" w:hAnsiTheme="majorBidi" w:cstheme="majorBidi"/>
                <w:sz w:val="22"/>
                <w:szCs w:val="22"/>
              </w:rPr>
              <w:t>熙维网络由私有实体构成，其业务活动包括为熙维基金提供投资咨询和</w:t>
            </w:r>
            <w:r w:rsidRPr="00DD214F"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r w:rsidRPr="00DD214F">
              <w:rPr>
                <w:rFonts w:asciiTheme="majorBidi" w:hAnsiTheme="majorBidi" w:cstheme="majorBidi"/>
                <w:sz w:val="22"/>
                <w:szCs w:val="22"/>
              </w:rPr>
              <w:t>或代表熙维基金管理投资。熙维基金持有各种行业内大量公司的股权，包括化工、制造、零售和经销、公共事业等行业，这些公司主要位于欧洲、美国和亚太地区。</w:t>
            </w:r>
          </w:p>
          <w:p w14:paraId="7DE3D219" w14:textId="47FC8138" w:rsidR="003649CB" w:rsidRPr="00DD214F" w:rsidRDefault="00DD214F" w:rsidP="008756E2">
            <w:pPr>
              <w:snapToGrid w:val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 w:hint="eastAsia"/>
                <w:sz w:val="22"/>
                <w:szCs w:val="22"/>
              </w:rPr>
              <w:t>有关熙维网络业务的更多信息，请参见其网站</w:t>
            </w:r>
            <w:r w:rsidRPr="008756E2">
              <w:rPr>
                <w:rStyle w:val="Hyperlink"/>
              </w:rPr>
              <w:fldChar w:fldCharType="begin"/>
            </w:r>
            <w:r w:rsidRPr="008756E2">
              <w:rPr>
                <w:rStyle w:val="Hyperlink"/>
              </w:rPr>
              <w:instrText xml:space="preserve"> HYPERLINK "http://www.cvc.com/" </w:instrText>
            </w:r>
            <w:r w:rsidRPr="008756E2">
              <w:rPr>
                <w:rStyle w:val="Hyperlink"/>
              </w:rPr>
              <w:fldChar w:fldCharType="separate"/>
            </w:r>
            <w:r w:rsidRPr="008756E2">
              <w:rPr>
                <w:rStyle w:val="Hyperlink"/>
              </w:rPr>
              <w:t>http://www.cvc.com/</w:t>
            </w:r>
            <w:r w:rsidRPr="008756E2">
              <w:rPr>
                <w:rStyle w:val="Hyperlink"/>
              </w:rPr>
              <w:fldChar w:fldCharType="end"/>
            </w:r>
            <w:r w:rsidR="008756E2">
              <w:rPr>
                <w:rFonts w:asciiTheme="majorBidi" w:hAnsiTheme="majorBidi" w:cstheme="majorBidi" w:hint="eastAsia"/>
                <w:sz w:val="22"/>
                <w:szCs w:val="22"/>
              </w:rPr>
              <w:t>。</w:t>
            </w:r>
          </w:p>
        </w:tc>
      </w:tr>
      <w:tr w:rsidR="003649CB" w:rsidRPr="008A3B57" w14:paraId="6D02F31F" w14:textId="77777777" w:rsidTr="00ED7F7D">
        <w:trPr>
          <w:trHeight w:val="782"/>
          <w:jc w:val="center"/>
        </w:trPr>
        <w:tc>
          <w:tcPr>
            <w:tcW w:w="1885" w:type="dxa"/>
            <w:vMerge/>
            <w:shd w:val="clear" w:color="auto" w:fill="D9D9D9"/>
          </w:tcPr>
          <w:p w14:paraId="21D3457A" w14:textId="77777777" w:rsidR="003649CB" w:rsidRPr="008A3B57" w:rsidRDefault="003649C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1845" w:type="dxa"/>
            <w:shd w:val="clear" w:color="auto" w:fill="auto"/>
          </w:tcPr>
          <w:p w14:paraId="411D1B68" w14:textId="03DC8333" w:rsidR="003649CB" w:rsidRPr="00721041" w:rsidRDefault="00DD214F" w:rsidP="008756E2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 w:hint="eastAsia"/>
                <w:sz w:val="22"/>
                <w:szCs w:val="22"/>
              </w:rPr>
              <w:t>目标公司</w:t>
            </w:r>
          </w:p>
        </w:tc>
        <w:tc>
          <w:tcPr>
            <w:tcW w:w="5895" w:type="dxa"/>
            <w:shd w:val="clear" w:color="auto" w:fill="auto"/>
          </w:tcPr>
          <w:p w14:paraId="07E27A8B" w14:textId="07949007" w:rsidR="003649CB" w:rsidRDefault="00DD214F" w:rsidP="008756E2">
            <w:pPr>
              <w:snapToGrid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DD214F">
              <w:rPr>
                <w:rFonts w:asciiTheme="majorBidi" w:hAnsiTheme="majorBidi" w:cstheme="majorBidi"/>
                <w:sz w:val="22"/>
                <w:szCs w:val="22"/>
              </w:rPr>
              <w:t>目标公司是一家</w:t>
            </w:r>
            <w:r w:rsidR="002337A3">
              <w:rPr>
                <w:rFonts w:asciiTheme="majorBidi" w:hAnsiTheme="majorBidi" w:cstheme="majorBidi" w:hint="eastAsia"/>
                <w:sz w:val="22"/>
                <w:szCs w:val="22"/>
              </w:rPr>
              <w:t>加工</w:t>
            </w:r>
            <w:r w:rsidRPr="00DD214F">
              <w:rPr>
                <w:rFonts w:asciiTheme="majorBidi" w:hAnsiTheme="majorBidi" w:cstheme="majorBidi"/>
                <w:sz w:val="22"/>
                <w:szCs w:val="22"/>
              </w:rPr>
              <w:t>和包装技术</w:t>
            </w:r>
            <w:r w:rsidR="003770B9">
              <w:rPr>
                <w:rFonts w:asciiTheme="majorBidi" w:hAnsiTheme="majorBidi" w:cstheme="majorBidi" w:hint="eastAsia"/>
                <w:sz w:val="22"/>
                <w:szCs w:val="22"/>
              </w:rPr>
              <w:t>的国际</w:t>
            </w:r>
            <w:r w:rsidRPr="00DD214F">
              <w:rPr>
                <w:rFonts w:asciiTheme="majorBidi" w:hAnsiTheme="majorBidi" w:cstheme="majorBidi"/>
                <w:sz w:val="22"/>
                <w:szCs w:val="22"/>
              </w:rPr>
              <w:t>供应商，为食品和制药行业的客户提供技术先进的包装设备和服务。</w:t>
            </w:r>
          </w:p>
          <w:p w14:paraId="6FECDDB9" w14:textId="2D6D8218" w:rsidR="008756E2" w:rsidRPr="008A3B57" w:rsidRDefault="008756E2" w:rsidP="008756E2">
            <w:pPr>
              <w:snapToGrid w:val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 w:hint="eastAsia"/>
                <w:sz w:val="22"/>
                <w:szCs w:val="22"/>
              </w:rPr>
              <w:t>有关目标公司和其关联实体的更多信息，请参见其网站</w:t>
            </w:r>
            <w:hyperlink r:id="rId7" w:history="1">
              <w:r w:rsidRPr="005B1FEA">
                <w:rPr>
                  <w:rStyle w:val="Hyperlink"/>
                  <w:rFonts w:asciiTheme="majorBidi" w:hAnsiTheme="majorBidi" w:cstheme="majorBidi"/>
                  <w:sz w:val="22"/>
                  <w:szCs w:val="22"/>
                </w:rPr>
                <w:t>https://www.boschpackaging.com/</w:t>
              </w:r>
            </w:hyperlink>
            <w:r>
              <w:rPr>
                <w:rFonts w:asciiTheme="majorBidi" w:hAnsiTheme="majorBidi" w:cstheme="majorBidi" w:hint="eastAsia"/>
                <w:sz w:val="22"/>
                <w:szCs w:val="22"/>
              </w:rPr>
              <w:t>。</w:t>
            </w:r>
          </w:p>
        </w:tc>
      </w:tr>
      <w:tr w:rsidR="00D92E0B" w:rsidRPr="008A3B57" w14:paraId="0722B00D" w14:textId="77777777" w:rsidTr="00ED7F7D">
        <w:trPr>
          <w:trHeight w:val="279"/>
          <w:jc w:val="center"/>
        </w:trPr>
        <w:tc>
          <w:tcPr>
            <w:tcW w:w="1885" w:type="dxa"/>
            <w:vMerge w:val="restart"/>
            <w:shd w:val="clear" w:color="auto" w:fill="D9D9D9"/>
          </w:tcPr>
          <w:p w14:paraId="2535E247" w14:textId="77777777" w:rsidR="00D92E0B" w:rsidRPr="008A3B57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简易案件理由（可以单选，也可以多选）</w:t>
            </w:r>
          </w:p>
        </w:tc>
        <w:tc>
          <w:tcPr>
            <w:tcW w:w="7740" w:type="dxa"/>
            <w:gridSpan w:val="2"/>
            <w:shd w:val="clear" w:color="auto" w:fill="auto"/>
          </w:tcPr>
          <w:p w14:paraId="1F367491" w14:textId="2A68EEF0" w:rsidR="00D92E0B" w:rsidRPr="008A3B57" w:rsidRDefault="003649CB" w:rsidP="008756E2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1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、在同一相关市场，所有参与集中的经营者所占市场份额之和小于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15%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8A3B57" w14:paraId="6A1E8F43" w14:textId="77777777" w:rsidTr="00ED7F7D">
        <w:trPr>
          <w:trHeight w:val="330"/>
          <w:jc w:val="center"/>
        </w:trPr>
        <w:tc>
          <w:tcPr>
            <w:tcW w:w="1885" w:type="dxa"/>
            <w:vMerge/>
            <w:shd w:val="clear" w:color="auto" w:fill="D9D9D9"/>
          </w:tcPr>
          <w:p w14:paraId="58C8A03D" w14:textId="77777777" w:rsidR="00D92E0B" w:rsidRPr="008A3B57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40" w:type="dxa"/>
            <w:gridSpan w:val="2"/>
            <w:shd w:val="clear" w:color="auto" w:fill="auto"/>
          </w:tcPr>
          <w:p w14:paraId="23B822DF" w14:textId="33C5151B" w:rsidR="00D92E0B" w:rsidRPr="008A3B57" w:rsidRDefault="00705E85" w:rsidP="008756E2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A3B57">
              <w:rPr>
                <w:rFonts w:cs="Times New Roman" w:hint="eastAsia"/>
                <w:sz w:val="22"/>
                <w:szCs w:val="22"/>
                <w:lang w:val="en-GB" w:eastAsia="zh-CN"/>
              </w:rPr>
              <w:t xml:space="preserve"> 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2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、存在上下游关系的参与集中的经营者，在上下游市场所占的市场份额均小于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8A3B57" w14:paraId="4C8D7BAF" w14:textId="77777777" w:rsidTr="00ED7F7D">
        <w:trPr>
          <w:trHeight w:val="285"/>
          <w:jc w:val="center"/>
        </w:trPr>
        <w:tc>
          <w:tcPr>
            <w:tcW w:w="1885" w:type="dxa"/>
            <w:vMerge/>
            <w:shd w:val="clear" w:color="auto" w:fill="D9D9D9"/>
          </w:tcPr>
          <w:p w14:paraId="316AFDC5" w14:textId="77777777" w:rsidR="00D92E0B" w:rsidRPr="008A3B57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40" w:type="dxa"/>
            <w:gridSpan w:val="2"/>
            <w:shd w:val="clear" w:color="auto" w:fill="auto"/>
          </w:tcPr>
          <w:p w14:paraId="70962EC7" w14:textId="6D5A78DA" w:rsidR="00D92E0B" w:rsidRPr="008A3B57" w:rsidRDefault="00DD214F" w:rsidP="008756E2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A3B57">
              <w:rPr>
                <w:rFonts w:ascii="Wingdings" w:hAnsi="Wingdings"/>
                <w:sz w:val="22"/>
                <w:szCs w:val="22"/>
                <w:lang w:eastAsia="zh-CN"/>
              </w:rPr>
              <w:t>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3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、不在同一相关市场、也不存在上下游关系的参与集中的经营者，在与交易有关的每个市场所占的份额均小于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8A3B57" w14:paraId="28478B8F" w14:textId="77777777" w:rsidTr="00ED7F7D">
        <w:trPr>
          <w:trHeight w:val="870"/>
          <w:jc w:val="center"/>
        </w:trPr>
        <w:tc>
          <w:tcPr>
            <w:tcW w:w="1885" w:type="dxa"/>
            <w:vMerge/>
            <w:shd w:val="clear" w:color="auto" w:fill="D9D9D9"/>
          </w:tcPr>
          <w:p w14:paraId="6ACEB7EC" w14:textId="77777777" w:rsidR="00D92E0B" w:rsidRPr="008A3B57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40" w:type="dxa"/>
            <w:gridSpan w:val="2"/>
            <w:shd w:val="clear" w:color="auto" w:fill="auto"/>
          </w:tcPr>
          <w:p w14:paraId="1772C04A" w14:textId="59675D30" w:rsidR="00D92E0B" w:rsidRPr="008A3B57" w:rsidRDefault="00705E85" w:rsidP="008756E2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4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、参与集中的经营者在中国境外设立合营企业，合营企业不在中国境内从事经济活动。</w:t>
            </w:r>
          </w:p>
        </w:tc>
      </w:tr>
      <w:tr w:rsidR="00D92E0B" w:rsidRPr="008A3B57" w14:paraId="1243D2A5" w14:textId="77777777" w:rsidTr="00ED7F7D">
        <w:trPr>
          <w:trHeight w:val="264"/>
          <w:jc w:val="center"/>
        </w:trPr>
        <w:tc>
          <w:tcPr>
            <w:tcW w:w="1885" w:type="dxa"/>
            <w:vMerge/>
            <w:shd w:val="clear" w:color="auto" w:fill="D9D9D9"/>
          </w:tcPr>
          <w:p w14:paraId="5BC1BB06" w14:textId="77777777" w:rsidR="00D92E0B" w:rsidRPr="008A3B57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40" w:type="dxa"/>
            <w:gridSpan w:val="2"/>
            <w:shd w:val="clear" w:color="auto" w:fill="auto"/>
          </w:tcPr>
          <w:p w14:paraId="3230B95C" w14:textId="6B012E67" w:rsidR="00D92E0B" w:rsidRPr="008A3B57" w:rsidRDefault="00DD214F" w:rsidP="008756E2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5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D92E0B" w:rsidRPr="008A3B57" w14:paraId="1E524DB4" w14:textId="77777777" w:rsidTr="00ED7F7D">
        <w:trPr>
          <w:trHeight w:val="345"/>
          <w:jc w:val="center"/>
        </w:trPr>
        <w:tc>
          <w:tcPr>
            <w:tcW w:w="1885" w:type="dxa"/>
            <w:vMerge/>
            <w:shd w:val="clear" w:color="auto" w:fill="D9D9D9"/>
          </w:tcPr>
          <w:p w14:paraId="4EF4BDB6" w14:textId="77777777" w:rsidR="00D92E0B" w:rsidRPr="008A3B57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40" w:type="dxa"/>
            <w:gridSpan w:val="2"/>
            <w:shd w:val="clear" w:color="auto" w:fill="auto"/>
          </w:tcPr>
          <w:p w14:paraId="1E1ECAAF" w14:textId="7F4CB2CC" w:rsidR="00D92E0B" w:rsidRPr="008A3B57" w:rsidRDefault="00705E85" w:rsidP="008756E2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6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D92E0B" w:rsidRPr="008A3B57" w14:paraId="4A7E4B3D" w14:textId="77777777" w:rsidTr="00ED7F7D">
        <w:trPr>
          <w:jc w:val="center"/>
        </w:trPr>
        <w:tc>
          <w:tcPr>
            <w:tcW w:w="1885" w:type="dxa"/>
            <w:shd w:val="clear" w:color="auto" w:fill="D9D9D9"/>
          </w:tcPr>
          <w:p w14:paraId="567BB9B9" w14:textId="77777777" w:rsidR="00D92E0B" w:rsidRPr="008A3B57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8A3B57">
              <w:rPr>
                <w:rFonts w:cs="Times New Roman"/>
                <w:sz w:val="22"/>
                <w:szCs w:val="22"/>
                <w:lang w:val="en-GB"/>
              </w:rPr>
              <w:t>备注</w:t>
            </w:r>
            <w:proofErr w:type="spellEnd"/>
          </w:p>
        </w:tc>
        <w:tc>
          <w:tcPr>
            <w:tcW w:w="7740" w:type="dxa"/>
            <w:gridSpan w:val="2"/>
            <w:shd w:val="clear" w:color="auto" w:fill="auto"/>
          </w:tcPr>
          <w:p w14:paraId="39DD5228" w14:textId="77777777" w:rsidR="00F877CB" w:rsidRPr="00ED7F7D" w:rsidRDefault="00DD214F" w:rsidP="008756E2">
            <w:pPr>
              <w:snapToGrid w:val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ED7F7D">
              <w:rPr>
                <w:rFonts w:asciiTheme="majorBidi" w:hAnsiTheme="majorBidi" w:cstheme="majorBidi" w:hint="eastAsia"/>
                <w:b/>
                <w:bCs/>
                <w:sz w:val="22"/>
                <w:szCs w:val="22"/>
              </w:rPr>
              <w:t>相关产品市场：</w:t>
            </w:r>
          </w:p>
          <w:p w14:paraId="67B7FD3C" w14:textId="3D633E5C" w:rsidR="00DD214F" w:rsidRDefault="00BD64F3" w:rsidP="008756E2">
            <w:pPr>
              <w:pStyle w:val="ListParagraph"/>
              <w:numPr>
                <w:ilvl w:val="0"/>
                <w:numId w:val="2"/>
              </w:numPr>
              <w:snapToGrid w:val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 w:hint="eastAsia"/>
                <w:sz w:val="22"/>
                <w:szCs w:val="22"/>
                <w:lang w:val="en-US"/>
              </w:rPr>
              <w:t>液态</w:t>
            </w:r>
            <w:r w:rsidR="00DD214F" w:rsidRPr="00ED7F7D">
              <w:rPr>
                <w:rFonts w:asciiTheme="majorBidi" w:hAnsiTheme="majorBidi" w:cstheme="majorBidi" w:hint="eastAsia"/>
                <w:sz w:val="22"/>
                <w:szCs w:val="22"/>
              </w:rPr>
              <w:t>药</w:t>
            </w:r>
            <w:r>
              <w:rPr>
                <w:rFonts w:asciiTheme="majorBidi" w:hAnsiTheme="majorBidi" w:cstheme="majorBidi" w:hint="eastAsia"/>
                <w:sz w:val="22"/>
                <w:szCs w:val="22"/>
              </w:rPr>
              <w:t>品</w:t>
            </w:r>
            <w:r w:rsidR="00DD214F" w:rsidRPr="00ED7F7D">
              <w:rPr>
                <w:rFonts w:asciiTheme="majorBidi" w:hAnsiTheme="majorBidi" w:cstheme="majorBidi" w:hint="eastAsia"/>
                <w:sz w:val="22"/>
                <w:szCs w:val="22"/>
              </w:rPr>
              <w:t>包装机械</w:t>
            </w:r>
          </w:p>
          <w:p w14:paraId="0D9C2310" w14:textId="61D9FEFE" w:rsidR="00BD64F3" w:rsidRPr="00ED7F7D" w:rsidRDefault="00BD64F3" w:rsidP="008756E2">
            <w:pPr>
              <w:pStyle w:val="ListParagraph"/>
              <w:numPr>
                <w:ilvl w:val="0"/>
                <w:numId w:val="2"/>
              </w:numPr>
              <w:snapToGrid w:val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 w:hint="eastAsia"/>
                <w:sz w:val="22"/>
                <w:szCs w:val="22"/>
                <w:lang w:val="en-US"/>
              </w:rPr>
              <w:t>固态药品包装机械</w:t>
            </w:r>
          </w:p>
          <w:p w14:paraId="517B9700" w14:textId="34746307" w:rsidR="00DD214F" w:rsidRDefault="00BD64F3" w:rsidP="008756E2">
            <w:pPr>
              <w:pStyle w:val="ListParagraph"/>
              <w:numPr>
                <w:ilvl w:val="0"/>
                <w:numId w:val="2"/>
              </w:numPr>
              <w:snapToGrid w:val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 w:hint="eastAsia"/>
                <w:sz w:val="22"/>
                <w:szCs w:val="22"/>
              </w:rPr>
              <w:t>液态</w:t>
            </w:r>
            <w:r w:rsidR="00DD214F" w:rsidRPr="00ED7F7D">
              <w:rPr>
                <w:rFonts w:asciiTheme="majorBidi" w:hAnsiTheme="majorBidi" w:cstheme="majorBidi" w:hint="eastAsia"/>
                <w:sz w:val="22"/>
                <w:szCs w:val="22"/>
              </w:rPr>
              <w:t>食品</w:t>
            </w:r>
            <w:r>
              <w:rPr>
                <w:rFonts w:asciiTheme="majorBidi" w:hAnsiTheme="majorBidi" w:cstheme="majorBidi" w:hint="eastAsia"/>
                <w:sz w:val="22"/>
                <w:szCs w:val="22"/>
              </w:rPr>
              <w:t>（不包括饮料）</w:t>
            </w:r>
            <w:r w:rsidR="00DD214F" w:rsidRPr="00ED7F7D">
              <w:rPr>
                <w:rFonts w:asciiTheme="majorBidi" w:hAnsiTheme="majorBidi" w:cstheme="majorBidi" w:hint="eastAsia"/>
                <w:sz w:val="22"/>
                <w:szCs w:val="22"/>
              </w:rPr>
              <w:t>包装机械</w:t>
            </w:r>
            <w:r>
              <w:rPr>
                <w:rFonts w:asciiTheme="majorBidi" w:hAnsiTheme="majorBidi" w:cstheme="majorBidi" w:hint="eastAsia"/>
                <w:sz w:val="22"/>
                <w:szCs w:val="22"/>
              </w:rPr>
              <w:t>；和</w:t>
            </w:r>
          </w:p>
          <w:p w14:paraId="7007E10D" w14:textId="4A4386FE" w:rsidR="00BD64F3" w:rsidRPr="00ED7F7D" w:rsidRDefault="00BD64F3" w:rsidP="008756E2">
            <w:pPr>
              <w:pStyle w:val="ListParagraph"/>
              <w:numPr>
                <w:ilvl w:val="0"/>
                <w:numId w:val="2"/>
              </w:numPr>
              <w:snapToGrid w:val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 w:hint="eastAsia"/>
                <w:sz w:val="22"/>
                <w:szCs w:val="22"/>
              </w:rPr>
              <w:t>固态食品包装机械</w:t>
            </w:r>
          </w:p>
          <w:p w14:paraId="099586FF" w14:textId="724D8342" w:rsidR="00DD214F" w:rsidRPr="00550B2F" w:rsidRDefault="00DD214F" w:rsidP="00550B2F">
            <w:pPr>
              <w:snapToGrid w:val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ED7F7D">
              <w:rPr>
                <w:rFonts w:asciiTheme="majorBidi" w:hAnsiTheme="majorBidi" w:cstheme="majorBidi" w:hint="eastAsia"/>
                <w:b/>
                <w:bCs/>
                <w:sz w:val="22"/>
                <w:szCs w:val="22"/>
              </w:rPr>
              <w:lastRenderedPageBreak/>
              <w:t>相关地域市场：</w:t>
            </w:r>
            <w:r w:rsidRPr="00550B2F">
              <w:rPr>
                <w:rFonts w:asciiTheme="majorBidi" w:hAnsiTheme="majorBidi" w:cstheme="majorBidi" w:hint="eastAsia"/>
                <w:sz w:val="22"/>
                <w:szCs w:val="22"/>
              </w:rPr>
              <w:t>中国</w:t>
            </w:r>
          </w:p>
          <w:p w14:paraId="4E1668D7" w14:textId="77777777" w:rsidR="00DD214F" w:rsidRPr="00ED7F7D" w:rsidRDefault="00ED7F7D" w:rsidP="008756E2">
            <w:pPr>
              <w:snapToGrid w:val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ED7F7D">
              <w:rPr>
                <w:rFonts w:asciiTheme="majorBidi" w:hAnsiTheme="majorBidi" w:cstheme="majorBidi" w:hint="eastAsia"/>
                <w:b/>
                <w:bCs/>
                <w:sz w:val="22"/>
                <w:szCs w:val="22"/>
              </w:rPr>
              <w:t>市场份额：</w:t>
            </w:r>
          </w:p>
          <w:p w14:paraId="0AB13589" w14:textId="6B791DDA" w:rsidR="00ED7F7D" w:rsidRDefault="00ED7F7D" w:rsidP="008756E2">
            <w:pPr>
              <w:pStyle w:val="ListParagraph"/>
              <w:numPr>
                <w:ilvl w:val="0"/>
                <w:numId w:val="4"/>
              </w:numPr>
              <w:snapToGrid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ED7F7D">
              <w:rPr>
                <w:rFonts w:asciiTheme="majorBidi" w:hAnsiTheme="majorBidi" w:cstheme="majorBidi" w:hint="eastAsia"/>
                <w:sz w:val="22"/>
                <w:szCs w:val="22"/>
              </w:rPr>
              <w:t>中国</w:t>
            </w:r>
            <w:r w:rsidR="00BD64F3">
              <w:rPr>
                <w:rFonts w:asciiTheme="majorBidi" w:hAnsiTheme="majorBidi" w:cstheme="majorBidi" w:hint="eastAsia"/>
                <w:sz w:val="22"/>
                <w:szCs w:val="22"/>
              </w:rPr>
              <w:t>液态</w:t>
            </w:r>
            <w:r w:rsidRPr="00ED7F7D">
              <w:rPr>
                <w:rFonts w:asciiTheme="majorBidi" w:hAnsiTheme="majorBidi" w:cstheme="majorBidi" w:hint="eastAsia"/>
                <w:sz w:val="22"/>
                <w:szCs w:val="22"/>
              </w:rPr>
              <w:t>药</w:t>
            </w:r>
            <w:r w:rsidR="00BD64F3">
              <w:rPr>
                <w:rFonts w:asciiTheme="majorBidi" w:hAnsiTheme="majorBidi" w:cstheme="majorBidi" w:hint="eastAsia"/>
                <w:sz w:val="22"/>
                <w:szCs w:val="22"/>
              </w:rPr>
              <w:t>品</w:t>
            </w:r>
            <w:r w:rsidRPr="00ED7F7D">
              <w:rPr>
                <w:rFonts w:asciiTheme="majorBidi" w:hAnsiTheme="majorBidi" w:cstheme="majorBidi" w:hint="eastAsia"/>
                <w:sz w:val="22"/>
                <w:szCs w:val="22"/>
              </w:rPr>
              <w:t>包装机械：</w:t>
            </w:r>
            <w:r w:rsidRPr="00ED7F7D">
              <w:rPr>
                <w:rFonts w:asciiTheme="majorBidi" w:hAnsiTheme="majorBidi" w:cstheme="majorBidi" w:hint="eastAsia"/>
                <w:sz w:val="22"/>
                <w:szCs w:val="22"/>
              </w:rPr>
              <w:t>[</w:t>
            </w:r>
            <w:r w:rsidR="00BD64F3">
              <w:rPr>
                <w:rFonts w:asciiTheme="majorBidi" w:hAnsiTheme="majorBidi" w:cstheme="majorBidi" w:hint="eastAsia"/>
                <w:sz w:val="22"/>
                <w:szCs w:val="22"/>
              </w:rPr>
              <w:t>10</w:t>
            </w:r>
            <w:r w:rsidRPr="00ED7F7D">
              <w:rPr>
                <w:rFonts w:asciiTheme="majorBidi" w:hAnsiTheme="majorBidi" w:cstheme="majorBidi"/>
                <w:sz w:val="22"/>
                <w:szCs w:val="22"/>
              </w:rPr>
              <w:t>-1</w:t>
            </w:r>
            <w:r w:rsidR="00BD64F3">
              <w:rPr>
                <w:rFonts w:asciiTheme="majorBidi" w:hAnsiTheme="majorBidi" w:cstheme="majorBidi" w:hint="eastAsia"/>
                <w:sz w:val="22"/>
                <w:szCs w:val="22"/>
              </w:rPr>
              <w:t>5</w:t>
            </w:r>
            <w:r w:rsidRPr="00ED7F7D">
              <w:rPr>
                <w:rFonts w:asciiTheme="majorBidi" w:hAnsiTheme="majorBidi" w:cstheme="majorBidi"/>
                <w:sz w:val="22"/>
                <w:szCs w:val="22"/>
              </w:rPr>
              <w:t>]</w:t>
            </w:r>
            <w:r w:rsidR="00BD64F3">
              <w:rPr>
                <w:rFonts w:asciiTheme="majorBidi" w:hAnsiTheme="majorBidi" w:cstheme="majorBidi" w:hint="eastAsia"/>
                <w:sz w:val="22"/>
                <w:szCs w:val="22"/>
              </w:rPr>
              <w:t>%</w:t>
            </w:r>
          </w:p>
          <w:p w14:paraId="5753681A" w14:textId="14D194FE" w:rsidR="00BD64F3" w:rsidRPr="00ED7F7D" w:rsidRDefault="00BD64F3" w:rsidP="008756E2">
            <w:pPr>
              <w:pStyle w:val="ListParagraph"/>
              <w:numPr>
                <w:ilvl w:val="0"/>
                <w:numId w:val="4"/>
              </w:numPr>
              <w:snapToGrid w:val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 w:hint="eastAsia"/>
                <w:sz w:val="22"/>
                <w:szCs w:val="22"/>
              </w:rPr>
              <w:t>中国固态药品包装机械：</w:t>
            </w:r>
            <w:r>
              <w:rPr>
                <w:rFonts w:asciiTheme="majorBidi" w:hAnsiTheme="majorBidi" w:cstheme="majorBidi" w:hint="eastAsia"/>
                <w:sz w:val="22"/>
                <w:szCs w:val="22"/>
              </w:rPr>
              <w:t>[0-5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]</w:t>
            </w:r>
            <w:r>
              <w:rPr>
                <w:rFonts w:asciiTheme="majorBidi" w:hAnsiTheme="majorBidi" w:cstheme="majorBidi" w:hint="eastAsia"/>
                <w:sz w:val="22"/>
                <w:szCs w:val="22"/>
              </w:rPr>
              <w:t>%</w:t>
            </w:r>
          </w:p>
          <w:p w14:paraId="3C85B58E" w14:textId="207B2005" w:rsidR="00ED7F7D" w:rsidRDefault="00ED7F7D" w:rsidP="00BD64F3">
            <w:pPr>
              <w:pStyle w:val="ListParagraph"/>
              <w:numPr>
                <w:ilvl w:val="0"/>
                <w:numId w:val="4"/>
              </w:numPr>
              <w:snapToGrid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ED7F7D">
              <w:rPr>
                <w:rFonts w:asciiTheme="majorBidi" w:hAnsiTheme="majorBidi" w:cstheme="majorBidi" w:hint="eastAsia"/>
                <w:sz w:val="22"/>
                <w:szCs w:val="22"/>
              </w:rPr>
              <w:t>中国</w:t>
            </w:r>
            <w:r w:rsidR="00BD64F3">
              <w:rPr>
                <w:rFonts w:asciiTheme="majorBidi" w:hAnsiTheme="majorBidi" w:cstheme="majorBidi" w:hint="eastAsia"/>
                <w:sz w:val="22"/>
                <w:szCs w:val="22"/>
              </w:rPr>
              <w:t>液态</w:t>
            </w:r>
            <w:r w:rsidRPr="00ED7F7D">
              <w:rPr>
                <w:rFonts w:asciiTheme="majorBidi" w:hAnsiTheme="majorBidi" w:cstheme="majorBidi" w:hint="eastAsia"/>
                <w:sz w:val="22"/>
                <w:szCs w:val="22"/>
              </w:rPr>
              <w:t>食品</w:t>
            </w:r>
            <w:r w:rsidR="00BD64F3">
              <w:rPr>
                <w:rFonts w:asciiTheme="majorBidi" w:hAnsiTheme="majorBidi" w:cstheme="majorBidi" w:hint="eastAsia"/>
                <w:sz w:val="22"/>
                <w:szCs w:val="22"/>
              </w:rPr>
              <w:t>（</w:t>
            </w:r>
            <w:r w:rsidR="00BD64F3" w:rsidRPr="00BD64F3">
              <w:rPr>
                <w:rFonts w:asciiTheme="majorBidi" w:hAnsiTheme="majorBidi" w:cstheme="majorBidi" w:hint="eastAsia"/>
                <w:sz w:val="22"/>
                <w:szCs w:val="22"/>
              </w:rPr>
              <w:t>不包括饮料</w:t>
            </w:r>
            <w:r w:rsidR="00BD64F3">
              <w:rPr>
                <w:rFonts w:asciiTheme="majorBidi" w:hAnsiTheme="majorBidi" w:cstheme="majorBidi" w:hint="eastAsia"/>
                <w:sz w:val="22"/>
                <w:szCs w:val="22"/>
              </w:rPr>
              <w:t>）</w:t>
            </w:r>
            <w:r w:rsidRPr="00ED7F7D">
              <w:rPr>
                <w:rFonts w:asciiTheme="majorBidi" w:hAnsiTheme="majorBidi" w:cstheme="majorBidi" w:hint="eastAsia"/>
                <w:sz w:val="22"/>
                <w:szCs w:val="22"/>
              </w:rPr>
              <w:t>包装机械：</w:t>
            </w:r>
            <w:r w:rsidRPr="00ED7F7D">
              <w:rPr>
                <w:rFonts w:asciiTheme="majorBidi" w:hAnsiTheme="majorBidi" w:cstheme="majorBidi" w:hint="eastAsia"/>
                <w:sz w:val="22"/>
                <w:szCs w:val="22"/>
              </w:rPr>
              <w:t>[</w:t>
            </w:r>
            <w:r w:rsidR="00BD64F3">
              <w:rPr>
                <w:rFonts w:asciiTheme="majorBidi" w:hAnsiTheme="majorBidi" w:cstheme="majorBidi" w:hint="eastAsia"/>
                <w:sz w:val="22"/>
                <w:szCs w:val="22"/>
              </w:rPr>
              <w:t>1</w:t>
            </w:r>
            <w:r w:rsidRPr="00ED7F7D">
              <w:rPr>
                <w:rFonts w:asciiTheme="majorBidi" w:hAnsiTheme="majorBidi" w:cstheme="majorBidi"/>
                <w:sz w:val="22"/>
                <w:szCs w:val="22"/>
              </w:rPr>
              <w:t>0-</w:t>
            </w:r>
            <w:r w:rsidR="00BD64F3">
              <w:rPr>
                <w:rFonts w:asciiTheme="majorBidi" w:hAnsiTheme="majorBidi" w:cstheme="majorBidi" w:hint="eastAsia"/>
                <w:sz w:val="22"/>
                <w:szCs w:val="22"/>
              </w:rPr>
              <w:t>1</w:t>
            </w:r>
            <w:r w:rsidRPr="00ED7F7D">
              <w:rPr>
                <w:rFonts w:asciiTheme="majorBidi" w:hAnsiTheme="majorBidi" w:cstheme="majorBidi"/>
                <w:sz w:val="22"/>
                <w:szCs w:val="22"/>
              </w:rPr>
              <w:t>5]</w:t>
            </w:r>
            <w:r w:rsidR="00BD64F3">
              <w:rPr>
                <w:rFonts w:asciiTheme="majorBidi" w:hAnsiTheme="majorBidi" w:cstheme="majorBidi" w:hint="eastAsia"/>
                <w:sz w:val="22"/>
                <w:szCs w:val="22"/>
              </w:rPr>
              <w:t>%</w:t>
            </w:r>
          </w:p>
          <w:p w14:paraId="117B83DC" w14:textId="3F69A5F9" w:rsidR="00BD64F3" w:rsidRPr="00ED7F7D" w:rsidRDefault="00BD64F3" w:rsidP="00BD64F3">
            <w:pPr>
              <w:pStyle w:val="ListParagraph"/>
              <w:numPr>
                <w:ilvl w:val="0"/>
                <w:numId w:val="4"/>
              </w:numPr>
              <w:snapToGrid w:val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 w:hint="eastAsia"/>
                <w:sz w:val="22"/>
                <w:szCs w:val="22"/>
              </w:rPr>
              <w:t>中国</w:t>
            </w:r>
            <w:r w:rsidRPr="00BD64F3">
              <w:rPr>
                <w:rFonts w:asciiTheme="majorBidi" w:hAnsiTheme="majorBidi" w:cstheme="majorBidi" w:hint="eastAsia"/>
                <w:sz w:val="22"/>
                <w:szCs w:val="22"/>
              </w:rPr>
              <w:t>固态食品包装机械</w:t>
            </w:r>
            <w:r>
              <w:rPr>
                <w:rFonts w:asciiTheme="majorBidi" w:hAnsiTheme="majorBidi" w:cstheme="majorBidi" w:hint="eastAsia"/>
                <w:sz w:val="22"/>
                <w:szCs w:val="22"/>
              </w:rPr>
              <w:t>：</w:t>
            </w:r>
            <w:r>
              <w:rPr>
                <w:rFonts w:asciiTheme="majorBidi" w:hAnsiTheme="majorBidi" w:cstheme="majorBidi" w:hint="eastAsia"/>
                <w:sz w:val="22"/>
                <w:szCs w:val="22"/>
              </w:rPr>
              <w:t>[0-5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]</w:t>
            </w:r>
            <w:r>
              <w:rPr>
                <w:rFonts w:asciiTheme="majorBidi" w:hAnsiTheme="majorBidi" w:cstheme="majorBidi" w:hint="eastAsia"/>
                <w:sz w:val="22"/>
                <w:szCs w:val="22"/>
              </w:rPr>
              <w:t>%</w:t>
            </w:r>
          </w:p>
        </w:tc>
      </w:tr>
    </w:tbl>
    <w:p w14:paraId="7D493896" w14:textId="77777777" w:rsidR="0005110A" w:rsidRPr="008A3B57" w:rsidRDefault="0005110A">
      <w:pPr>
        <w:rPr>
          <w:sz w:val="22"/>
          <w:szCs w:val="22"/>
          <w:lang w:val="x-none"/>
        </w:rPr>
      </w:pPr>
    </w:p>
    <w:sectPr w:rsidR="0005110A" w:rsidRPr="008A3B5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CE4502" w14:textId="77777777" w:rsidR="00584C98" w:rsidRDefault="00584C98" w:rsidP="00D92E0B">
      <w:pPr>
        <w:spacing w:after="0"/>
      </w:pPr>
      <w:r>
        <w:separator/>
      </w:r>
    </w:p>
  </w:endnote>
  <w:endnote w:type="continuationSeparator" w:id="0">
    <w:p w14:paraId="52D1BA19" w14:textId="77777777" w:rsidR="00584C98" w:rsidRDefault="00584C98" w:rsidP="00D92E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F946E8" w14:textId="77777777" w:rsidR="00993527" w:rsidRDefault="009935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98130815"/>
      <w:docPartObj>
        <w:docPartGallery w:val="Page Numbers (Bottom of Page)"/>
        <w:docPartUnique/>
      </w:docPartObj>
    </w:sdtPr>
    <w:sdtEndPr>
      <w:rPr>
        <w:noProof/>
        <w:sz w:val="22"/>
      </w:rPr>
    </w:sdtEndPr>
    <w:sdtContent>
      <w:p w14:paraId="194DC1EB" w14:textId="518582D5" w:rsidR="008A3B57" w:rsidRPr="008A3B57" w:rsidRDefault="008A3B57">
        <w:pPr>
          <w:pStyle w:val="Footer"/>
          <w:jc w:val="center"/>
          <w:rPr>
            <w:sz w:val="22"/>
          </w:rPr>
        </w:pPr>
        <w:r w:rsidRPr="008A3B57">
          <w:rPr>
            <w:sz w:val="22"/>
          </w:rPr>
          <w:fldChar w:fldCharType="begin"/>
        </w:r>
        <w:r w:rsidRPr="008A3B57">
          <w:rPr>
            <w:sz w:val="22"/>
          </w:rPr>
          <w:instrText xml:space="preserve"> PAGE   \* MERGEFORMAT </w:instrText>
        </w:r>
        <w:r w:rsidRPr="008A3B57">
          <w:rPr>
            <w:sz w:val="22"/>
          </w:rPr>
          <w:fldChar w:fldCharType="separate"/>
        </w:r>
        <w:r w:rsidR="002B00DF">
          <w:rPr>
            <w:noProof/>
            <w:sz w:val="22"/>
          </w:rPr>
          <w:t>2</w:t>
        </w:r>
        <w:r w:rsidRPr="008A3B57">
          <w:rPr>
            <w:noProof/>
            <w:sz w:val="22"/>
          </w:rPr>
          <w:fldChar w:fldCharType="end"/>
        </w:r>
      </w:p>
    </w:sdtContent>
  </w:sdt>
  <w:p w14:paraId="5CB824E5" w14:textId="77777777" w:rsidR="0099230E" w:rsidRDefault="009923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73916C" w14:textId="77777777" w:rsidR="00993527" w:rsidRDefault="009935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486677" w14:textId="77777777" w:rsidR="00584C98" w:rsidRDefault="00584C98" w:rsidP="00D92E0B">
      <w:pPr>
        <w:spacing w:after="0"/>
      </w:pPr>
      <w:r>
        <w:separator/>
      </w:r>
    </w:p>
  </w:footnote>
  <w:footnote w:type="continuationSeparator" w:id="0">
    <w:p w14:paraId="671EE6B0" w14:textId="77777777" w:rsidR="00584C98" w:rsidRDefault="00584C98" w:rsidP="00D92E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FBF7D2" w14:textId="77777777" w:rsidR="00993527" w:rsidRDefault="009935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64A731" w14:textId="77777777" w:rsidR="00993527" w:rsidRDefault="0099352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BCBB05" w14:textId="77777777" w:rsidR="00993527" w:rsidRDefault="009935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7B6E14"/>
    <w:multiLevelType w:val="hybridMultilevel"/>
    <w:tmpl w:val="643A6B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E00D1"/>
    <w:multiLevelType w:val="hybridMultilevel"/>
    <w:tmpl w:val="CEB487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A03D02"/>
    <w:multiLevelType w:val="hybridMultilevel"/>
    <w:tmpl w:val="9E3606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941B8F"/>
    <w:multiLevelType w:val="hybridMultilevel"/>
    <w:tmpl w:val="5D9CA2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oNotTrackMoves/>
  <w:doNotTrackFormatting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E0B"/>
    <w:rsid w:val="0005110A"/>
    <w:rsid w:val="0008652E"/>
    <w:rsid w:val="001620F1"/>
    <w:rsid w:val="001E7764"/>
    <w:rsid w:val="00203C50"/>
    <w:rsid w:val="002337A3"/>
    <w:rsid w:val="0024351F"/>
    <w:rsid w:val="00251CAC"/>
    <w:rsid w:val="00277DBB"/>
    <w:rsid w:val="002A1281"/>
    <w:rsid w:val="002B00DF"/>
    <w:rsid w:val="002F1946"/>
    <w:rsid w:val="00346D4D"/>
    <w:rsid w:val="00352AEF"/>
    <w:rsid w:val="003649CB"/>
    <w:rsid w:val="003770B9"/>
    <w:rsid w:val="003926B2"/>
    <w:rsid w:val="003A28B1"/>
    <w:rsid w:val="0041446C"/>
    <w:rsid w:val="00415F9D"/>
    <w:rsid w:val="00452FF0"/>
    <w:rsid w:val="0047593C"/>
    <w:rsid w:val="004871BD"/>
    <w:rsid w:val="004E5A46"/>
    <w:rsid w:val="004F0041"/>
    <w:rsid w:val="004F26EC"/>
    <w:rsid w:val="00550B2F"/>
    <w:rsid w:val="00584C98"/>
    <w:rsid w:val="00632655"/>
    <w:rsid w:val="0064168F"/>
    <w:rsid w:val="006450E1"/>
    <w:rsid w:val="00667F29"/>
    <w:rsid w:val="006A2FCA"/>
    <w:rsid w:val="006D5A9E"/>
    <w:rsid w:val="006F3A0C"/>
    <w:rsid w:val="00705E85"/>
    <w:rsid w:val="00721041"/>
    <w:rsid w:val="00731D57"/>
    <w:rsid w:val="007472FC"/>
    <w:rsid w:val="007535D1"/>
    <w:rsid w:val="00764DB0"/>
    <w:rsid w:val="0079009C"/>
    <w:rsid w:val="007A286A"/>
    <w:rsid w:val="007A47AA"/>
    <w:rsid w:val="007C02B2"/>
    <w:rsid w:val="008436B7"/>
    <w:rsid w:val="00843C10"/>
    <w:rsid w:val="00852A85"/>
    <w:rsid w:val="008562CE"/>
    <w:rsid w:val="008656E0"/>
    <w:rsid w:val="008756E2"/>
    <w:rsid w:val="008A3B57"/>
    <w:rsid w:val="009004F6"/>
    <w:rsid w:val="00944E3F"/>
    <w:rsid w:val="00950430"/>
    <w:rsid w:val="0095415B"/>
    <w:rsid w:val="00955B7B"/>
    <w:rsid w:val="00966276"/>
    <w:rsid w:val="0099230E"/>
    <w:rsid w:val="00993527"/>
    <w:rsid w:val="00995EAB"/>
    <w:rsid w:val="009D60C7"/>
    <w:rsid w:val="00A67BDD"/>
    <w:rsid w:val="00A766C7"/>
    <w:rsid w:val="00AD76CC"/>
    <w:rsid w:val="00AE00C4"/>
    <w:rsid w:val="00B15B57"/>
    <w:rsid w:val="00B80E6D"/>
    <w:rsid w:val="00B851A0"/>
    <w:rsid w:val="00BC063A"/>
    <w:rsid w:val="00BC6281"/>
    <w:rsid w:val="00BD64F3"/>
    <w:rsid w:val="00BF6B18"/>
    <w:rsid w:val="00C61568"/>
    <w:rsid w:val="00C855C4"/>
    <w:rsid w:val="00CD73F7"/>
    <w:rsid w:val="00D00BC8"/>
    <w:rsid w:val="00D211F6"/>
    <w:rsid w:val="00D458E2"/>
    <w:rsid w:val="00D762FD"/>
    <w:rsid w:val="00D91095"/>
    <w:rsid w:val="00D92E0B"/>
    <w:rsid w:val="00DC05CD"/>
    <w:rsid w:val="00DD214F"/>
    <w:rsid w:val="00DE21ED"/>
    <w:rsid w:val="00E23939"/>
    <w:rsid w:val="00E430EF"/>
    <w:rsid w:val="00E44950"/>
    <w:rsid w:val="00E70FDD"/>
    <w:rsid w:val="00E94D11"/>
    <w:rsid w:val="00ED7F7D"/>
    <w:rsid w:val="00F25960"/>
    <w:rsid w:val="00F36519"/>
    <w:rsid w:val="00F4045F"/>
    <w:rsid w:val="00F877CB"/>
    <w:rsid w:val="00F87A63"/>
    <w:rsid w:val="00FC7EB3"/>
    <w:rsid w:val="00FD11F6"/>
    <w:rsid w:val="00FD21DC"/>
    <w:rsid w:val="00FE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227BA744"/>
  <w15:chartTrackingRefBased/>
  <w15:docId w15:val="{C3D8D51E-6C01-4FCF-9F8E-BF7623C1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92E0B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bidi="ar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D92E0B"/>
  </w:style>
  <w:style w:type="paragraph" w:styleId="Footer">
    <w:name w:val="footer"/>
    <w:basedOn w:val="Normal"/>
    <w:link w:val="Footer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D92E0B"/>
    <w:rPr>
      <w:rFonts w:ascii="Times New Roman" w:hAnsi="Times New Roman" w:cs="Times New Roman"/>
      <w:sz w:val="16"/>
    </w:rPr>
  </w:style>
  <w:style w:type="paragraph" w:styleId="BodyText">
    <w:name w:val="Body Text"/>
    <w:basedOn w:val="Normal"/>
    <w:link w:val="BodyTextChar"/>
    <w:rsid w:val="00D92E0B"/>
    <w:rPr>
      <w:rFonts w:cs="Simplified Arabic"/>
      <w:lang w:val="x-none" w:eastAsia="en-GB"/>
    </w:rPr>
  </w:style>
  <w:style w:type="character" w:customStyle="1" w:styleId="BodyTextChar">
    <w:name w:val="Body Text Char"/>
    <w:basedOn w:val="DefaultParagraphFont"/>
    <w:link w:val="BodyText"/>
    <w:rsid w:val="00D92E0B"/>
    <w:rPr>
      <w:rFonts w:ascii="Times New Roman" w:eastAsia="宋体" w:hAnsi="Times New Roman" w:cs="Simplified Arabic"/>
      <w:sz w:val="24"/>
      <w:szCs w:val="24"/>
      <w:lang w:val="x-none" w:eastAsia="en-GB" w:bidi="ar-AE"/>
    </w:rPr>
  </w:style>
  <w:style w:type="character" w:styleId="PageNumber">
    <w:name w:val="page number"/>
    <w:basedOn w:val="DefaultParagraphFont"/>
    <w:uiPriority w:val="99"/>
    <w:semiHidden/>
    <w:unhideWhenUsed/>
    <w:rsid w:val="00852A85"/>
    <w:rPr>
      <w:rFonts w:ascii="Times New Roman" w:hAnsi="Times New Roman" w:cs="Times New Roman"/>
      <w:b w:val="0"/>
      <w:sz w:val="24"/>
    </w:rPr>
  </w:style>
  <w:style w:type="paragraph" w:customStyle="1" w:styleId="FooterRight">
    <w:name w:val="Footer Right"/>
    <w:basedOn w:val="Footer"/>
    <w:link w:val="FooterRightChar"/>
    <w:rsid w:val="00852A85"/>
    <w:pPr>
      <w:spacing w:line="440" w:lineRule="exact"/>
      <w:jc w:val="right"/>
    </w:pPr>
    <w:rPr>
      <w:szCs w:val="28"/>
    </w:rPr>
  </w:style>
  <w:style w:type="character" w:customStyle="1" w:styleId="FooterRightChar">
    <w:name w:val="Footer Right Char"/>
    <w:basedOn w:val="DefaultParagraphFont"/>
    <w:link w:val="FooterRight"/>
    <w:rsid w:val="00852A85"/>
    <w:rPr>
      <w:rFonts w:ascii="Times New Roman" w:hAnsi="Times New Roman" w:cs="Times New Roman"/>
      <w:sz w:val="16"/>
      <w:szCs w:val="28"/>
    </w:rPr>
  </w:style>
  <w:style w:type="character" w:styleId="Hyperlink">
    <w:name w:val="Hyperlink"/>
    <w:rsid w:val="007535D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68F"/>
    <w:rPr>
      <w:color w:val="808080"/>
      <w:shd w:val="clear" w:color="auto" w:fill="E6E6E6"/>
    </w:rPr>
  </w:style>
  <w:style w:type="paragraph" w:styleId="FootnoteText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,f,footnote text1,ft"/>
    <w:basedOn w:val="Normal"/>
    <w:link w:val="FootnoteTextChar"/>
    <w:uiPriority w:val="99"/>
    <w:qFormat/>
    <w:rsid w:val="003649CB"/>
    <w:pPr>
      <w:widowControl w:val="0"/>
      <w:snapToGrid w:val="0"/>
      <w:spacing w:after="0"/>
      <w:jc w:val="left"/>
    </w:pPr>
    <w:rPr>
      <w:rFonts w:ascii="Calibri" w:hAnsi="Calibri"/>
      <w:kern w:val="2"/>
      <w:sz w:val="18"/>
      <w:szCs w:val="18"/>
      <w:lang w:val="en-US" w:bidi="ar-SA"/>
    </w:rPr>
  </w:style>
  <w:style w:type="character" w:customStyle="1" w:styleId="FootnoteTextChar">
    <w:name w:val="Footnote Text Char"/>
    <w:aliases w:val="Car Char,fn Char,Footnote Text Char Car Char,ALTS FOOTNOTE Char1,Mod-Footnote Text Char,ALTS FOOTNOTE Char Char,Footnote Text Char1 Char Char,Footnote Text Char Char1 Char Char,ft Char Char Char Char,Texto nota pie Car Char,F Char"/>
    <w:basedOn w:val="DefaultParagraphFont"/>
    <w:link w:val="FootnoteText"/>
    <w:uiPriority w:val="99"/>
    <w:rsid w:val="003649CB"/>
    <w:rPr>
      <w:rFonts w:ascii="Calibri" w:eastAsia="宋体" w:hAnsi="Calibri" w:cs="Times New Roman"/>
      <w:kern w:val="2"/>
      <w:sz w:val="18"/>
      <w:szCs w:val="18"/>
      <w:lang w:val="en-US"/>
    </w:rPr>
  </w:style>
  <w:style w:type="character" w:styleId="FootnoteReference">
    <w:name w:val="footnote reference"/>
    <w:aliases w:val="-E Fußnotenzeichen,(NECG) Footnote Reference,fr,o,FC,Style 3,Appel note de bas de p,Style 17,FR,Style 13,Style 12,Style 124,callout,-E Funotenzeichen,Style 1,Footnote symbol,Footnote,Ref,de nota al pie,Style 4,BVI fnr,SUPE"/>
    <w:basedOn w:val="DefaultParagraphFont"/>
    <w:rsid w:val="003649CB"/>
    <w:rPr>
      <w:vertAlign w:val="superscript"/>
    </w:rPr>
  </w:style>
  <w:style w:type="character" w:customStyle="1" w:styleId="text-dst">
    <w:name w:val="text-dst"/>
    <w:basedOn w:val="DefaultParagraphFont"/>
    <w:rsid w:val="00DD214F"/>
  </w:style>
  <w:style w:type="paragraph" w:styleId="ListParagraph">
    <w:name w:val="List Paragraph"/>
    <w:basedOn w:val="Normal"/>
    <w:uiPriority w:val="34"/>
    <w:qFormat/>
    <w:rsid w:val="00ED7F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boschpackaging.com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cp:lastModifiedBy>DaHui Lawyers</cp:lastModifiedBy>
  <cp:revision>3</cp:revision>
  <dcterms:created xsi:type="dcterms:W3CDTF">2019-09-03T02:21:00Z</dcterms:created>
  <dcterms:modified xsi:type="dcterms:W3CDTF">2019-09-03T05:31:00Z</dcterms:modified>
</cp:coreProperties>
</file>