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F2D60" w:rsidTr="002F2D60">
        <w:tc>
          <w:tcPr>
            <w:tcW w:w="1809" w:type="dxa"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2F2D60" w:rsidRDefault="00860226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proofErr w:type="gramStart"/>
            <w:r w:rsidRPr="00860226">
              <w:rPr>
                <w:rFonts w:ascii="仿宋_GB2312" w:eastAsia="仿宋_GB2312" w:hAnsi="Times New Roman" w:hint="eastAsia"/>
                <w:sz w:val="28"/>
                <w:szCs w:val="28"/>
              </w:rPr>
              <w:t>鄂尔多斯市君正</w:t>
            </w:r>
            <w:proofErr w:type="gramEnd"/>
            <w:r w:rsidRPr="00860226">
              <w:rPr>
                <w:rFonts w:ascii="仿宋_GB2312" w:eastAsia="仿宋_GB2312" w:hAnsi="Times New Roman" w:hint="eastAsia"/>
                <w:sz w:val="28"/>
                <w:szCs w:val="28"/>
              </w:rPr>
              <w:t>能源化工有限公司收购上海君正物流有限公司股权案</w:t>
            </w:r>
          </w:p>
        </w:tc>
      </w:tr>
      <w:tr w:rsidR="00094095" w:rsidRPr="002F2D60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094095" w:rsidRPr="002F2D60" w:rsidRDefault="00860226" w:rsidP="003452B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proofErr w:type="gramStart"/>
            <w:r w:rsidRPr="00860226">
              <w:rPr>
                <w:rFonts w:ascii="仿宋_GB2312" w:eastAsia="仿宋_GB2312" w:hAnsi="Times New Roman" w:hint="eastAsia"/>
                <w:sz w:val="28"/>
                <w:szCs w:val="28"/>
              </w:rPr>
              <w:t>鄂尔多斯市君正</w:t>
            </w:r>
            <w:proofErr w:type="gramEnd"/>
            <w:r w:rsidRPr="00860226">
              <w:rPr>
                <w:rFonts w:ascii="仿宋_GB2312" w:eastAsia="仿宋_GB2312" w:hAnsi="Times New Roman" w:hint="eastAsia"/>
                <w:sz w:val="28"/>
                <w:szCs w:val="28"/>
              </w:rPr>
              <w:t>能源化工有限公司（以下称“鄂尔多斯君正”）拟</w:t>
            </w:r>
            <w:r w:rsidR="00F601C2">
              <w:rPr>
                <w:rFonts w:ascii="仿宋_GB2312" w:eastAsia="仿宋_GB2312" w:hAnsi="Times New Roman" w:hint="eastAsia"/>
                <w:sz w:val="28"/>
                <w:szCs w:val="28"/>
              </w:rPr>
              <w:t>收购</w:t>
            </w:r>
            <w:r w:rsidR="00F601C2" w:rsidRPr="00F601C2">
              <w:rPr>
                <w:rFonts w:ascii="仿宋_GB2312" w:eastAsia="仿宋_GB2312" w:hAnsi="Times New Roman" w:hint="eastAsia"/>
                <w:sz w:val="28"/>
                <w:szCs w:val="28"/>
              </w:rPr>
              <w:t>北京春光置地房地产开发有限公司</w:t>
            </w:r>
            <w:r w:rsidR="00F601C2">
              <w:rPr>
                <w:rFonts w:ascii="仿宋_GB2312" w:eastAsia="仿宋_GB2312" w:hAnsi="Times New Roman" w:hint="eastAsia"/>
                <w:sz w:val="28"/>
                <w:szCs w:val="28"/>
              </w:rPr>
              <w:t>及</w:t>
            </w:r>
            <w:r w:rsidR="00F601C2" w:rsidRPr="00F601C2">
              <w:rPr>
                <w:rFonts w:ascii="仿宋_GB2312" w:eastAsia="仿宋_GB2312" w:hAnsi="Times New Roman" w:hint="eastAsia"/>
                <w:sz w:val="28"/>
                <w:szCs w:val="28"/>
              </w:rPr>
              <w:t>北京华泰兴农农业科技有限公司</w:t>
            </w:r>
            <w:r w:rsidR="00F601C2">
              <w:rPr>
                <w:rFonts w:ascii="仿宋_GB2312" w:eastAsia="仿宋_GB2312" w:hAnsi="Times New Roman" w:hint="eastAsia"/>
                <w:sz w:val="28"/>
                <w:szCs w:val="28"/>
              </w:rPr>
              <w:t>分别持有的</w:t>
            </w:r>
            <w:r w:rsidRPr="00860226">
              <w:rPr>
                <w:rFonts w:ascii="仿宋_GB2312" w:eastAsia="仿宋_GB2312" w:hAnsi="Times New Roman" w:hint="eastAsia"/>
                <w:sz w:val="28"/>
                <w:szCs w:val="28"/>
              </w:rPr>
              <w:t>上海君正物流有限公司（以下称“君正物流”）</w:t>
            </w:r>
            <w:r w:rsidR="00F601C2">
              <w:rPr>
                <w:rFonts w:ascii="仿宋_GB2312" w:eastAsia="仿宋_GB2312" w:hAnsi="Times New Roman"/>
                <w:sz w:val="28"/>
                <w:szCs w:val="28"/>
              </w:rPr>
              <w:t>4</w:t>
            </w:r>
            <w:r w:rsidRPr="00860226">
              <w:rPr>
                <w:rFonts w:ascii="仿宋_GB2312" w:eastAsia="仿宋_GB2312" w:hAnsi="Times New Roman" w:hint="eastAsia"/>
                <w:sz w:val="28"/>
                <w:szCs w:val="28"/>
              </w:rPr>
              <w:t>0</w:t>
            </w:r>
            <w:r w:rsidR="003452B2">
              <w:rPr>
                <w:rFonts w:ascii="仿宋_GB2312" w:eastAsia="仿宋_GB2312" w:hAnsi="Times New Roman" w:hint="eastAsia"/>
                <w:sz w:val="28"/>
                <w:szCs w:val="28"/>
              </w:rPr>
              <w:t>%</w:t>
            </w:r>
            <w:r w:rsidR="00F601C2">
              <w:rPr>
                <w:rFonts w:ascii="仿宋_GB2312" w:eastAsia="仿宋_GB2312" w:hAnsi="Times New Roman" w:hint="eastAsia"/>
                <w:sz w:val="28"/>
                <w:szCs w:val="28"/>
              </w:rPr>
              <w:t>与2</w:t>
            </w:r>
            <w:r w:rsidR="00F601C2">
              <w:rPr>
                <w:rFonts w:ascii="仿宋_GB2312" w:eastAsia="仿宋_GB2312" w:hAnsi="Times New Roman"/>
                <w:sz w:val="28"/>
                <w:szCs w:val="28"/>
              </w:rPr>
              <w:t>0</w:t>
            </w:r>
            <w:r w:rsidRPr="00860226">
              <w:rPr>
                <w:rFonts w:ascii="仿宋_GB2312" w:eastAsia="仿宋_GB2312" w:hAnsi="Times New Roman" w:hint="eastAsia"/>
                <w:sz w:val="28"/>
                <w:szCs w:val="28"/>
              </w:rPr>
              <w:t>%的股权</w:t>
            </w:r>
            <w:r w:rsidR="003452B2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  <w:r w:rsidR="006E745D">
              <w:rPr>
                <w:rFonts w:ascii="仿宋_GB2312" w:eastAsia="仿宋_GB2312" w:hAnsi="Times New Roman" w:hint="eastAsia"/>
                <w:sz w:val="28"/>
                <w:szCs w:val="28"/>
              </w:rPr>
              <w:t>收购完成后，鄂尔多斯君正将单独控制君正物流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2F2D60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</w:t>
            </w:r>
            <w:proofErr w:type="gramStart"/>
            <w:r w:rsidR="00860226" w:rsidRPr="00860226">
              <w:rPr>
                <w:rFonts w:ascii="仿宋_GB2312" w:eastAsia="仿宋_GB2312" w:hAnsi="Times New Roman" w:hint="eastAsia"/>
                <w:sz w:val="28"/>
                <w:szCs w:val="28"/>
              </w:rPr>
              <w:t>鄂尔多斯市君正</w:t>
            </w:r>
            <w:proofErr w:type="gramEnd"/>
            <w:r w:rsidR="00860226" w:rsidRPr="00860226">
              <w:rPr>
                <w:rFonts w:ascii="仿宋_GB2312" w:eastAsia="仿宋_GB2312" w:hAnsi="Times New Roman" w:hint="eastAsia"/>
                <w:sz w:val="28"/>
                <w:szCs w:val="28"/>
              </w:rPr>
              <w:t>能源化工有限公司</w:t>
            </w:r>
          </w:p>
        </w:tc>
        <w:tc>
          <w:tcPr>
            <w:tcW w:w="5153" w:type="dxa"/>
          </w:tcPr>
          <w:p w:rsidR="00094095" w:rsidRPr="002F2D60" w:rsidRDefault="00860226" w:rsidP="002A698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60226">
              <w:rPr>
                <w:rFonts w:ascii="仿宋_GB2312" w:eastAsia="仿宋_GB2312" w:hAnsi="Times New Roman" w:hint="eastAsia"/>
                <w:sz w:val="28"/>
                <w:szCs w:val="28"/>
              </w:rPr>
              <w:t>鄂尔多斯君正</w:t>
            </w:r>
            <w:r w:rsidR="003452B2">
              <w:rPr>
                <w:rFonts w:ascii="仿宋_GB2312" w:eastAsia="仿宋_GB2312" w:hAnsi="Times New Roman" w:hint="eastAsia"/>
                <w:sz w:val="28"/>
                <w:szCs w:val="28"/>
              </w:rPr>
              <w:t>的</w:t>
            </w:r>
            <w:r w:rsidRPr="00860226">
              <w:rPr>
                <w:rFonts w:ascii="仿宋_GB2312" w:eastAsia="仿宋_GB2312" w:hAnsi="Times New Roman" w:hint="eastAsia"/>
                <w:sz w:val="28"/>
                <w:szCs w:val="28"/>
              </w:rPr>
              <w:t>主营业务为</w:t>
            </w:r>
            <w:r w:rsidR="002A6982">
              <w:rPr>
                <w:rFonts w:ascii="仿宋_GB2312" w:eastAsia="仿宋_GB2312" w:hAnsi="Times New Roman" w:hint="eastAsia"/>
                <w:sz w:val="28"/>
                <w:szCs w:val="28"/>
              </w:rPr>
              <w:t>固</w:t>
            </w:r>
            <w:r w:rsidR="002175BB">
              <w:rPr>
                <w:rFonts w:ascii="仿宋_GB2312" w:eastAsia="仿宋_GB2312" w:hAnsi="Times New Roman" w:hint="eastAsia"/>
                <w:sz w:val="28"/>
                <w:szCs w:val="28"/>
              </w:rPr>
              <w:t>体</w:t>
            </w:r>
            <w:r w:rsidR="002A6982">
              <w:rPr>
                <w:rFonts w:ascii="仿宋_GB2312" w:eastAsia="仿宋_GB2312" w:hAnsi="Times New Roman" w:hint="eastAsia"/>
                <w:sz w:val="28"/>
                <w:szCs w:val="28"/>
              </w:rPr>
              <w:t>化学品</w:t>
            </w:r>
            <w:r w:rsidRPr="00860226">
              <w:rPr>
                <w:rFonts w:ascii="仿宋_GB2312" w:eastAsia="仿宋_GB2312" w:hAnsi="Times New Roman" w:hint="eastAsia"/>
                <w:sz w:val="28"/>
                <w:szCs w:val="28"/>
              </w:rPr>
              <w:t>聚氯乙烯、烧碱</w:t>
            </w:r>
            <w:r w:rsidR="002A6982">
              <w:rPr>
                <w:rFonts w:ascii="仿宋_GB2312" w:eastAsia="仿宋_GB2312" w:hAnsi="Times New Roman" w:hint="eastAsia"/>
                <w:sz w:val="28"/>
                <w:szCs w:val="28"/>
              </w:rPr>
              <w:t>（片碱）</w:t>
            </w:r>
            <w:r w:rsidRPr="00860226">
              <w:rPr>
                <w:rFonts w:ascii="仿宋_GB2312" w:eastAsia="仿宋_GB2312" w:hAnsi="Times New Roman" w:hint="eastAsia"/>
                <w:sz w:val="28"/>
                <w:szCs w:val="28"/>
              </w:rPr>
              <w:t>的生产与销售。</w:t>
            </w:r>
          </w:p>
        </w:tc>
      </w:tr>
      <w:tr w:rsidR="00094095" w:rsidRPr="002F2D60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2、</w:t>
            </w:r>
            <w:r w:rsidR="00860226">
              <w:rPr>
                <w:rFonts w:ascii="仿宋_GB2312" w:eastAsia="仿宋_GB2312" w:hAnsi="Times New Roman" w:hint="eastAsia"/>
                <w:sz w:val="28"/>
                <w:szCs w:val="28"/>
              </w:rPr>
              <w:t>上海君正物流</w:t>
            </w:r>
            <w:r w:rsidR="00B35F1E" w:rsidRPr="00A85EE3">
              <w:rPr>
                <w:rFonts w:ascii="仿宋_GB2312" w:eastAsia="仿宋_GB2312" w:hAnsi="Times New Roman" w:hint="eastAsia"/>
                <w:sz w:val="28"/>
                <w:szCs w:val="28"/>
              </w:rPr>
              <w:t>有限公司</w:t>
            </w:r>
          </w:p>
        </w:tc>
        <w:tc>
          <w:tcPr>
            <w:tcW w:w="5153" w:type="dxa"/>
          </w:tcPr>
          <w:p w:rsidR="00094095" w:rsidRPr="002F2D60" w:rsidRDefault="00860226" w:rsidP="006E745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60226">
              <w:rPr>
                <w:rFonts w:ascii="仿宋_GB2312" w:eastAsia="仿宋_GB2312" w:hAnsi="Times New Roman" w:hint="eastAsia"/>
                <w:sz w:val="28"/>
                <w:szCs w:val="28"/>
              </w:rPr>
              <w:t>君正物流的主营业务为液体化学品</w:t>
            </w:r>
            <w:r w:rsidR="002A6982">
              <w:rPr>
                <w:rFonts w:ascii="仿宋_GB2312" w:eastAsia="仿宋_GB2312" w:hAnsi="Times New Roman" w:hint="eastAsia"/>
                <w:sz w:val="28"/>
                <w:szCs w:val="28"/>
              </w:rPr>
              <w:t>的运输，包括</w:t>
            </w:r>
            <w:r w:rsidRPr="00860226">
              <w:rPr>
                <w:rFonts w:ascii="仿宋_GB2312" w:eastAsia="仿宋_GB2312" w:hAnsi="Times New Roman" w:hint="eastAsia"/>
                <w:sz w:val="28"/>
                <w:szCs w:val="28"/>
              </w:rPr>
              <w:t>船运业务和罐</w:t>
            </w:r>
            <w:r w:rsidR="006E745D">
              <w:rPr>
                <w:rFonts w:ascii="仿宋_GB2312" w:eastAsia="仿宋_GB2312" w:hAnsi="Times New Roman" w:hint="eastAsia"/>
                <w:sz w:val="28"/>
                <w:szCs w:val="28"/>
              </w:rPr>
              <w:t>式集装箱多式联运</w:t>
            </w:r>
            <w:r w:rsidRPr="00860226">
              <w:rPr>
                <w:rFonts w:ascii="仿宋_GB2312" w:eastAsia="仿宋_GB2312" w:hAnsi="Times New Roman" w:hint="eastAsia"/>
                <w:sz w:val="28"/>
                <w:szCs w:val="28"/>
              </w:rPr>
              <w:t>业务。</w:t>
            </w:r>
          </w:p>
        </w:tc>
      </w:tr>
      <w:tr w:rsidR="00094095" w:rsidRPr="002F2D60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2F2D60" w:rsidRDefault="00094095" w:rsidP="00BB237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简易案件理由（</w:t>
            </w:r>
            <w:r w:rsidR="005F167B">
              <w:rPr>
                <w:rFonts w:ascii="仿宋_GB2312" w:eastAsia="仿宋_GB2312" w:hAnsi="Times New Roman" w:hint="eastAsia"/>
                <w:sz w:val="28"/>
                <w:szCs w:val="28"/>
              </w:rPr>
              <w:t>可以单选，也可以多选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2F2D60" w:rsidRDefault="00860226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094095" w:rsidRPr="002F2D60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 w:rsidR="00094095" w:rsidRPr="002F2D60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F2D60" w:rsidRDefault="00860226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sym w:font="Wingdings 2" w:char="F052"/>
            </w:r>
            <w:r w:rsidR="00094095"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094095" w:rsidRPr="002F2D60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094095" w:rsidRPr="002F2D60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094095" w:rsidRPr="002F2D60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094095" w:rsidRPr="002F2D60" w:rsidTr="002F2D60">
        <w:tc>
          <w:tcPr>
            <w:tcW w:w="1809" w:type="dxa"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6E745D" w:rsidRDefault="006E745D" w:rsidP="00860226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相关市场界定及市场份额如下：</w:t>
            </w:r>
          </w:p>
          <w:p w:rsidR="006E745D" w:rsidRDefault="006E745D" w:rsidP="00860226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一、</w:t>
            </w:r>
            <w:r w:rsidR="00860226">
              <w:rPr>
                <w:rFonts w:ascii="仿宋_GB2312" w:eastAsia="仿宋_GB2312" w:hAnsi="Times New Roman" w:hint="eastAsia"/>
                <w:sz w:val="28"/>
                <w:szCs w:val="28"/>
              </w:rPr>
              <w:t>液体化学品船运国际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航线市场</w:t>
            </w:r>
          </w:p>
          <w:p w:rsidR="006E745D" w:rsidRDefault="006E745D" w:rsidP="00860226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君正物流：</w:t>
            </w:r>
            <w:r w:rsidR="005708D7">
              <w:rPr>
                <w:rFonts w:ascii="仿宋_GB2312" w:eastAsia="仿宋_GB2312" w:hAnsi="Times New Roman"/>
                <w:sz w:val="28"/>
                <w:szCs w:val="28"/>
              </w:rPr>
              <w:t>5</w:t>
            </w:r>
            <w:r w:rsidR="008470BD">
              <w:rPr>
                <w:rFonts w:ascii="仿宋_GB2312" w:eastAsia="仿宋_GB2312" w:hAnsi="Times New Roman" w:hint="eastAsia"/>
                <w:sz w:val="28"/>
                <w:szCs w:val="28"/>
              </w:rPr>
              <w:t>-</w:t>
            </w:r>
            <w:r w:rsidR="008470BD">
              <w:rPr>
                <w:rFonts w:ascii="仿宋_GB2312" w:eastAsia="仿宋_GB2312" w:hAnsi="Times New Roman"/>
                <w:sz w:val="28"/>
                <w:szCs w:val="28"/>
              </w:rPr>
              <w:t>10%</w:t>
            </w:r>
          </w:p>
          <w:p w:rsidR="006E745D" w:rsidRDefault="006E745D" w:rsidP="006E745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二、液体化学品</w:t>
            </w:r>
            <w:r w:rsidR="002A6982">
              <w:rPr>
                <w:rFonts w:ascii="仿宋_GB2312" w:eastAsia="仿宋_GB2312" w:hAnsi="Times New Roman" w:hint="eastAsia"/>
                <w:sz w:val="28"/>
                <w:szCs w:val="28"/>
              </w:rPr>
              <w:t>船</w:t>
            </w:r>
            <w:proofErr w:type="gramStart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运</w:t>
            </w:r>
            <w:r w:rsidR="00860226">
              <w:rPr>
                <w:rFonts w:ascii="仿宋_GB2312" w:eastAsia="仿宋_GB2312" w:hAnsi="Times New Roman" w:hint="eastAsia"/>
                <w:sz w:val="28"/>
                <w:szCs w:val="28"/>
              </w:rPr>
              <w:t>国内</w:t>
            </w:r>
            <w:proofErr w:type="gramEnd"/>
            <w:r w:rsidR="00860226">
              <w:rPr>
                <w:rFonts w:ascii="仿宋_GB2312" w:eastAsia="仿宋_GB2312" w:hAnsi="Times New Roman" w:hint="eastAsia"/>
                <w:sz w:val="28"/>
                <w:szCs w:val="28"/>
              </w:rPr>
              <w:t>航线</w:t>
            </w:r>
            <w:bookmarkStart w:id="0" w:name="_GoBack"/>
            <w:bookmarkEnd w:id="0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市场</w:t>
            </w:r>
          </w:p>
          <w:p w:rsidR="006E745D" w:rsidRDefault="006E745D" w:rsidP="006E745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君正物流：</w:t>
            </w:r>
            <w:r w:rsidR="005708D7">
              <w:rPr>
                <w:rFonts w:ascii="仿宋_GB2312" w:eastAsia="仿宋_GB2312" w:hAnsi="Times New Roman"/>
                <w:sz w:val="28"/>
                <w:szCs w:val="28"/>
              </w:rPr>
              <w:t>5</w:t>
            </w:r>
            <w:r w:rsidR="008470BD">
              <w:rPr>
                <w:rFonts w:ascii="仿宋_GB2312" w:eastAsia="仿宋_GB2312" w:hAnsi="Times New Roman" w:hint="eastAsia"/>
                <w:sz w:val="28"/>
                <w:szCs w:val="28"/>
              </w:rPr>
              <w:t>-</w:t>
            </w:r>
            <w:r w:rsidR="008470BD">
              <w:rPr>
                <w:rFonts w:ascii="仿宋_GB2312" w:eastAsia="仿宋_GB2312" w:hAnsi="Times New Roman"/>
                <w:sz w:val="28"/>
                <w:szCs w:val="28"/>
              </w:rPr>
              <w:t>10</w:t>
            </w:r>
            <w:r w:rsidR="008470BD">
              <w:rPr>
                <w:rFonts w:ascii="仿宋_GB2312" w:eastAsia="仿宋_GB2312" w:hAnsi="Times New Roman" w:hint="eastAsia"/>
                <w:sz w:val="28"/>
                <w:szCs w:val="28"/>
              </w:rPr>
              <w:t>%</w:t>
            </w:r>
          </w:p>
          <w:p w:rsidR="006E745D" w:rsidRDefault="006E745D" w:rsidP="006E745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三、罐式集装箱多式联运全球市场</w:t>
            </w:r>
          </w:p>
          <w:p w:rsidR="00094095" w:rsidRPr="002F2D60" w:rsidRDefault="006E745D" w:rsidP="00CA562E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君正物流：</w:t>
            </w:r>
            <w:r w:rsidR="008470BD">
              <w:rPr>
                <w:rFonts w:ascii="仿宋_GB2312" w:eastAsia="仿宋_GB2312" w:hAnsi="Times New Roman"/>
                <w:sz w:val="28"/>
                <w:szCs w:val="28"/>
              </w:rPr>
              <w:t>10</w:t>
            </w:r>
            <w:r w:rsidR="00CA562E">
              <w:rPr>
                <w:rFonts w:ascii="仿宋_GB2312" w:eastAsia="仿宋_GB2312" w:hAnsi="Times New Roman" w:hint="eastAsia"/>
                <w:sz w:val="28"/>
                <w:szCs w:val="28"/>
              </w:rPr>
              <w:t>-</w:t>
            </w:r>
            <w:r w:rsidR="00CA562E">
              <w:rPr>
                <w:rFonts w:ascii="仿宋_GB2312" w:eastAsia="仿宋_GB2312" w:hAnsi="Times New Roman"/>
                <w:sz w:val="28"/>
                <w:szCs w:val="28"/>
              </w:rPr>
              <w:t>15</w:t>
            </w:r>
            <w:r w:rsidR="008470BD">
              <w:rPr>
                <w:rFonts w:ascii="仿宋_GB2312" w:eastAsia="仿宋_GB2312" w:hAnsi="Times New Roman" w:hint="eastAsia"/>
                <w:sz w:val="28"/>
                <w:szCs w:val="28"/>
              </w:rPr>
              <w:t>%</w:t>
            </w:r>
          </w:p>
        </w:tc>
      </w:tr>
    </w:tbl>
    <w:p w:rsidR="00F87C1F" w:rsidRDefault="00F87C1F"/>
    <w:sectPr w:rsidR="00F87C1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1722" w:rsidRDefault="000C1722" w:rsidP="00094095">
      <w:r>
        <w:separator/>
      </w:r>
    </w:p>
  </w:endnote>
  <w:endnote w:type="continuationSeparator" w:id="0">
    <w:p w:rsidR="000C1722" w:rsidRDefault="000C1722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1722" w:rsidRDefault="000C1722" w:rsidP="00094095">
      <w:r>
        <w:separator/>
      </w:r>
    </w:p>
  </w:footnote>
  <w:footnote w:type="continuationSeparator" w:id="0">
    <w:p w:rsidR="000C1722" w:rsidRDefault="000C1722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94095"/>
    <w:rsid w:val="000C038D"/>
    <w:rsid w:val="000C1722"/>
    <w:rsid w:val="000E2DC3"/>
    <w:rsid w:val="000E3795"/>
    <w:rsid w:val="002175BB"/>
    <w:rsid w:val="00245776"/>
    <w:rsid w:val="00264F9D"/>
    <w:rsid w:val="002A6982"/>
    <w:rsid w:val="002F2D60"/>
    <w:rsid w:val="00307976"/>
    <w:rsid w:val="00337170"/>
    <w:rsid w:val="003452B2"/>
    <w:rsid w:val="00367111"/>
    <w:rsid w:val="004463A0"/>
    <w:rsid w:val="00462174"/>
    <w:rsid w:val="004B7479"/>
    <w:rsid w:val="004D72F4"/>
    <w:rsid w:val="0051607B"/>
    <w:rsid w:val="00522931"/>
    <w:rsid w:val="005708D7"/>
    <w:rsid w:val="005F167B"/>
    <w:rsid w:val="006316F1"/>
    <w:rsid w:val="00681C60"/>
    <w:rsid w:val="006E745D"/>
    <w:rsid w:val="007708AA"/>
    <w:rsid w:val="00843F24"/>
    <w:rsid w:val="008470BD"/>
    <w:rsid w:val="00860226"/>
    <w:rsid w:val="0087674D"/>
    <w:rsid w:val="00A25AE7"/>
    <w:rsid w:val="00A46744"/>
    <w:rsid w:val="00A85EE3"/>
    <w:rsid w:val="00AB0DF2"/>
    <w:rsid w:val="00B1107E"/>
    <w:rsid w:val="00B35F1E"/>
    <w:rsid w:val="00B610FB"/>
    <w:rsid w:val="00BA0750"/>
    <w:rsid w:val="00BB2377"/>
    <w:rsid w:val="00C0417C"/>
    <w:rsid w:val="00C04EBE"/>
    <w:rsid w:val="00C46EC6"/>
    <w:rsid w:val="00C9068E"/>
    <w:rsid w:val="00CA562E"/>
    <w:rsid w:val="00D21777"/>
    <w:rsid w:val="00D34501"/>
    <w:rsid w:val="00DD7466"/>
    <w:rsid w:val="00E13F31"/>
    <w:rsid w:val="00ED21B1"/>
    <w:rsid w:val="00F601C2"/>
    <w:rsid w:val="00F87C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character" w:styleId="a8">
    <w:name w:val="annotation reference"/>
    <w:uiPriority w:val="99"/>
    <w:semiHidden/>
    <w:unhideWhenUsed/>
    <w:rsid w:val="00860226"/>
    <w:rPr>
      <w:sz w:val="21"/>
      <w:szCs w:val="21"/>
    </w:rPr>
  </w:style>
  <w:style w:type="paragraph" w:styleId="a9">
    <w:name w:val="annotation text"/>
    <w:basedOn w:val="a"/>
    <w:link w:val="Char2"/>
    <w:uiPriority w:val="99"/>
    <w:semiHidden/>
    <w:unhideWhenUsed/>
    <w:rsid w:val="00860226"/>
    <w:pPr>
      <w:jc w:val="left"/>
    </w:pPr>
  </w:style>
  <w:style w:type="character" w:customStyle="1" w:styleId="Char2">
    <w:name w:val="批注文字 Char"/>
    <w:link w:val="a9"/>
    <w:uiPriority w:val="99"/>
    <w:semiHidden/>
    <w:rsid w:val="00860226"/>
    <w:rPr>
      <w:kern w:val="2"/>
      <w:sz w:val="21"/>
      <w:szCs w:val="22"/>
    </w:rPr>
  </w:style>
  <w:style w:type="paragraph" w:styleId="aa">
    <w:name w:val="annotation subject"/>
    <w:basedOn w:val="a9"/>
    <w:next w:val="a9"/>
    <w:link w:val="Char3"/>
    <w:uiPriority w:val="99"/>
    <w:semiHidden/>
    <w:unhideWhenUsed/>
    <w:rsid w:val="00860226"/>
    <w:rPr>
      <w:b/>
      <w:bCs/>
    </w:rPr>
  </w:style>
  <w:style w:type="character" w:customStyle="1" w:styleId="Char3">
    <w:name w:val="批注主题 Char"/>
    <w:link w:val="aa"/>
    <w:uiPriority w:val="99"/>
    <w:semiHidden/>
    <w:rsid w:val="00860226"/>
    <w:rPr>
      <w:b/>
      <w:bCs/>
      <w:kern w:val="2"/>
      <w:sz w:val="21"/>
      <w:szCs w:val="22"/>
    </w:rPr>
  </w:style>
  <w:style w:type="paragraph" w:styleId="ab">
    <w:name w:val="Balloon Text"/>
    <w:basedOn w:val="a"/>
    <w:link w:val="Char4"/>
    <w:uiPriority w:val="99"/>
    <w:semiHidden/>
    <w:unhideWhenUsed/>
    <w:rsid w:val="00860226"/>
    <w:rPr>
      <w:sz w:val="18"/>
      <w:szCs w:val="18"/>
    </w:rPr>
  </w:style>
  <w:style w:type="character" w:customStyle="1" w:styleId="Char4">
    <w:name w:val="批注框文本 Char"/>
    <w:link w:val="ab"/>
    <w:uiPriority w:val="99"/>
    <w:semiHidden/>
    <w:rsid w:val="00860226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6E745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character" w:styleId="a8">
    <w:name w:val="annotation reference"/>
    <w:uiPriority w:val="99"/>
    <w:semiHidden/>
    <w:unhideWhenUsed/>
    <w:rsid w:val="00860226"/>
    <w:rPr>
      <w:sz w:val="21"/>
      <w:szCs w:val="21"/>
    </w:rPr>
  </w:style>
  <w:style w:type="paragraph" w:styleId="a9">
    <w:name w:val="annotation text"/>
    <w:basedOn w:val="a"/>
    <w:link w:val="Char2"/>
    <w:uiPriority w:val="99"/>
    <w:semiHidden/>
    <w:unhideWhenUsed/>
    <w:rsid w:val="00860226"/>
    <w:pPr>
      <w:jc w:val="left"/>
    </w:pPr>
  </w:style>
  <w:style w:type="character" w:customStyle="1" w:styleId="Char2">
    <w:name w:val="批注文字 Char"/>
    <w:link w:val="a9"/>
    <w:uiPriority w:val="99"/>
    <w:semiHidden/>
    <w:rsid w:val="00860226"/>
    <w:rPr>
      <w:kern w:val="2"/>
      <w:sz w:val="21"/>
      <w:szCs w:val="22"/>
    </w:rPr>
  </w:style>
  <w:style w:type="paragraph" w:styleId="aa">
    <w:name w:val="annotation subject"/>
    <w:basedOn w:val="a9"/>
    <w:next w:val="a9"/>
    <w:link w:val="Char3"/>
    <w:uiPriority w:val="99"/>
    <w:semiHidden/>
    <w:unhideWhenUsed/>
    <w:rsid w:val="00860226"/>
    <w:rPr>
      <w:b/>
      <w:bCs/>
    </w:rPr>
  </w:style>
  <w:style w:type="character" w:customStyle="1" w:styleId="Char3">
    <w:name w:val="批注主题 Char"/>
    <w:link w:val="aa"/>
    <w:uiPriority w:val="99"/>
    <w:semiHidden/>
    <w:rsid w:val="00860226"/>
    <w:rPr>
      <w:b/>
      <w:bCs/>
      <w:kern w:val="2"/>
      <w:sz w:val="21"/>
      <w:szCs w:val="22"/>
    </w:rPr>
  </w:style>
  <w:style w:type="paragraph" w:styleId="ab">
    <w:name w:val="Balloon Text"/>
    <w:basedOn w:val="a"/>
    <w:link w:val="Char4"/>
    <w:uiPriority w:val="99"/>
    <w:semiHidden/>
    <w:unhideWhenUsed/>
    <w:rsid w:val="00860226"/>
    <w:rPr>
      <w:sz w:val="18"/>
      <w:szCs w:val="18"/>
    </w:rPr>
  </w:style>
  <w:style w:type="character" w:customStyle="1" w:styleId="Char4">
    <w:name w:val="批注框文本 Char"/>
    <w:link w:val="ab"/>
    <w:uiPriority w:val="99"/>
    <w:semiHidden/>
    <w:rsid w:val="00860226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6E74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31F976-DD65-4C25-ADAF-9F65DCC55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user</cp:lastModifiedBy>
  <cp:revision>4</cp:revision>
  <cp:lastPrinted>2019-07-17T02:43:00Z</cp:lastPrinted>
  <dcterms:created xsi:type="dcterms:W3CDTF">2019-09-12T14:26:00Z</dcterms:created>
  <dcterms:modified xsi:type="dcterms:W3CDTF">2019-09-17T05:53:00Z</dcterms:modified>
</cp:coreProperties>
</file>