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E0E7" w14:textId="77777777" w:rsidR="00AF77D9" w:rsidRDefault="0000000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2"/>
        <w:gridCol w:w="1504"/>
        <w:gridCol w:w="5700"/>
      </w:tblGrid>
      <w:tr w:rsidR="00AF77D9" w14:paraId="06D2C44F" w14:textId="77777777" w:rsidTr="00E37453">
        <w:trPr>
          <w:trHeight w:val="553"/>
        </w:trPr>
        <w:tc>
          <w:tcPr>
            <w:tcW w:w="1005" w:type="pct"/>
            <w:shd w:val="clear" w:color="auto" w:fill="D9D9D9"/>
            <w:vAlign w:val="center"/>
          </w:tcPr>
          <w:p w14:paraId="2C7BD7AF" w14:textId="77777777" w:rsidR="00AF77D9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3995" w:type="pct"/>
            <w:gridSpan w:val="2"/>
            <w:vAlign w:val="center"/>
          </w:tcPr>
          <w:p w14:paraId="260E1F48" w14:textId="77777777" w:rsidR="00AF77D9" w:rsidRPr="0010203A" w:rsidRDefault="00E37453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10203A">
              <w:rPr>
                <w:bCs/>
                <w:color w:val="000000" w:themeColor="text1"/>
                <w:lang w:val="en-US"/>
              </w:rPr>
              <w:t>法国电力集团与阿曼国家工程与投资公司等经营者新设合营企业案</w:t>
            </w:r>
          </w:p>
        </w:tc>
      </w:tr>
      <w:tr w:rsidR="00AF77D9" w14:paraId="1DEAE8B4" w14:textId="77777777" w:rsidTr="00E37453">
        <w:trPr>
          <w:trHeight w:val="1391"/>
        </w:trPr>
        <w:tc>
          <w:tcPr>
            <w:tcW w:w="1005" w:type="pct"/>
            <w:shd w:val="clear" w:color="auto" w:fill="D9D9D9"/>
            <w:vAlign w:val="center"/>
          </w:tcPr>
          <w:p w14:paraId="5EC1B22F" w14:textId="77777777" w:rsidR="00AF77D9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  <w:r>
              <w:rPr>
                <w:bCs/>
                <w:color w:val="000000"/>
                <w:lang w:eastAsia="zh-CN"/>
              </w:rPr>
              <w:t>交易概况（限</w:t>
            </w:r>
            <w:r>
              <w:rPr>
                <w:bCs/>
                <w:color w:val="000000"/>
                <w:lang w:eastAsia="zh-CN"/>
              </w:rPr>
              <w:t>200</w:t>
            </w:r>
            <w:r>
              <w:rPr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3995" w:type="pct"/>
            <w:gridSpan w:val="2"/>
            <w:vAlign w:val="center"/>
          </w:tcPr>
          <w:p w14:paraId="47DDAAB6" w14:textId="3ED48850" w:rsidR="00AF77D9" w:rsidRPr="0010203A" w:rsidRDefault="00E37453">
            <w:pPr>
              <w:spacing w:after="0"/>
              <w:jc w:val="left"/>
              <w:rPr>
                <w:color w:val="000000" w:themeColor="text1"/>
                <w:lang w:val="en-US"/>
              </w:rPr>
            </w:pPr>
            <w:r w:rsidRPr="0010203A">
              <w:rPr>
                <w:bCs/>
                <w:color w:val="000000" w:themeColor="text1"/>
                <w:lang w:val="en-US"/>
              </w:rPr>
              <w:t>法国电力集团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（</w:t>
            </w:r>
            <w:r w:rsidRPr="0010203A">
              <w:rPr>
                <w:color w:val="000000" w:themeColor="text1"/>
              </w:rPr>
              <w:t>通过其子公司</w:t>
            </w:r>
            <w:r w:rsidRPr="0010203A">
              <w:rPr>
                <w:rFonts w:hint="eastAsia"/>
                <w:color w:val="000000" w:themeColor="text1"/>
              </w:rPr>
              <w:t>，“</w:t>
            </w:r>
            <w:r w:rsidRPr="0010203A">
              <w:rPr>
                <w:rFonts w:hint="eastAsia"/>
                <w:color w:val="000000" w:themeColor="text1"/>
              </w:rPr>
              <w:t>EDF</w:t>
            </w:r>
            <w:r w:rsidRPr="0010203A">
              <w:rPr>
                <w:rFonts w:hint="eastAsia"/>
                <w:color w:val="000000" w:themeColor="text1"/>
              </w:rPr>
              <w:t>”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）、</w:t>
            </w:r>
            <w:r w:rsidRPr="0010203A">
              <w:rPr>
                <w:bCs/>
                <w:color w:val="000000" w:themeColor="text1"/>
                <w:lang w:val="en-US"/>
              </w:rPr>
              <w:t>阿曼国家工程与投资公司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（“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ONEIC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”）与清洁能源公司（“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CE</w:t>
            </w:r>
            <w:r w:rsidRPr="0010203A">
              <w:rPr>
                <w:rFonts w:hint="eastAsia"/>
                <w:bCs/>
                <w:color w:val="000000" w:themeColor="text1"/>
                <w:lang w:val="en-US"/>
              </w:rPr>
              <w:t>”）签署协议，</w:t>
            </w:r>
            <w:r w:rsidRPr="0010203A">
              <w:rPr>
                <w:color w:val="000000" w:themeColor="text1"/>
                <w:lang w:val="en-US"/>
              </w:rPr>
              <w:t>拟设立一家合营企业。</w:t>
            </w:r>
            <w:r w:rsidRPr="0010203A">
              <w:rPr>
                <w:color w:val="000000" w:themeColor="text1"/>
                <w:lang w:val="en-US" w:bidi="ar"/>
              </w:rPr>
              <w:t>合营企业将在</w:t>
            </w:r>
            <w:r w:rsidRPr="0010203A">
              <w:rPr>
                <w:rFonts w:hint="eastAsia"/>
                <w:color w:val="000000" w:themeColor="text1"/>
                <w:lang w:val="en-US" w:bidi="ar"/>
              </w:rPr>
              <w:t>阿曼</w:t>
            </w:r>
            <w:r w:rsidR="0076433C">
              <w:rPr>
                <w:rFonts w:hint="eastAsia"/>
                <w:color w:val="000000" w:themeColor="text1"/>
                <w:lang w:val="en-US" w:bidi="ar"/>
              </w:rPr>
              <w:t>从事电力生产与供应业务</w:t>
            </w:r>
            <w:r w:rsidRPr="0010203A">
              <w:rPr>
                <w:rFonts w:hint="eastAsia"/>
                <w:color w:val="000000" w:themeColor="text1"/>
                <w:lang w:val="en-US" w:bidi="ar"/>
              </w:rPr>
              <w:t>。</w:t>
            </w:r>
            <w:r w:rsidRPr="0010203A">
              <w:rPr>
                <w:color w:val="000000" w:themeColor="text1"/>
                <w:lang w:val="en-US" w:bidi="ar"/>
              </w:rPr>
              <w:t>交易后，</w:t>
            </w:r>
            <w:r w:rsidRPr="0010203A">
              <w:rPr>
                <w:color w:val="000000" w:themeColor="text1"/>
                <w:lang w:val="en-US" w:bidi="ar"/>
              </w:rPr>
              <w:t>EDF</w:t>
            </w:r>
            <w:r w:rsidRPr="0010203A">
              <w:rPr>
                <w:color w:val="000000" w:themeColor="text1"/>
                <w:lang w:val="en-US" w:bidi="ar"/>
              </w:rPr>
              <w:t>、</w:t>
            </w:r>
            <w:r w:rsidRPr="0010203A">
              <w:rPr>
                <w:color w:val="000000" w:themeColor="text1"/>
                <w:lang w:val="en-US" w:bidi="ar"/>
              </w:rPr>
              <w:t>ONEIC</w:t>
            </w:r>
            <w:r w:rsidRPr="0010203A">
              <w:rPr>
                <w:color w:val="000000" w:themeColor="text1"/>
                <w:lang w:val="en-US" w:bidi="ar"/>
              </w:rPr>
              <w:t>和</w:t>
            </w:r>
            <w:r w:rsidRPr="0010203A">
              <w:rPr>
                <w:color w:val="000000" w:themeColor="text1"/>
                <w:lang w:val="en-US" w:bidi="ar"/>
              </w:rPr>
              <w:t>CE</w:t>
            </w:r>
            <w:r w:rsidRPr="0010203A">
              <w:rPr>
                <w:color w:val="000000" w:themeColor="text1"/>
                <w:lang w:val="en-US" w:bidi="ar"/>
              </w:rPr>
              <w:t>将</w:t>
            </w:r>
            <w:r w:rsidR="0046361F">
              <w:rPr>
                <w:rFonts w:hint="eastAsia"/>
                <w:color w:val="000000" w:themeColor="text1"/>
                <w:lang w:val="en-US" w:bidi="ar"/>
              </w:rPr>
              <w:t>分别</w:t>
            </w:r>
            <w:r w:rsidRPr="0010203A">
              <w:rPr>
                <w:color w:val="000000" w:themeColor="text1"/>
                <w:lang w:val="en-US" w:bidi="ar"/>
              </w:rPr>
              <w:t>持有</w:t>
            </w:r>
            <w:r w:rsidRPr="0010203A">
              <w:rPr>
                <w:rFonts w:hint="eastAsia"/>
                <w:color w:val="000000" w:themeColor="text1"/>
                <w:lang w:val="en-US" w:bidi="ar"/>
              </w:rPr>
              <w:t>合营企业</w:t>
            </w:r>
            <w:r w:rsidRPr="0010203A">
              <w:rPr>
                <w:rFonts w:hint="eastAsia"/>
                <w:color w:val="000000" w:themeColor="text1"/>
                <w:lang w:val="en-US" w:bidi="ar"/>
              </w:rPr>
              <w:t>4</w:t>
            </w:r>
            <w:r w:rsidRPr="0010203A">
              <w:rPr>
                <w:color w:val="000000" w:themeColor="text1"/>
                <w:lang w:val="en-US" w:bidi="ar"/>
              </w:rPr>
              <w:t>9%</w:t>
            </w:r>
            <w:r w:rsidRPr="0010203A">
              <w:rPr>
                <w:color w:val="000000" w:themeColor="text1"/>
                <w:lang w:val="en-US" w:bidi="ar"/>
              </w:rPr>
              <w:t>、</w:t>
            </w:r>
            <w:r w:rsidRPr="0010203A">
              <w:rPr>
                <w:color w:val="000000" w:themeColor="text1"/>
                <w:lang w:val="en-US" w:bidi="ar"/>
              </w:rPr>
              <w:t>26%</w:t>
            </w:r>
            <w:r w:rsidRPr="0010203A">
              <w:rPr>
                <w:color w:val="000000" w:themeColor="text1"/>
                <w:lang w:val="en-US" w:bidi="ar"/>
              </w:rPr>
              <w:t>和</w:t>
            </w:r>
            <w:r w:rsidRPr="0010203A">
              <w:rPr>
                <w:color w:val="000000" w:themeColor="text1"/>
                <w:lang w:val="en-US" w:bidi="ar"/>
              </w:rPr>
              <w:t>25%</w:t>
            </w:r>
            <w:r w:rsidRPr="0010203A">
              <w:rPr>
                <w:color w:val="000000" w:themeColor="text1"/>
                <w:lang w:val="en-US" w:bidi="ar"/>
              </w:rPr>
              <w:t>的股份，</w:t>
            </w:r>
            <w:r w:rsidRPr="0010203A">
              <w:rPr>
                <w:rFonts w:hint="eastAsia"/>
                <w:color w:val="000000" w:themeColor="text1"/>
                <w:lang w:val="en-US" w:bidi="ar"/>
              </w:rPr>
              <w:t>共同控制合营企业。</w:t>
            </w:r>
          </w:p>
        </w:tc>
      </w:tr>
      <w:tr w:rsidR="00AF77D9" w14:paraId="4B389666" w14:textId="77777777" w:rsidTr="00E37453">
        <w:trPr>
          <w:trHeight w:val="942"/>
        </w:trPr>
        <w:tc>
          <w:tcPr>
            <w:tcW w:w="1005" w:type="pct"/>
            <w:vMerge w:val="restart"/>
            <w:shd w:val="clear" w:color="auto" w:fill="D9D9D9"/>
            <w:vAlign w:val="center"/>
          </w:tcPr>
          <w:p w14:paraId="57EDFA09" w14:textId="77777777" w:rsidR="00AF77D9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  <w:r>
              <w:rPr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bCs/>
                <w:color w:val="000000"/>
                <w:lang w:val="en-US" w:eastAsia="zh-CN"/>
              </w:rPr>
              <w:t>100</w:t>
            </w:r>
            <w:r>
              <w:rPr>
                <w:bCs/>
                <w:color w:val="000000"/>
                <w:lang w:val="en-US" w:eastAsia="zh-CN"/>
              </w:rPr>
              <w:t>字以内</w:t>
            </w:r>
            <w:r>
              <w:rPr>
                <w:bCs/>
                <w:color w:val="000000"/>
                <w:lang w:eastAsia="zh-CN"/>
              </w:rPr>
              <w:t>）</w:t>
            </w:r>
          </w:p>
        </w:tc>
        <w:tc>
          <w:tcPr>
            <w:tcW w:w="834" w:type="pct"/>
          </w:tcPr>
          <w:p w14:paraId="5F9E1165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eastAsia="zh-CN"/>
              </w:rPr>
            </w:pPr>
            <w:r w:rsidRPr="0010203A">
              <w:rPr>
                <w:color w:val="000000" w:themeColor="text1"/>
              </w:rPr>
              <w:t>1</w:t>
            </w:r>
            <w:r w:rsidRPr="0010203A">
              <w:rPr>
                <w:color w:val="000000" w:themeColor="text1"/>
              </w:rPr>
              <w:t>、</w:t>
            </w:r>
            <w:r w:rsidR="00E37453" w:rsidRPr="0010203A">
              <w:rPr>
                <w:rFonts w:hint="eastAsia"/>
                <w:color w:val="000000" w:themeColor="text1"/>
                <w:lang w:eastAsia="zh-CN"/>
              </w:rPr>
              <w:t>EDF</w:t>
            </w:r>
          </w:p>
        </w:tc>
        <w:tc>
          <w:tcPr>
            <w:tcW w:w="3161" w:type="pct"/>
          </w:tcPr>
          <w:p w14:paraId="4E0E3FA2" w14:textId="77777777" w:rsidR="00E37453" w:rsidRPr="0010203A" w:rsidRDefault="00E37453" w:rsidP="00E37453">
            <w:pPr>
              <w:pStyle w:val="afff4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EDF</w:t>
            </w:r>
            <w:r w:rsidRPr="0010203A">
              <w:rPr>
                <w:rFonts w:hint="eastAsia"/>
                <w:color w:val="000000" w:themeColor="text1"/>
                <w:lang w:val="en-US"/>
              </w:rPr>
              <w:t>于</w:t>
            </w:r>
            <w:r w:rsidRPr="0010203A">
              <w:rPr>
                <w:rFonts w:hint="eastAsia"/>
                <w:color w:val="000000" w:themeColor="text1"/>
                <w:lang w:val="en-US"/>
              </w:rPr>
              <w:t>1946</w:t>
            </w:r>
            <w:r w:rsidRPr="0010203A">
              <w:rPr>
                <w:rFonts w:hint="eastAsia"/>
                <w:color w:val="000000" w:themeColor="text1"/>
                <w:lang w:val="en-US"/>
              </w:rPr>
              <w:t>年</w:t>
            </w:r>
            <w:r w:rsidRPr="0010203A">
              <w:rPr>
                <w:rFonts w:hint="eastAsia"/>
                <w:color w:val="000000" w:themeColor="text1"/>
                <w:lang w:val="en-US"/>
              </w:rPr>
              <w:t>4</w:t>
            </w:r>
            <w:r w:rsidRPr="0010203A">
              <w:rPr>
                <w:rFonts w:hint="eastAsia"/>
                <w:color w:val="000000" w:themeColor="text1"/>
                <w:lang w:val="en-US"/>
              </w:rPr>
              <w:t>月</w:t>
            </w:r>
            <w:r w:rsidRPr="0010203A">
              <w:rPr>
                <w:rFonts w:hint="eastAsia"/>
                <w:color w:val="000000" w:themeColor="text1"/>
                <w:lang w:val="en-US"/>
              </w:rPr>
              <w:t>8</w:t>
            </w:r>
            <w:r w:rsidRPr="0010203A">
              <w:rPr>
                <w:rFonts w:hint="eastAsia"/>
                <w:color w:val="000000" w:themeColor="text1"/>
                <w:lang w:val="en-US"/>
              </w:rPr>
              <w:t>日成立于法国，主要业务为电力生产、批发、交易和供应，以及天然气和能源供应服务。</w:t>
            </w:r>
          </w:p>
          <w:p w14:paraId="13AC11EE" w14:textId="77777777" w:rsidR="00AF77D9" w:rsidRPr="0010203A" w:rsidRDefault="00E37453" w:rsidP="00E37453">
            <w:pPr>
              <w:pStyle w:val="afff4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EDF</w:t>
            </w:r>
            <w:r w:rsidRPr="0010203A">
              <w:rPr>
                <w:rFonts w:hint="eastAsia"/>
                <w:color w:val="000000" w:themeColor="text1"/>
                <w:lang w:val="en-US"/>
              </w:rPr>
              <w:t>最终控制人为法国政府。</w:t>
            </w:r>
          </w:p>
        </w:tc>
      </w:tr>
      <w:tr w:rsidR="00E37453" w14:paraId="2AFAD1E1" w14:textId="77777777" w:rsidTr="00E37453">
        <w:trPr>
          <w:trHeight w:val="942"/>
        </w:trPr>
        <w:tc>
          <w:tcPr>
            <w:tcW w:w="1005" w:type="pct"/>
            <w:vMerge/>
            <w:shd w:val="clear" w:color="auto" w:fill="D9D9D9"/>
            <w:vAlign w:val="center"/>
          </w:tcPr>
          <w:p w14:paraId="54EEB712" w14:textId="77777777" w:rsidR="00E37453" w:rsidRDefault="00E37453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eastAsia="zh-CN"/>
              </w:rPr>
            </w:pPr>
          </w:p>
        </w:tc>
        <w:tc>
          <w:tcPr>
            <w:tcW w:w="834" w:type="pct"/>
          </w:tcPr>
          <w:p w14:paraId="64F21C95" w14:textId="77777777" w:rsidR="00E37453" w:rsidRPr="0010203A" w:rsidRDefault="00E37453">
            <w:pPr>
              <w:pStyle w:val="a0"/>
              <w:adjustRightInd w:val="0"/>
              <w:snapToGrid w:val="0"/>
              <w:spacing w:after="0"/>
              <w:rPr>
                <w:color w:val="000000" w:themeColor="text1"/>
              </w:rPr>
            </w:pPr>
            <w:r w:rsidRPr="0010203A">
              <w:rPr>
                <w:color w:val="000000" w:themeColor="text1"/>
              </w:rPr>
              <w:t>2</w:t>
            </w:r>
            <w:r w:rsidRPr="0010203A">
              <w:rPr>
                <w:color w:val="000000" w:themeColor="text1"/>
              </w:rPr>
              <w:t>、</w:t>
            </w:r>
            <w:r w:rsidRPr="0010203A">
              <w:rPr>
                <w:rFonts w:hint="eastAsia"/>
                <w:color w:val="000000" w:themeColor="text1"/>
                <w:lang w:eastAsia="zh-CN"/>
              </w:rPr>
              <w:t>ONEIC</w:t>
            </w:r>
          </w:p>
        </w:tc>
        <w:tc>
          <w:tcPr>
            <w:tcW w:w="3161" w:type="pct"/>
          </w:tcPr>
          <w:p w14:paraId="373F6150" w14:textId="7B89A07D" w:rsidR="00E37453" w:rsidRPr="0010203A" w:rsidRDefault="00E37453" w:rsidP="00E37453">
            <w:pPr>
              <w:pStyle w:val="afff4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ONEIC</w:t>
            </w:r>
            <w:r w:rsidRPr="0010203A">
              <w:rPr>
                <w:rFonts w:hint="eastAsia"/>
                <w:color w:val="000000" w:themeColor="text1"/>
                <w:lang w:val="en-US"/>
              </w:rPr>
              <w:t>于</w:t>
            </w:r>
            <w:r w:rsidRPr="0010203A">
              <w:rPr>
                <w:rFonts w:hint="eastAsia"/>
                <w:color w:val="000000" w:themeColor="text1"/>
                <w:lang w:val="en-US"/>
              </w:rPr>
              <w:t>1978</w:t>
            </w:r>
            <w:r w:rsidRPr="0010203A">
              <w:rPr>
                <w:rFonts w:hint="eastAsia"/>
                <w:color w:val="000000" w:themeColor="text1"/>
                <w:lang w:val="en-US"/>
              </w:rPr>
              <w:t>年</w:t>
            </w:r>
            <w:r w:rsidRPr="0010203A">
              <w:rPr>
                <w:rFonts w:hint="eastAsia"/>
                <w:color w:val="000000" w:themeColor="text1"/>
                <w:lang w:val="en-US"/>
              </w:rPr>
              <w:t>8</w:t>
            </w:r>
            <w:r w:rsidRPr="0010203A">
              <w:rPr>
                <w:rFonts w:hint="eastAsia"/>
                <w:color w:val="000000" w:themeColor="text1"/>
                <w:lang w:val="en-US"/>
              </w:rPr>
              <w:t>月</w:t>
            </w:r>
            <w:r w:rsidRPr="0010203A">
              <w:rPr>
                <w:rFonts w:hint="eastAsia"/>
                <w:color w:val="000000" w:themeColor="text1"/>
                <w:lang w:val="en-US"/>
              </w:rPr>
              <w:t>9</w:t>
            </w:r>
            <w:r w:rsidRPr="0010203A">
              <w:rPr>
                <w:rFonts w:hint="eastAsia"/>
                <w:color w:val="000000" w:themeColor="text1"/>
                <w:lang w:val="en-US"/>
              </w:rPr>
              <w:t>日成立于阿曼，为马斯喀特证券交易所上市公司</w:t>
            </w:r>
            <w:r w:rsidR="00C478E0" w:rsidRPr="0010203A">
              <w:rPr>
                <w:rFonts w:hint="eastAsia"/>
                <w:color w:val="000000" w:themeColor="text1"/>
                <w:lang w:val="en-US"/>
              </w:rPr>
              <w:t>，主要业务为</w:t>
            </w:r>
            <w:r w:rsidRPr="0010203A">
              <w:rPr>
                <w:rFonts w:hint="eastAsia"/>
                <w:color w:val="000000" w:themeColor="text1"/>
                <w:lang w:val="en-US"/>
              </w:rPr>
              <w:t>工程、公用事业服务及投资。</w:t>
            </w:r>
          </w:p>
          <w:p w14:paraId="15850418" w14:textId="77777777" w:rsidR="00E37453" w:rsidRPr="0010203A" w:rsidRDefault="00E37453" w:rsidP="00E37453">
            <w:pPr>
              <w:pStyle w:val="afff4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ONEIC</w:t>
            </w:r>
            <w:r w:rsidRPr="0010203A">
              <w:rPr>
                <w:rFonts w:hint="eastAsia"/>
                <w:color w:val="000000" w:themeColor="text1"/>
                <w:lang w:val="en-US"/>
              </w:rPr>
              <w:t>无最终控制人。</w:t>
            </w:r>
          </w:p>
        </w:tc>
      </w:tr>
      <w:tr w:rsidR="00AF77D9" w14:paraId="4D2CB31B" w14:textId="77777777" w:rsidTr="00E37453">
        <w:trPr>
          <w:trHeight w:val="984"/>
        </w:trPr>
        <w:tc>
          <w:tcPr>
            <w:tcW w:w="1005" w:type="pct"/>
            <w:vMerge/>
            <w:shd w:val="clear" w:color="auto" w:fill="D9D9D9"/>
            <w:vAlign w:val="center"/>
          </w:tcPr>
          <w:p w14:paraId="73527150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834" w:type="pct"/>
          </w:tcPr>
          <w:p w14:paraId="3CD1FC54" w14:textId="77777777" w:rsidR="00AF77D9" w:rsidRPr="0010203A" w:rsidRDefault="00E37453">
            <w:pPr>
              <w:pStyle w:val="a0"/>
              <w:adjustRightInd w:val="0"/>
              <w:snapToGrid w:val="0"/>
              <w:spacing w:after="0"/>
              <w:jc w:val="left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rFonts w:hint="eastAsia"/>
                <w:color w:val="000000" w:themeColor="text1"/>
                <w:lang w:eastAsia="zh-CN"/>
              </w:rPr>
              <w:t>3</w:t>
            </w:r>
            <w:r w:rsidRPr="0010203A">
              <w:rPr>
                <w:color w:val="000000" w:themeColor="text1"/>
              </w:rPr>
              <w:t>、</w:t>
            </w:r>
            <w:r w:rsidRPr="0010203A">
              <w:rPr>
                <w:rFonts w:hint="eastAsia"/>
                <w:color w:val="000000" w:themeColor="text1"/>
                <w:lang w:eastAsia="zh-CN"/>
              </w:rPr>
              <w:t>CE</w:t>
            </w:r>
          </w:p>
        </w:tc>
        <w:tc>
          <w:tcPr>
            <w:tcW w:w="3161" w:type="pct"/>
          </w:tcPr>
          <w:p w14:paraId="5EC9FC81" w14:textId="1FFB5325" w:rsidR="00E37453" w:rsidRPr="0010203A" w:rsidRDefault="00E37453" w:rsidP="00E37453"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CE</w:t>
            </w:r>
            <w:r w:rsidRPr="0010203A">
              <w:rPr>
                <w:rFonts w:hint="eastAsia"/>
                <w:color w:val="000000" w:themeColor="text1"/>
                <w:lang w:val="en-US"/>
              </w:rPr>
              <w:t>于</w:t>
            </w:r>
            <w:r w:rsidRPr="0010203A">
              <w:rPr>
                <w:rFonts w:hint="eastAsia"/>
                <w:color w:val="000000" w:themeColor="text1"/>
                <w:lang w:val="en-US"/>
              </w:rPr>
              <w:t>2024</w:t>
            </w:r>
            <w:r w:rsidRPr="0010203A">
              <w:rPr>
                <w:rFonts w:hint="eastAsia"/>
                <w:color w:val="000000" w:themeColor="text1"/>
                <w:lang w:val="en-US"/>
              </w:rPr>
              <w:t>年</w:t>
            </w:r>
            <w:r w:rsidRPr="0010203A">
              <w:rPr>
                <w:rFonts w:hint="eastAsia"/>
                <w:color w:val="000000" w:themeColor="text1"/>
                <w:lang w:val="en-US"/>
              </w:rPr>
              <w:t>6</w:t>
            </w:r>
            <w:r w:rsidRPr="0010203A">
              <w:rPr>
                <w:rFonts w:hint="eastAsia"/>
                <w:color w:val="000000" w:themeColor="text1"/>
                <w:lang w:val="en-US"/>
              </w:rPr>
              <w:t>月</w:t>
            </w:r>
            <w:r w:rsidRPr="0010203A">
              <w:rPr>
                <w:rFonts w:hint="eastAsia"/>
                <w:color w:val="000000" w:themeColor="text1"/>
                <w:lang w:val="en-US"/>
              </w:rPr>
              <w:t>26</w:t>
            </w:r>
            <w:r w:rsidRPr="0010203A">
              <w:rPr>
                <w:rFonts w:hint="eastAsia"/>
                <w:color w:val="000000" w:themeColor="text1"/>
                <w:lang w:val="en-US"/>
              </w:rPr>
              <w:t>日成立于阿曼，主要</w:t>
            </w:r>
            <w:r w:rsidR="00C478E0" w:rsidRPr="0010203A">
              <w:rPr>
                <w:rFonts w:hint="eastAsia"/>
                <w:color w:val="000000" w:themeColor="text1"/>
                <w:lang w:val="en-US"/>
              </w:rPr>
              <w:t>业务为</w:t>
            </w:r>
            <w:r w:rsidR="006B2088">
              <w:rPr>
                <w:rFonts w:hint="eastAsia"/>
                <w:color w:val="000000" w:themeColor="text1"/>
                <w:lang w:val="en-US"/>
              </w:rPr>
              <w:t>阿曼</w:t>
            </w:r>
            <w:r w:rsidRPr="0010203A">
              <w:rPr>
                <w:rFonts w:hint="eastAsia"/>
                <w:color w:val="000000" w:themeColor="text1"/>
                <w:lang w:val="en-US"/>
              </w:rPr>
              <w:t>可再生能源项目投资。</w:t>
            </w:r>
          </w:p>
          <w:p w14:paraId="05E8C07A" w14:textId="68F93C88" w:rsidR="00AF77D9" w:rsidRPr="0010203A" w:rsidRDefault="00E37453" w:rsidP="00E37453"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</w:rPr>
            </w:pPr>
            <w:r w:rsidRPr="0010203A">
              <w:rPr>
                <w:rFonts w:hint="eastAsia"/>
                <w:color w:val="000000" w:themeColor="text1"/>
                <w:lang w:val="en-US"/>
              </w:rPr>
              <w:t>CE</w:t>
            </w:r>
            <w:r w:rsidRPr="0010203A">
              <w:rPr>
                <w:rFonts w:hint="eastAsia"/>
                <w:color w:val="000000" w:themeColor="text1"/>
                <w:lang w:val="en-US"/>
              </w:rPr>
              <w:t>最终控制人为</w:t>
            </w:r>
            <w:r w:rsidRPr="0010203A">
              <w:rPr>
                <w:rFonts w:hint="eastAsia"/>
                <w:color w:val="000000" w:themeColor="text1"/>
                <w:lang w:val="en-US"/>
              </w:rPr>
              <w:t>OQ</w:t>
            </w:r>
            <w:r w:rsidR="00BE1EC7">
              <w:rPr>
                <w:rFonts w:hint="eastAsia"/>
                <w:color w:val="000000" w:themeColor="text1"/>
                <w:lang w:val="en-US"/>
              </w:rPr>
              <w:t>股份公司</w:t>
            </w:r>
            <w:r w:rsidR="00C478E0" w:rsidRPr="0010203A">
              <w:rPr>
                <w:rFonts w:hint="eastAsia"/>
                <w:color w:val="000000" w:themeColor="text1"/>
                <w:lang w:val="en-US"/>
              </w:rPr>
              <w:t>，主要业务为</w:t>
            </w:r>
            <w:r w:rsidRPr="0010203A">
              <w:rPr>
                <w:rFonts w:hint="eastAsia"/>
                <w:color w:val="000000" w:themeColor="text1"/>
                <w:lang w:val="en-US"/>
              </w:rPr>
              <w:t>油气勘探与生产、炼油和石化业务，以及终端产品的营销和分销。</w:t>
            </w:r>
          </w:p>
        </w:tc>
      </w:tr>
      <w:tr w:rsidR="00AF77D9" w14:paraId="2553EF11" w14:textId="77777777" w:rsidTr="00E37453">
        <w:trPr>
          <w:trHeight w:val="279"/>
        </w:trPr>
        <w:tc>
          <w:tcPr>
            <w:tcW w:w="1005" w:type="pct"/>
            <w:vMerge w:val="restart"/>
            <w:shd w:val="clear" w:color="auto" w:fill="D9D9D9"/>
            <w:vAlign w:val="center"/>
          </w:tcPr>
          <w:p w14:paraId="46DFE1C8" w14:textId="77777777" w:rsidR="00AF77D9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  <w:r>
              <w:rPr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3995" w:type="pct"/>
            <w:gridSpan w:val="2"/>
            <w:vAlign w:val="center"/>
          </w:tcPr>
          <w:p w14:paraId="15E5A0BB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A8"/>
            </w:r>
            <w:r w:rsidRPr="0010203A">
              <w:rPr>
                <w:bCs/>
                <w:color w:val="000000" w:themeColor="text1"/>
                <w:lang w:eastAsia="zh-CN"/>
              </w:rPr>
              <w:t>1</w:t>
            </w:r>
            <w:r w:rsidRPr="0010203A">
              <w:rPr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10203A">
              <w:rPr>
                <w:bCs/>
                <w:color w:val="000000" w:themeColor="text1"/>
                <w:lang w:eastAsia="zh-CN"/>
              </w:rPr>
              <w:t>15%</w:t>
            </w:r>
            <w:r w:rsidRPr="0010203A">
              <w:rPr>
                <w:bCs/>
                <w:color w:val="000000" w:themeColor="text1"/>
                <w:lang w:eastAsia="zh-CN"/>
              </w:rPr>
              <w:t>。</w:t>
            </w:r>
          </w:p>
        </w:tc>
      </w:tr>
      <w:tr w:rsidR="00AF77D9" w14:paraId="695C0D40" w14:textId="77777777" w:rsidTr="00E37453">
        <w:trPr>
          <w:trHeight w:val="330"/>
        </w:trPr>
        <w:tc>
          <w:tcPr>
            <w:tcW w:w="1005" w:type="pct"/>
            <w:vMerge/>
            <w:shd w:val="clear" w:color="auto" w:fill="D9D9D9"/>
            <w:vAlign w:val="center"/>
          </w:tcPr>
          <w:p w14:paraId="20071D72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3995" w:type="pct"/>
            <w:gridSpan w:val="2"/>
            <w:vAlign w:val="center"/>
          </w:tcPr>
          <w:p w14:paraId="4C014FB7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A8"/>
            </w:r>
            <w:r w:rsidRPr="0010203A">
              <w:rPr>
                <w:bCs/>
                <w:color w:val="000000" w:themeColor="text1"/>
                <w:lang w:eastAsia="zh-CN"/>
              </w:rPr>
              <w:t xml:space="preserve"> 2</w:t>
            </w:r>
            <w:r w:rsidRPr="0010203A">
              <w:rPr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Pr="0010203A">
              <w:rPr>
                <w:bCs/>
                <w:color w:val="000000" w:themeColor="text1"/>
                <w:lang w:eastAsia="zh-CN"/>
              </w:rPr>
              <w:t>25%</w:t>
            </w:r>
            <w:r w:rsidRPr="0010203A">
              <w:rPr>
                <w:bCs/>
                <w:color w:val="000000" w:themeColor="text1"/>
                <w:lang w:eastAsia="zh-CN"/>
              </w:rPr>
              <w:t>。</w:t>
            </w:r>
          </w:p>
        </w:tc>
      </w:tr>
      <w:tr w:rsidR="00AF77D9" w14:paraId="03A28024" w14:textId="77777777" w:rsidTr="00E37453">
        <w:trPr>
          <w:trHeight w:val="285"/>
        </w:trPr>
        <w:tc>
          <w:tcPr>
            <w:tcW w:w="1005" w:type="pct"/>
            <w:vMerge/>
            <w:shd w:val="clear" w:color="auto" w:fill="D9D9D9"/>
            <w:vAlign w:val="center"/>
          </w:tcPr>
          <w:p w14:paraId="0B752E10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3995" w:type="pct"/>
            <w:gridSpan w:val="2"/>
            <w:vAlign w:val="center"/>
          </w:tcPr>
          <w:p w14:paraId="2974DF2D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A8"/>
            </w:r>
            <w:r w:rsidRPr="0010203A">
              <w:rPr>
                <w:bCs/>
                <w:color w:val="000000" w:themeColor="text1"/>
                <w:lang w:eastAsia="zh-CN"/>
              </w:rPr>
              <w:t xml:space="preserve"> 3</w:t>
            </w:r>
            <w:r w:rsidRPr="0010203A">
              <w:rPr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10203A">
              <w:rPr>
                <w:bCs/>
                <w:color w:val="000000" w:themeColor="text1"/>
                <w:lang w:eastAsia="zh-CN"/>
              </w:rPr>
              <w:t>25%</w:t>
            </w:r>
            <w:r w:rsidRPr="0010203A">
              <w:rPr>
                <w:bCs/>
                <w:color w:val="000000" w:themeColor="text1"/>
                <w:lang w:eastAsia="zh-CN"/>
              </w:rPr>
              <w:t>。</w:t>
            </w:r>
          </w:p>
        </w:tc>
      </w:tr>
      <w:tr w:rsidR="00AF77D9" w14:paraId="738AAA56" w14:textId="77777777" w:rsidTr="00E37453">
        <w:trPr>
          <w:trHeight w:val="383"/>
        </w:trPr>
        <w:tc>
          <w:tcPr>
            <w:tcW w:w="1005" w:type="pct"/>
            <w:vMerge/>
            <w:shd w:val="clear" w:color="auto" w:fill="D9D9D9"/>
            <w:vAlign w:val="center"/>
          </w:tcPr>
          <w:p w14:paraId="0C1AA0CD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3995" w:type="pct"/>
            <w:gridSpan w:val="2"/>
            <w:vAlign w:val="center"/>
          </w:tcPr>
          <w:p w14:paraId="74978307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FE"/>
            </w:r>
            <w:r w:rsidRPr="0010203A">
              <w:rPr>
                <w:bCs/>
                <w:color w:val="000000" w:themeColor="text1"/>
                <w:lang w:eastAsia="zh-CN"/>
              </w:rPr>
              <w:t xml:space="preserve"> 4</w:t>
            </w:r>
            <w:r w:rsidRPr="0010203A">
              <w:rPr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AF77D9" w14:paraId="62C181EF" w14:textId="77777777" w:rsidTr="00E37453">
        <w:trPr>
          <w:trHeight w:val="264"/>
        </w:trPr>
        <w:tc>
          <w:tcPr>
            <w:tcW w:w="1005" w:type="pct"/>
            <w:vMerge/>
            <w:shd w:val="clear" w:color="auto" w:fill="D9D9D9"/>
            <w:vAlign w:val="center"/>
          </w:tcPr>
          <w:p w14:paraId="29B59CC1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3995" w:type="pct"/>
            <w:gridSpan w:val="2"/>
            <w:vAlign w:val="center"/>
          </w:tcPr>
          <w:p w14:paraId="374B672A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A8"/>
            </w:r>
            <w:r w:rsidRPr="0010203A">
              <w:rPr>
                <w:bCs/>
                <w:color w:val="000000" w:themeColor="text1"/>
                <w:lang w:eastAsia="zh-CN"/>
              </w:rPr>
              <w:t xml:space="preserve"> 5</w:t>
            </w:r>
            <w:r w:rsidRPr="0010203A">
              <w:rPr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AF77D9" w14:paraId="7DCC5DC3" w14:textId="77777777" w:rsidTr="00E37453">
        <w:trPr>
          <w:trHeight w:val="345"/>
        </w:trPr>
        <w:tc>
          <w:tcPr>
            <w:tcW w:w="1005" w:type="pct"/>
            <w:vMerge/>
            <w:shd w:val="clear" w:color="auto" w:fill="D9D9D9"/>
            <w:vAlign w:val="center"/>
          </w:tcPr>
          <w:p w14:paraId="34A29933" w14:textId="77777777" w:rsidR="00AF77D9" w:rsidRDefault="00AF77D9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</w:p>
        </w:tc>
        <w:tc>
          <w:tcPr>
            <w:tcW w:w="3995" w:type="pct"/>
            <w:gridSpan w:val="2"/>
            <w:vAlign w:val="center"/>
          </w:tcPr>
          <w:p w14:paraId="5CDBF82A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 w:themeColor="text1"/>
                <w:lang w:val="en-US" w:eastAsia="zh-CN"/>
              </w:rPr>
            </w:pPr>
            <w:r w:rsidRPr="0010203A">
              <w:rPr>
                <w:bCs/>
                <w:color w:val="000000" w:themeColor="text1"/>
                <w:lang w:eastAsia="zh-CN"/>
              </w:rPr>
              <w:sym w:font="Wingdings" w:char="00A8"/>
            </w:r>
            <w:r w:rsidRPr="0010203A">
              <w:rPr>
                <w:bCs/>
                <w:color w:val="000000" w:themeColor="text1"/>
                <w:lang w:eastAsia="zh-CN"/>
              </w:rPr>
              <w:t xml:space="preserve"> 6</w:t>
            </w:r>
            <w:r w:rsidRPr="0010203A">
              <w:rPr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AF77D9" w14:paraId="00798D80" w14:textId="77777777" w:rsidTr="00E37453">
        <w:trPr>
          <w:trHeight w:val="938"/>
        </w:trPr>
        <w:tc>
          <w:tcPr>
            <w:tcW w:w="1005" w:type="pct"/>
            <w:shd w:val="clear" w:color="auto" w:fill="D9D9D9"/>
            <w:vAlign w:val="center"/>
          </w:tcPr>
          <w:p w14:paraId="2436015F" w14:textId="77777777" w:rsidR="00AF77D9" w:rsidRDefault="00000000">
            <w:pPr>
              <w:pStyle w:val="a0"/>
              <w:adjustRightInd w:val="0"/>
              <w:snapToGrid w:val="0"/>
              <w:spacing w:after="0"/>
              <w:rPr>
                <w:bCs/>
                <w:color w:val="000000"/>
                <w:lang w:val="en-US" w:eastAsia="zh-CN"/>
              </w:rPr>
            </w:pPr>
            <w:r>
              <w:rPr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3995" w:type="pct"/>
            <w:gridSpan w:val="2"/>
            <w:vAlign w:val="center"/>
          </w:tcPr>
          <w:p w14:paraId="46DF52D5" w14:textId="77777777" w:rsidR="00AF77D9" w:rsidRPr="0010203A" w:rsidRDefault="00000000">
            <w:pPr>
              <w:pStyle w:val="a0"/>
              <w:adjustRightInd w:val="0"/>
              <w:snapToGrid w:val="0"/>
              <w:spacing w:after="0"/>
              <w:rPr>
                <w:color w:val="000000" w:themeColor="text1"/>
                <w:lang w:val="en-US" w:eastAsia="zh-CN"/>
              </w:rPr>
            </w:pPr>
            <w:r w:rsidRPr="0010203A">
              <w:rPr>
                <w:color w:val="000000" w:themeColor="text1"/>
                <w:lang w:val="en-US" w:eastAsia="zh-CN"/>
              </w:rPr>
              <w:t>不适用</w:t>
            </w:r>
          </w:p>
        </w:tc>
      </w:tr>
    </w:tbl>
    <w:p w14:paraId="52360BFD" w14:textId="77777777" w:rsidR="00D440EB" w:rsidRDefault="00D440EB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D440EB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76518" w14:textId="77777777" w:rsidR="002704D4" w:rsidRDefault="002704D4">
      <w:pPr>
        <w:spacing w:after="0"/>
      </w:pPr>
      <w:r>
        <w:separator/>
      </w:r>
    </w:p>
  </w:endnote>
  <w:endnote w:type="continuationSeparator" w:id="0">
    <w:p w14:paraId="1CC06DE3" w14:textId="77777777" w:rsidR="002704D4" w:rsidRDefault="002704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AF77D9" w14:paraId="2F78AF1E" w14:textId="77777777">
      <w:tc>
        <w:tcPr>
          <w:tcW w:w="3080" w:type="dxa"/>
        </w:tcPr>
        <w:p w14:paraId="1A47774B" w14:textId="77777777" w:rsidR="00AF77D9" w:rsidRDefault="00AF77D9">
          <w:pPr>
            <w:pStyle w:val="aff4"/>
          </w:pPr>
        </w:p>
      </w:tc>
      <w:tc>
        <w:tcPr>
          <w:tcW w:w="3081" w:type="dxa"/>
        </w:tcPr>
        <w:p w14:paraId="42B834A3" w14:textId="77777777" w:rsidR="00AF77D9" w:rsidRDefault="0000000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FC83A7E" w14:textId="77777777" w:rsidR="00AF77D9" w:rsidRDefault="00AF77D9">
          <w:pPr>
            <w:pStyle w:val="FooterRight"/>
          </w:pPr>
        </w:p>
      </w:tc>
    </w:tr>
  </w:tbl>
  <w:p w14:paraId="43E2E658" w14:textId="77777777" w:rsidR="00AF77D9" w:rsidRDefault="00AF77D9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97B9E" w14:textId="77777777" w:rsidR="002704D4" w:rsidRDefault="002704D4">
      <w:pPr>
        <w:spacing w:after="0"/>
      </w:pPr>
      <w:r>
        <w:separator/>
      </w:r>
    </w:p>
  </w:footnote>
  <w:footnote w:type="continuationSeparator" w:id="0">
    <w:p w14:paraId="1EA1898B" w14:textId="77777777" w:rsidR="002704D4" w:rsidRDefault="002704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13397581">
    <w:abstractNumId w:val="2"/>
  </w:num>
  <w:num w:numId="2" w16cid:durableId="1633707892">
    <w:abstractNumId w:val="0"/>
  </w:num>
  <w:num w:numId="3" w16cid:durableId="20325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oNotDisplayPageBoundaries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displayHorizontalDrawingGridEvery w:val="0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6CECB7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7FFC784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388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D6D84"/>
    <w:rsid w:val="000E0A49"/>
    <w:rsid w:val="000E29A9"/>
    <w:rsid w:val="000E3A81"/>
    <w:rsid w:val="000E66E0"/>
    <w:rsid w:val="001019C1"/>
    <w:rsid w:val="0010203A"/>
    <w:rsid w:val="00107E19"/>
    <w:rsid w:val="00115F62"/>
    <w:rsid w:val="00123E26"/>
    <w:rsid w:val="00132C1E"/>
    <w:rsid w:val="001358A2"/>
    <w:rsid w:val="001424DB"/>
    <w:rsid w:val="00145B05"/>
    <w:rsid w:val="001639D8"/>
    <w:rsid w:val="00186A05"/>
    <w:rsid w:val="00187C93"/>
    <w:rsid w:val="001965E2"/>
    <w:rsid w:val="001A05C8"/>
    <w:rsid w:val="001A2F31"/>
    <w:rsid w:val="001B4EA1"/>
    <w:rsid w:val="001C5840"/>
    <w:rsid w:val="001D1555"/>
    <w:rsid w:val="001D6168"/>
    <w:rsid w:val="001E0F1F"/>
    <w:rsid w:val="001F18E4"/>
    <w:rsid w:val="001F346E"/>
    <w:rsid w:val="001F35AA"/>
    <w:rsid w:val="001F367B"/>
    <w:rsid w:val="00201B27"/>
    <w:rsid w:val="00202CB4"/>
    <w:rsid w:val="00207173"/>
    <w:rsid w:val="00224A7C"/>
    <w:rsid w:val="002278D1"/>
    <w:rsid w:val="00231665"/>
    <w:rsid w:val="00233737"/>
    <w:rsid w:val="002349B0"/>
    <w:rsid w:val="002403B5"/>
    <w:rsid w:val="00241793"/>
    <w:rsid w:val="00245281"/>
    <w:rsid w:val="00247B41"/>
    <w:rsid w:val="00250E61"/>
    <w:rsid w:val="00261F94"/>
    <w:rsid w:val="00263C1C"/>
    <w:rsid w:val="00267941"/>
    <w:rsid w:val="002704D4"/>
    <w:rsid w:val="00287E91"/>
    <w:rsid w:val="00291652"/>
    <w:rsid w:val="002964A1"/>
    <w:rsid w:val="002A25F2"/>
    <w:rsid w:val="002A336D"/>
    <w:rsid w:val="002A5243"/>
    <w:rsid w:val="002A7C26"/>
    <w:rsid w:val="002B14B6"/>
    <w:rsid w:val="002C7268"/>
    <w:rsid w:val="002C7789"/>
    <w:rsid w:val="002C7FBB"/>
    <w:rsid w:val="002D3701"/>
    <w:rsid w:val="002D5FCB"/>
    <w:rsid w:val="002F09A7"/>
    <w:rsid w:val="002F38E7"/>
    <w:rsid w:val="002F5271"/>
    <w:rsid w:val="00306B88"/>
    <w:rsid w:val="00310488"/>
    <w:rsid w:val="00311263"/>
    <w:rsid w:val="00321C94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E3B57"/>
    <w:rsid w:val="003E4895"/>
    <w:rsid w:val="003E69E8"/>
    <w:rsid w:val="003E73DB"/>
    <w:rsid w:val="00410914"/>
    <w:rsid w:val="004119F5"/>
    <w:rsid w:val="004149A6"/>
    <w:rsid w:val="004166B2"/>
    <w:rsid w:val="0041727F"/>
    <w:rsid w:val="00417DB8"/>
    <w:rsid w:val="004203EF"/>
    <w:rsid w:val="00427E52"/>
    <w:rsid w:val="00445A5C"/>
    <w:rsid w:val="00446353"/>
    <w:rsid w:val="0044739B"/>
    <w:rsid w:val="0046361F"/>
    <w:rsid w:val="00467A6B"/>
    <w:rsid w:val="00477D02"/>
    <w:rsid w:val="004875AD"/>
    <w:rsid w:val="0049707A"/>
    <w:rsid w:val="004973DB"/>
    <w:rsid w:val="0049771A"/>
    <w:rsid w:val="004A4BF1"/>
    <w:rsid w:val="004C27D8"/>
    <w:rsid w:val="004C3420"/>
    <w:rsid w:val="004D018B"/>
    <w:rsid w:val="004D124C"/>
    <w:rsid w:val="004D4435"/>
    <w:rsid w:val="004E3755"/>
    <w:rsid w:val="004E6F81"/>
    <w:rsid w:val="004E7026"/>
    <w:rsid w:val="004F7FC4"/>
    <w:rsid w:val="00501FFA"/>
    <w:rsid w:val="00502EAF"/>
    <w:rsid w:val="00511E91"/>
    <w:rsid w:val="00512A53"/>
    <w:rsid w:val="00514E0A"/>
    <w:rsid w:val="00523905"/>
    <w:rsid w:val="005251B9"/>
    <w:rsid w:val="00525BC8"/>
    <w:rsid w:val="00530BB4"/>
    <w:rsid w:val="00545A47"/>
    <w:rsid w:val="00546488"/>
    <w:rsid w:val="00546E17"/>
    <w:rsid w:val="00563CA9"/>
    <w:rsid w:val="0057200D"/>
    <w:rsid w:val="00572F5E"/>
    <w:rsid w:val="00582803"/>
    <w:rsid w:val="00591CEC"/>
    <w:rsid w:val="005B0CEB"/>
    <w:rsid w:val="005B18A3"/>
    <w:rsid w:val="005B492E"/>
    <w:rsid w:val="005D1060"/>
    <w:rsid w:val="005D277C"/>
    <w:rsid w:val="005D6D17"/>
    <w:rsid w:val="005E7B2F"/>
    <w:rsid w:val="005F5280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32159"/>
    <w:rsid w:val="00632212"/>
    <w:rsid w:val="00641861"/>
    <w:rsid w:val="00645B6A"/>
    <w:rsid w:val="00654396"/>
    <w:rsid w:val="00655225"/>
    <w:rsid w:val="00664174"/>
    <w:rsid w:val="006643EA"/>
    <w:rsid w:val="00673095"/>
    <w:rsid w:val="0067348D"/>
    <w:rsid w:val="006745A9"/>
    <w:rsid w:val="00675B86"/>
    <w:rsid w:val="00682729"/>
    <w:rsid w:val="00690023"/>
    <w:rsid w:val="0069461D"/>
    <w:rsid w:val="006A519C"/>
    <w:rsid w:val="006A7F0A"/>
    <w:rsid w:val="006B2088"/>
    <w:rsid w:val="006B4541"/>
    <w:rsid w:val="006C62FC"/>
    <w:rsid w:val="006D1E2B"/>
    <w:rsid w:val="006D6A64"/>
    <w:rsid w:val="006E0D98"/>
    <w:rsid w:val="006E3180"/>
    <w:rsid w:val="006E6E26"/>
    <w:rsid w:val="006E70AA"/>
    <w:rsid w:val="006F1F2E"/>
    <w:rsid w:val="006F78F2"/>
    <w:rsid w:val="006F7A98"/>
    <w:rsid w:val="00701CE9"/>
    <w:rsid w:val="007029CB"/>
    <w:rsid w:val="00705778"/>
    <w:rsid w:val="00705A94"/>
    <w:rsid w:val="0071373B"/>
    <w:rsid w:val="00720F7B"/>
    <w:rsid w:val="00726B19"/>
    <w:rsid w:val="00727BD0"/>
    <w:rsid w:val="00731ABF"/>
    <w:rsid w:val="007373F0"/>
    <w:rsid w:val="00742AFE"/>
    <w:rsid w:val="00742EDF"/>
    <w:rsid w:val="00751420"/>
    <w:rsid w:val="0076433C"/>
    <w:rsid w:val="00764B65"/>
    <w:rsid w:val="007674D7"/>
    <w:rsid w:val="007712C8"/>
    <w:rsid w:val="00772298"/>
    <w:rsid w:val="00794062"/>
    <w:rsid w:val="00797584"/>
    <w:rsid w:val="007A2D94"/>
    <w:rsid w:val="007A6018"/>
    <w:rsid w:val="007A793E"/>
    <w:rsid w:val="007B651A"/>
    <w:rsid w:val="007B6ED8"/>
    <w:rsid w:val="007B75E4"/>
    <w:rsid w:val="007C5A39"/>
    <w:rsid w:val="007E2608"/>
    <w:rsid w:val="007F1726"/>
    <w:rsid w:val="00801F02"/>
    <w:rsid w:val="0080200E"/>
    <w:rsid w:val="00803A33"/>
    <w:rsid w:val="008051ED"/>
    <w:rsid w:val="00806E1C"/>
    <w:rsid w:val="00811437"/>
    <w:rsid w:val="00811775"/>
    <w:rsid w:val="00814800"/>
    <w:rsid w:val="008248B2"/>
    <w:rsid w:val="00827D6D"/>
    <w:rsid w:val="00831F03"/>
    <w:rsid w:val="00834D88"/>
    <w:rsid w:val="0083548A"/>
    <w:rsid w:val="0084689F"/>
    <w:rsid w:val="00863581"/>
    <w:rsid w:val="00864085"/>
    <w:rsid w:val="008650DF"/>
    <w:rsid w:val="008803D0"/>
    <w:rsid w:val="00880434"/>
    <w:rsid w:val="00880F24"/>
    <w:rsid w:val="008836AF"/>
    <w:rsid w:val="00885C9B"/>
    <w:rsid w:val="008878E1"/>
    <w:rsid w:val="00892F28"/>
    <w:rsid w:val="00893879"/>
    <w:rsid w:val="00897404"/>
    <w:rsid w:val="008B2172"/>
    <w:rsid w:val="008C4868"/>
    <w:rsid w:val="008D4ED8"/>
    <w:rsid w:val="008D644E"/>
    <w:rsid w:val="008D7816"/>
    <w:rsid w:val="008E09C9"/>
    <w:rsid w:val="008E5BCA"/>
    <w:rsid w:val="009022B0"/>
    <w:rsid w:val="00905F4A"/>
    <w:rsid w:val="009145E4"/>
    <w:rsid w:val="009301D9"/>
    <w:rsid w:val="00933A67"/>
    <w:rsid w:val="009345A2"/>
    <w:rsid w:val="0094346F"/>
    <w:rsid w:val="009469E4"/>
    <w:rsid w:val="00953187"/>
    <w:rsid w:val="009551E9"/>
    <w:rsid w:val="0096333E"/>
    <w:rsid w:val="009668EC"/>
    <w:rsid w:val="00972FBC"/>
    <w:rsid w:val="00977C3B"/>
    <w:rsid w:val="009901B5"/>
    <w:rsid w:val="009948B0"/>
    <w:rsid w:val="009A0BCC"/>
    <w:rsid w:val="009A2EFA"/>
    <w:rsid w:val="009A57C5"/>
    <w:rsid w:val="009A6CD4"/>
    <w:rsid w:val="009A6E66"/>
    <w:rsid w:val="009B0211"/>
    <w:rsid w:val="009B47C3"/>
    <w:rsid w:val="009B4F60"/>
    <w:rsid w:val="009C16F8"/>
    <w:rsid w:val="009C1DE7"/>
    <w:rsid w:val="009C5625"/>
    <w:rsid w:val="009C5962"/>
    <w:rsid w:val="009D0999"/>
    <w:rsid w:val="009E2FF5"/>
    <w:rsid w:val="009F0698"/>
    <w:rsid w:val="009F3456"/>
    <w:rsid w:val="00A0062F"/>
    <w:rsid w:val="00A05472"/>
    <w:rsid w:val="00A05705"/>
    <w:rsid w:val="00A16F03"/>
    <w:rsid w:val="00A21136"/>
    <w:rsid w:val="00A3323A"/>
    <w:rsid w:val="00A3697C"/>
    <w:rsid w:val="00A36DCB"/>
    <w:rsid w:val="00A46C66"/>
    <w:rsid w:val="00A46FAF"/>
    <w:rsid w:val="00A513AA"/>
    <w:rsid w:val="00A5674A"/>
    <w:rsid w:val="00A623EF"/>
    <w:rsid w:val="00A62A5D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409D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AF77D9"/>
    <w:rsid w:val="00B04913"/>
    <w:rsid w:val="00B2169A"/>
    <w:rsid w:val="00B31D4D"/>
    <w:rsid w:val="00B3616B"/>
    <w:rsid w:val="00B37633"/>
    <w:rsid w:val="00B42538"/>
    <w:rsid w:val="00B44359"/>
    <w:rsid w:val="00B518C9"/>
    <w:rsid w:val="00B52EAC"/>
    <w:rsid w:val="00B54969"/>
    <w:rsid w:val="00B61BB8"/>
    <w:rsid w:val="00B645A5"/>
    <w:rsid w:val="00B66D4B"/>
    <w:rsid w:val="00B77D90"/>
    <w:rsid w:val="00B80B9E"/>
    <w:rsid w:val="00B838DA"/>
    <w:rsid w:val="00B86E3A"/>
    <w:rsid w:val="00B97174"/>
    <w:rsid w:val="00BA017F"/>
    <w:rsid w:val="00BB7C7C"/>
    <w:rsid w:val="00BD535F"/>
    <w:rsid w:val="00BE1EC7"/>
    <w:rsid w:val="00BE6B09"/>
    <w:rsid w:val="00BE6E64"/>
    <w:rsid w:val="00BF31B7"/>
    <w:rsid w:val="00BF4F99"/>
    <w:rsid w:val="00C10048"/>
    <w:rsid w:val="00C15D3E"/>
    <w:rsid w:val="00C30E9B"/>
    <w:rsid w:val="00C424FC"/>
    <w:rsid w:val="00C478E0"/>
    <w:rsid w:val="00C51ECC"/>
    <w:rsid w:val="00C600D9"/>
    <w:rsid w:val="00C67ADA"/>
    <w:rsid w:val="00C80D68"/>
    <w:rsid w:val="00C810E8"/>
    <w:rsid w:val="00C847C2"/>
    <w:rsid w:val="00C876A9"/>
    <w:rsid w:val="00C95E42"/>
    <w:rsid w:val="00CA6613"/>
    <w:rsid w:val="00CC69AD"/>
    <w:rsid w:val="00CF1664"/>
    <w:rsid w:val="00CF35B0"/>
    <w:rsid w:val="00CF5A8A"/>
    <w:rsid w:val="00D01278"/>
    <w:rsid w:val="00D03E9E"/>
    <w:rsid w:val="00D12AB1"/>
    <w:rsid w:val="00D23B36"/>
    <w:rsid w:val="00D24BF2"/>
    <w:rsid w:val="00D27AEB"/>
    <w:rsid w:val="00D440EB"/>
    <w:rsid w:val="00D53BAE"/>
    <w:rsid w:val="00D57DBA"/>
    <w:rsid w:val="00D57EBC"/>
    <w:rsid w:val="00D71F76"/>
    <w:rsid w:val="00D77095"/>
    <w:rsid w:val="00D80573"/>
    <w:rsid w:val="00D94BB1"/>
    <w:rsid w:val="00D95F8C"/>
    <w:rsid w:val="00D961C9"/>
    <w:rsid w:val="00D97B80"/>
    <w:rsid w:val="00DA1D73"/>
    <w:rsid w:val="00DB2761"/>
    <w:rsid w:val="00DB2FF6"/>
    <w:rsid w:val="00DB5F4F"/>
    <w:rsid w:val="00DB64DC"/>
    <w:rsid w:val="00DC2EAD"/>
    <w:rsid w:val="00DD0E0C"/>
    <w:rsid w:val="00DD7765"/>
    <w:rsid w:val="00DE26EB"/>
    <w:rsid w:val="00DE522D"/>
    <w:rsid w:val="00DE792C"/>
    <w:rsid w:val="00E04559"/>
    <w:rsid w:val="00E23955"/>
    <w:rsid w:val="00E37453"/>
    <w:rsid w:val="00E417DF"/>
    <w:rsid w:val="00E47327"/>
    <w:rsid w:val="00E55612"/>
    <w:rsid w:val="00E55E65"/>
    <w:rsid w:val="00E56575"/>
    <w:rsid w:val="00E57CE1"/>
    <w:rsid w:val="00E73550"/>
    <w:rsid w:val="00E7385D"/>
    <w:rsid w:val="00E74335"/>
    <w:rsid w:val="00E86579"/>
    <w:rsid w:val="00E87AFC"/>
    <w:rsid w:val="00E90A19"/>
    <w:rsid w:val="00E92373"/>
    <w:rsid w:val="00E958B5"/>
    <w:rsid w:val="00E974F8"/>
    <w:rsid w:val="00EA29BA"/>
    <w:rsid w:val="00EA79DA"/>
    <w:rsid w:val="00EB6C86"/>
    <w:rsid w:val="00EC1580"/>
    <w:rsid w:val="00EC5825"/>
    <w:rsid w:val="00EC636E"/>
    <w:rsid w:val="00EC7E55"/>
    <w:rsid w:val="00ED6F93"/>
    <w:rsid w:val="00EE7CB8"/>
    <w:rsid w:val="00EF16FB"/>
    <w:rsid w:val="00EF1741"/>
    <w:rsid w:val="00F02216"/>
    <w:rsid w:val="00F0291C"/>
    <w:rsid w:val="00F101DD"/>
    <w:rsid w:val="00F14193"/>
    <w:rsid w:val="00F14D59"/>
    <w:rsid w:val="00F20CCE"/>
    <w:rsid w:val="00F3614E"/>
    <w:rsid w:val="00F479F6"/>
    <w:rsid w:val="00F54C3E"/>
    <w:rsid w:val="00F56870"/>
    <w:rsid w:val="00F576E0"/>
    <w:rsid w:val="00F6440C"/>
    <w:rsid w:val="00F70FB7"/>
    <w:rsid w:val="00F85DF4"/>
    <w:rsid w:val="00F901CF"/>
    <w:rsid w:val="00F906EF"/>
    <w:rsid w:val="00F923A6"/>
    <w:rsid w:val="00FB0B9A"/>
    <w:rsid w:val="00FB33FD"/>
    <w:rsid w:val="00FB5B60"/>
    <w:rsid w:val="00FB645E"/>
    <w:rsid w:val="00FC35ED"/>
    <w:rsid w:val="00FD6CD9"/>
    <w:rsid w:val="00FE20D9"/>
    <w:rsid w:val="00FF6896"/>
    <w:rsid w:val="00FF7804"/>
    <w:rsid w:val="02B06BD9"/>
    <w:rsid w:val="033E4BBF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AFBA9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7C88E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561C4E"/>
  <w15:chartTrackingRefBased/>
  <w15:docId w15:val="{E956E0F3-BBB7-6E49-B16D-46C11D40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0"/>
    <w:link w:val="20"/>
    <w:qFormat/>
    <w:pPr>
      <w:outlineLvl w:val="1"/>
    </w:p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</w:style>
  <w:style w:type="paragraph" w:styleId="5">
    <w:name w:val="heading 5"/>
    <w:basedOn w:val="a"/>
    <w:next w:val="a0"/>
    <w:link w:val="50"/>
    <w:qFormat/>
    <w:pPr>
      <w:outlineLvl w:val="4"/>
    </w:pPr>
  </w:style>
  <w:style w:type="paragraph" w:styleId="6">
    <w:name w:val="heading 6"/>
    <w:basedOn w:val="a"/>
    <w:next w:val="a0"/>
    <w:link w:val="60"/>
    <w:qFormat/>
    <w:pPr>
      <w:outlineLvl w:val="5"/>
    </w:pPr>
  </w:style>
  <w:style w:type="paragraph" w:styleId="7">
    <w:name w:val="heading 7"/>
    <w:basedOn w:val="a"/>
    <w:next w:val="a0"/>
    <w:link w:val="70"/>
    <w:qFormat/>
    <w:pPr>
      <w:outlineLvl w:val="6"/>
    </w:pPr>
  </w:style>
  <w:style w:type="paragraph" w:styleId="8">
    <w:name w:val="heading 8"/>
    <w:basedOn w:val="a"/>
    <w:next w:val="a0"/>
    <w:link w:val="80"/>
    <w:qFormat/>
    <w:pPr>
      <w:outlineLvl w:val="7"/>
    </w:pPr>
  </w:style>
  <w:style w:type="paragraph" w:styleId="9">
    <w:name w:val="heading 9"/>
    <w:basedOn w:val="a"/>
    <w:next w:val="a0"/>
    <w:link w:val="90"/>
    <w:qFormat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uiPriority w:val="99"/>
    <w:unhideWhenUsed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7</TotalTime>
  <Pages>1</Pages>
  <Words>115</Words>
  <Characters>658</Characters>
  <Application>Microsoft Office Word</Application>
  <DocSecurity>0</DocSecurity>
  <Lines>5</Lines>
  <Paragraphs>1</Paragraphs>
  <ScaleCrop>false</ScaleCrop>
  <Company>ghzy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Kun</dc:creator>
  <cp:keywords/>
  <cp:lastModifiedBy>ZL</cp:lastModifiedBy>
  <cp:revision>13</cp:revision>
  <cp:lastPrinted>2022-03-20T21:18:00Z</cp:lastPrinted>
  <dcterms:created xsi:type="dcterms:W3CDTF">2026-07-07T02:56:00Z</dcterms:created>
  <dcterms:modified xsi:type="dcterms:W3CDTF">2026-07-07T03:44:00Z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9066CD4234368638A74E51671E55FB2D_42</vt:lpwstr>
  </property>
  <property fmtid="{D5CDD505-2E9C-101B-9397-08002B2CF9AE}" pid="4" name="KSOTemplateDocerSaveRecord">
    <vt:lpwstr>eyJoZGlkIjoiYmU5OGM1ZWFjMmRlNWRjYjZiNzkzYzM1MGRiYzAwM2IiLCJ1c2VySWQiOiI3MjExODM1In0=</vt:lpwstr>
  </property>
</Properties>
</file>