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B2D9C" w14:textId="24ACFA7E" w:rsidR="005E47AE" w:rsidRPr="005C622F" w:rsidRDefault="005E47AE" w:rsidP="00683E94">
      <w:pPr>
        <w:jc w:val="center"/>
        <w:rPr>
          <w:rFonts w:ascii="SimHei" w:eastAsia="SimHei" w:hAnsi="SimHei" w:cs="SimHei"/>
          <w:bCs/>
          <w:sz w:val="36"/>
          <w:szCs w:val="36"/>
          <w14:ligatures w14:val="none"/>
        </w:rPr>
      </w:pPr>
      <w:r w:rsidRPr="005C622F">
        <w:rPr>
          <w:rFonts w:ascii="SimHei" w:eastAsia="SimHei" w:hAnsi="SimHei" w:cs="SimHei"/>
          <w:bCs/>
          <w:sz w:val="36"/>
          <w:szCs w:val="36"/>
          <w14:ligatures w14:val="none"/>
        </w:rPr>
        <w:t>经营者集中简易案件公示表</w:t>
      </w:r>
    </w:p>
    <w:tbl>
      <w:tblPr>
        <w:tblW w:w="946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5917"/>
      </w:tblGrid>
      <w:tr w:rsidR="005E47AE" w:rsidRPr="00964FFB" w14:paraId="3D380FE0" w14:textId="77777777" w:rsidTr="006B24F3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3A19E60" w14:textId="77777777" w:rsidR="005E47AE" w:rsidRPr="00964FFB" w:rsidRDefault="005E47AE" w:rsidP="00B00B58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964FFB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5A45A782" w14:textId="77777777" w:rsidR="005E47AE" w:rsidRPr="00964FFB" w:rsidRDefault="005E47AE" w:rsidP="00B00B58">
            <w:pPr>
              <w:adjustRightInd w:val="0"/>
              <w:snapToGrid w:val="0"/>
              <w:spacing w:after="0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</w:pP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北方石油国际有限公司收购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LSF10 Summertime Investments, Ltd.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股权案</w:t>
            </w:r>
          </w:p>
        </w:tc>
      </w:tr>
      <w:tr w:rsidR="005E47AE" w:rsidRPr="00964FFB" w14:paraId="3317A601" w14:textId="77777777" w:rsidTr="006B24F3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AC5E290" w14:textId="77777777" w:rsidR="005E47AE" w:rsidRPr="00964FFB" w:rsidRDefault="005E47AE" w:rsidP="00B00B58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0BDAB3B9" w14:textId="4D6B1AE9" w:rsidR="000B1D54" w:rsidRPr="00964FFB" w:rsidRDefault="000B1D54" w:rsidP="00B00B58">
            <w:pPr>
              <w:widowControl w:val="0"/>
              <w:adjustRightInd w:val="0"/>
              <w:snapToGrid w:val="0"/>
              <w:spacing w:after="0"/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2023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年</w:t>
            </w:r>
            <w:r w:rsidR="001E1CB2">
              <w:rPr>
                <w:rFonts w:ascii="Times New Roman" w:eastAsia="SimSun" w:hAnsi="Times New Roman" w:cs="Times New Roman"/>
                <w:sz w:val="24"/>
                <w:szCs w:val="24"/>
              </w:rPr>
              <w:t>8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月</w:t>
            </w:r>
            <w:r w:rsidR="001E1CB2">
              <w:rPr>
                <w:rFonts w:ascii="Times New Roman" w:eastAsia="SimSun" w:hAnsi="Times New Roman" w:cs="Times New Roman"/>
                <w:sz w:val="24"/>
                <w:szCs w:val="24"/>
              </w:rPr>
              <w:t>30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日，北方石油国际有限公司</w:t>
            </w:r>
            <w:proofErr w:type="gramStart"/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（</w:t>
            </w:r>
            <w:r w:rsidRPr="008722E8">
              <w:rPr>
                <w:rFonts w:ascii="SimSun" w:eastAsia="SimSun" w:hAnsi="SimSun" w:cs="Times New Roman"/>
                <w:sz w:val="24"/>
                <w:szCs w:val="24"/>
              </w:rPr>
              <w:t>“</w:t>
            </w:r>
            <w:proofErr w:type="gramEnd"/>
            <w:r w:rsidRPr="008722E8">
              <w:rPr>
                <w:rFonts w:ascii="SimSun" w:eastAsia="SimSun" w:hAnsi="SimSun" w:cs="Times New Roman"/>
                <w:b/>
                <w:bCs/>
                <w:sz w:val="24"/>
                <w:szCs w:val="24"/>
              </w:rPr>
              <w:t>北方石油</w:t>
            </w:r>
            <w:r w:rsidRPr="008722E8">
              <w:rPr>
                <w:rFonts w:ascii="SimSun" w:eastAsia="SimSun" w:hAnsi="SimSun" w:cs="Times New Roman"/>
                <w:sz w:val="24"/>
                <w:szCs w:val="24"/>
              </w:rPr>
              <w:t>”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）、北方石油的母公司振华石油控股有限公司（</w:t>
            </w:r>
            <w:r w:rsidRPr="008722E8">
              <w:rPr>
                <w:rFonts w:ascii="SimSun" w:eastAsia="SimSun" w:hAnsi="SimSun" w:cs="Times New Roman"/>
                <w:sz w:val="24"/>
                <w:szCs w:val="24"/>
              </w:rPr>
              <w:t>“</w:t>
            </w:r>
            <w:r w:rsidRPr="008722E8">
              <w:rPr>
                <w:rFonts w:ascii="SimSun" w:eastAsia="SimSun" w:hAnsi="SimSun" w:cs="Times New Roman"/>
                <w:b/>
                <w:bCs/>
                <w:sz w:val="24"/>
                <w:szCs w:val="24"/>
              </w:rPr>
              <w:t>振华石油</w:t>
            </w:r>
            <w:r w:rsidRPr="008722E8">
              <w:rPr>
                <w:rFonts w:ascii="SimSun" w:eastAsia="SimSun" w:hAnsi="SimSun" w:cs="Times New Roman"/>
                <w:sz w:val="24"/>
                <w:szCs w:val="24"/>
              </w:rPr>
              <w:t>”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）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与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LSF10 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Summertime Holdings, Ltd.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（</w:t>
            </w:r>
            <w:r w:rsidRPr="004F1890">
              <w:rPr>
                <w:rFonts w:ascii="SimSun" w:eastAsia="SimSun" w:hAnsi="SimSun" w:cs="Times New Roman"/>
                <w:bCs/>
                <w:color w:val="000000"/>
                <w:sz w:val="24"/>
                <w:szCs w:val="24"/>
              </w:rPr>
              <w:t>“</w:t>
            </w:r>
            <w:r w:rsidR="00053377">
              <w:rPr>
                <w:rFonts w:ascii="SimSun" w:eastAsia="SimSun" w:hAnsi="SimSun" w:cs="Times New Roman" w:hint="eastAsia"/>
                <w:b/>
                <w:color w:val="000000"/>
                <w:sz w:val="24"/>
                <w:szCs w:val="24"/>
              </w:rPr>
              <w:t>L</w:t>
            </w:r>
            <w:r w:rsidR="00053377">
              <w:rPr>
                <w:rFonts w:ascii="SimSun" w:eastAsia="SimSun" w:hAnsi="SimSun" w:cs="Times New Roman"/>
                <w:b/>
                <w:color w:val="000000"/>
                <w:sz w:val="24"/>
                <w:szCs w:val="24"/>
              </w:rPr>
              <w:t>SF10 Holding</w:t>
            </w:r>
            <w:r w:rsidRPr="004F1890">
              <w:rPr>
                <w:rFonts w:ascii="SimSun" w:eastAsia="SimSun" w:hAnsi="SimSun" w:cs="Times New Roman"/>
                <w:bCs/>
                <w:color w:val="000000"/>
                <w:sz w:val="24"/>
                <w:szCs w:val="24"/>
              </w:rPr>
              <w:t>”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）</w:t>
            </w:r>
            <w:r w:rsidR="001E1CB2">
              <w:rPr>
                <w:rFonts w:ascii="Times New Roman" w:eastAsia="SimSun" w:hAnsi="Times New Roman" w:cs="Times New Roman" w:hint="eastAsia"/>
                <w:bCs/>
                <w:iCs/>
                <w:sz w:val="24"/>
                <w:szCs w:val="24"/>
              </w:rPr>
              <w:t>签署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了买卖协议（</w:t>
            </w:r>
            <w:r w:rsidRPr="004F1890">
              <w:rPr>
                <w:rFonts w:ascii="SimSun" w:eastAsia="SimSun" w:hAnsi="SimSun" w:cs="Times New Roman"/>
                <w:bCs/>
                <w:iCs/>
                <w:sz w:val="24"/>
                <w:szCs w:val="24"/>
              </w:rPr>
              <w:t>“</w:t>
            </w:r>
            <w:r w:rsidRPr="004F1890">
              <w:rPr>
                <w:rFonts w:ascii="SimSun" w:eastAsia="SimSun" w:hAnsi="SimSun" w:cs="Times New Roman"/>
                <w:b/>
                <w:bCs/>
                <w:iCs/>
                <w:sz w:val="24"/>
                <w:szCs w:val="24"/>
              </w:rPr>
              <w:t>协议</w:t>
            </w:r>
            <w:r w:rsidRPr="004F1890">
              <w:rPr>
                <w:rFonts w:ascii="SimSun" w:eastAsia="SimSun" w:hAnsi="SimSun" w:cs="Times New Roman"/>
                <w:bCs/>
                <w:iCs/>
                <w:sz w:val="24"/>
                <w:szCs w:val="24"/>
              </w:rPr>
              <w:t>”），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根据该协议的条款与条件，北方石油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拟从</w:t>
            </w:r>
            <w:r w:rsidR="00053377">
              <w:rPr>
                <w:rFonts w:ascii="Times New Roman" w:eastAsia="SimSun" w:hAnsi="Times New Roman" w:cs="Times New Roman" w:hint="eastAsia"/>
                <w:sz w:val="24"/>
                <w:szCs w:val="24"/>
              </w:rPr>
              <w:t>L</w:t>
            </w:r>
            <w:r w:rsidR="00053377">
              <w:rPr>
                <w:rFonts w:ascii="Times New Roman" w:eastAsia="SimSun" w:hAnsi="Times New Roman" w:cs="Times New Roman"/>
                <w:sz w:val="24"/>
                <w:szCs w:val="24"/>
              </w:rPr>
              <w:t>SF10 H</w:t>
            </w:r>
            <w:r w:rsidR="00053377">
              <w:rPr>
                <w:rFonts w:ascii="Times New Roman" w:eastAsia="SimSun" w:hAnsi="Times New Roman" w:cs="Times New Roman" w:hint="eastAsia"/>
                <w:sz w:val="24"/>
                <w:szCs w:val="24"/>
              </w:rPr>
              <w:t>ol</w:t>
            </w:r>
            <w:r w:rsidR="00053377">
              <w:rPr>
                <w:rFonts w:ascii="Times New Roman" w:eastAsia="SimSun" w:hAnsi="Times New Roman" w:cs="Times New Roman"/>
                <w:sz w:val="24"/>
                <w:szCs w:val="24"/>
              </w:rPr>
              <w:t>ding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处收购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LSF10 Summertime Investments, Ltd.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（</w:t>
            </w:r>
            <w:r w:rsidRPr="004F1890">
              <w:rPr>
                <w:rFonts w:ascii="SimSun" w:eastAsia="SimSun" w:hAnsi="SimSun" w:cs="Times New Roman"/>
                <w:sz w:val="24"/>
                <w:szCs w:val="24"/>
              </w:rPr>
              <w:t>“</w:t>
            </w:r>
            <w:r w:rsidRPr="004F1890">
              <w:rPr>
                <w:rFonts w:ascii="SimSun" w:eastAsia="SimSun" w:hAnsi="SimSun" w:cs="Times New Roman"/>
                <w:b/>
                <w:bCs/>
                <w:sz w:val="24"/>
                <w:szCs w:val="24"/>
              </w:rPr>
              <w:t>目标公司</w:t>
            </w:r>
            <w:r w:rsidRPr="004F1890">
              <w:rPr>
                <w:rFonts w:ascii="SimSun" w:eastAsia="SimSun" w:hAnsi="SimSun" w:cs="Times New Roman"/>
                <w:sz w:val="24"/>
                <w:szCs w:val="24"/>
              </w:rPr>
              <w:t>”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）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100%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的股份（</w:t>
            </w:r>
            <w:r w:rsidRPr="004F1890">
              <w:rPr>
                <w:rFonts w:ascii="SimSun" w:eastAsia="SimSun" w:hAnsi="SimSun" w:cs="Times New Roman"/>
                <w:sz w:val="24"/>
                <w:szCs w:val="24"/>
              </w:rPr>
              <w:t>“</w:t>
            </w:r>
            <w:r w:rsidRPr="004F1890">
              <w:rPr>
                <w:rFonts w:ascii="SimSun" w:eastAsia="SimSun" w:hAnsi="SimSun" w:cs="Times New Roman"/>
                <w:b/>
                <w:sz w:val="24"/>
                <w:szCs w:val="24"/>
              </w:rPr>
              <w:t>拟议交易</w:t>
            </w:r>
            <w:r w:rsidRPr="004F1890">
              <w:rPr>
                <w:rFonts w:ascii="SimSun" w:eastAsia="SimSun" w:hAnsi="SimSun" w:cs="Times New Roman"/>
                <w:sz w:val="24"/>
                <w:szCs w:val="24"/>
              </w:rPr>
              <w:t>”）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。目标公司（间接通过其子公司）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主要在中国境内</w:t>
            </w:r>
            <w:r w:rsidR="009C6BB4">
              <w:rPr>
                <w:rFonts w:ascii="Times New Roman" w:eastAsia="SimSun" w:hAnsi="Times New Roman" w:cs="Times New Roman" w:hint="eastAsia"/>
                <w:bCs/>
                <w:color w:val="000000"/>
                <w:sz w:val="24"/>
                <w:szCs w:val="24"/>
              </w:rPr>
              <w:t>经营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天然气的勘探开采生产</w:t>
            </w:r>
            <w:r w:rsidR="00F50C2F">
              <w:rPr>
                <w:rFonts w:ascii="Times New Roman" w:eastAsia="SimSun" w:hAnsi="Times New Roman" w:cs="Times New Roman" w:hint="eastAsia"/>
                <w:bCs/>
                <w:color w:val="000000"/>
                <w:sz w:val="24"/>
                <w:szCs w:val="24"/>
              </w:rPr>
              <w:t>和</w:t>
            </w:r>
            <w:r w:rsidR="000D675E">
              <w:rPr>
                <w:rFonts w:ascii="Times New Roman" w:eastAsia="SimSun" w:hAnsi="Times New Roman" w:cs="Times New Roman" w:hint="eastAsia"/>
                <w:bCs/>
                <w:color w:val="000000"/>
                <w:sz w:val="24"/>
                <w:szCs w:val="24"/>
              </w:rPr>
              <w:t>供应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业务。</w:t>
            </w:r>
          </w:p>
          <w:p w14:paraId="5A3B9EB7" w14:textId="77777777" w:rsidR="005E47AE" w:rsidRPr="00964FFB" w:rsidRDefault="005E47AE" w:rsidP="00B00B58">
            <w:pPr>
              <w:widowControl w:val="0"/>
              <w:adjustRightInd w:val="0"/>
              <w:snapToGrid w:val="0"/>
              <w:spacing w:after="0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C44B66F" w14:textId="7DD0A98B" w:rsidR="005E47AE" w:rsidRPr="00964FFB" w:rsidRDefault="005E47AE" w:rsidP="00B00B58">
            <w:pPr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拟议交易交割前，</w:t>
            </w:r>
            <w:r w:rsidR="00053377">
              <w:rPr>
                <w:rFonts w:ascii="Times New Roman" w:eastAsia="SimSun" w:hAnsi="Times New Roman" w:cs="Times New Roman" w:hint="eastAsia"/>
                <w:sz w:val="24"/>
                <w:szCs w:val="24"/>
              </w:rPr>
              <w:t>L</w:t>
            </w:r>
            <w:r w:rsidR="00053377">
              <w:rPr>
                <w:rFonts w:ascii="Times New Roman" w:eastAsia="SimSun" w:hAnsi="Times New Roman" w:cs="Times New Roman"/>
                <w:sz w:val="24"/>
                <w:szCs w:val="24"/>
              </w:rPr>
              <w:t>SF10 Holding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持有目标公司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100%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的股份并单独直接控制目标公司。拟议交易交割后，北方石油将持有目标公司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100%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的股份，并将单独直接控制目标公司。</w:t>
            </w:r>
          </w:p>
        </w:tc>
      </w:tr>
      <w:tr w:rsidR="005E47AE" w:rsidRPr="00964FFB" w14:paraId="2115D11B" w14:textId="77777777" w:rsidTr="00E55F3D">
        <w:trPr>
          <w:trHeight w:val="2924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D483A7F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964FFB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964FFB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46F8F493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Pr="00964FFB">
              <w:rPr>
                <w:rFonts w:cs="Times New Roman"/>
                <w:lang w:eastAsia="zh-CN"/>
              </w:rPr>
              <w:t xml:space="preserve"> </w:t>
            </w:r>
            <w:r w:rsidRPr="00964FFB">
              <w:rPr>
                <w:rFonts w:cs="Times New Roman"/>
                <w:lang w:eastAsia="zh-CN"/>
              </w:rPr>
              <w:t>北方石油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57CB8E75" w14:textId="6854F1A6" w:rsidR="005E47AE" w:rsidRPr="00964FFB" w:rsidRDefault="005E47AE" w:rsidP="00D13CA5">
            <w:pPr>
              <w:jc w:val="both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北方石油于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2003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年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3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月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18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日在中国香港注册成立，其主要业务是海外石油产业投资、海外原油勘探开发、国际石油贸易、以及少量海外天然气勘探开发和贸易业务。</w:t>
            </w:r>
          </w:p>
          <w:p w14:paraId="3724FD4A" w14:textId="4CE58913" w:rsidR="005E47AE" w:rsidRPr="00964FFB" w:rsidRDefault="005E47AE" w:rsidP="00D13CA5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北方石油的最终控制人是中国兵器工业集团有限公司，其主要</w:t>
            </w:r>
            <w:r w:rsidR="00173B2A">
              <w:rPr>
                <w:rFonts w:cs="Times New Roman" w:hint="eastAsia"/>
                <w:bCs/>
                <w:color w:val="000000"/>
                <w:lang w:eastAsia="zh-CN"/>
              </w:rPr>
              <w:t>业务是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汽车零部件、工程机械设备、铁路产品、石油化工、特种化工、民爆、光电信息、北斗产业、智能制造等业务。</w:t>
            </w:r>
          </w:p>
        </w:tc>
      </w:tr>
      <w:tr w:rsidR="005E47AE" w:rsidRPr="00964FFB" w14:paraId="54ECB370" w14:textId="77777777" w:rsidTr="006B24F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D03CEC0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shd w:val="clear" w:color="auto" w:fill="auto"/>
            <w:vAlign w:val="center"/>
          </w:tcPr>
          <w:p w14:paraId="761F82B3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Pr="00964FFB">
              <w:rPr>
                <w:rFonts w:cs="Times New Roman"/>
              </w:rPr>
              <w:t xml:space="preserve"> </w:t>
            </w:r>
            <w:r w:rsidRPr="00964FFB">
              <w:rPr>
                <w:rFonts w:cs="Times New Roman"/>
                <w:bCs/>
                <w:iCs/>
                <w:lang w:eastAsia="zh-CN"/>
              </w:rPr>
              <w:t>目标公司</w:t>
            </w:r>
          </w:p>
        </w:tc>
        <w:tc>
          <w:tcPr>
            <w:tcW w:w="5917" w:type="dxa"/>
            <w:shd w:val="clear" w:color="auto" w:fill="auto"/>
            <w:vAlign w:val="center"/>
          </w:tcPr>
          <w:p w14:paraId="31E5FCE5" w14:textId="697EB6F3" w:rsidR="005E47AE" w:rsidRPr="00964FFB" w:rsidRDefault="005E47AE" w:rsidP="00D13CA5">
            <w:pPr>
              <w:adjustRightInd w:val="0"/>
              <w:snapToGrid w:val="0"/>
              <w:spacing w:after="0"/>
              <w:jc w:val="both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</w:pP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目标公司于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2018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年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5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月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22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日在百慕大群岛注册成立。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其主要业务是通过其子公司在中国境内运营天然气的勘探、开采</w:t>
            </w:r>
            <w:r w:rsidRPr="00964FF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</w:rPr>
              <w:t>、生产</w:t>
            </w:r>
            <w:r w:rsidR="006F49CD">
              <w:rPr>
                <w:rFonts w:ascii="Times New Roman" w:eastAsia="SimSun" w:hAnsi="Times New Roman" w:cs="Times New Roman" w:hint="eastAsia"/>
                <w:bCs/>
                <w:color w:val="000000"/>
                <w:sz w:val="24"/>
                <w:szCs w:val="24"/>
              </w:rPr>
              <w:t>，</w:t>
            </w:r>
            <w:r w:rsidR="00F50C2F">
              <w:rPr>
                <w:rFonts w:ascii="Times New Roman" w:eastAsia="SimSun" w:hAnsi="Times New Roman" w:cs="Times New Roman" w:hint="eastAsia"/>
                <w:bCs/>
                <w:color w:val="000000"/>
                <w:sz w:val="24"/>
                <w:szCs w:val="24"/>
              </w:rPr>
              <w:t>和</w:t>
            </w:r>
            <w:r w:rsidR="000D675E">
              <w:rPr>
                <w:rFonts w:ascii="Times New Roman" w:eastAsia="SimSun" w:hAnsi="Times New Roman" w:cs="Times New Roman" w:hint="eastAsia"/>
                <w:bCs/>
                <w:color w:val="000000"/>
                <w:sz w:val="24"/>
                <w:szCs w:val="24"/>
              </w:rPr>
              <w:t>供应</w:t>
            </w:r>
            <w:r w:rsidRPr="00964FFB">
              <w:rPr>
                <w:rFonts w:ascii="Times New Roman" w:eastAsia="SimSun" w:hAnsi="Times New Roman" w:cs="Times New Roman"/>
                <w:sz w:val="24"/>
                <w:szCs w:val="24"/>
              </w:rPr>
              <w:t>业务。</w:t>
            </w:r>
          </w:p>
          <w:p w14:paraId="5F23BE5F" w14:textId="77777777" w:rsidR="005E47AE" w:rsidRPr="00964FFB" w:rsidRDefault="005E47AE" w:rsidP="00D13CA5">
            <w:pPr>
              <w:adjustRightInd w:val="0"/>
              <w:snapToGrid w:val="0"/>
              <w:spacing w:after="0"/>
              <w:jc w:val="both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</w:pPr>
          </w:p>
          <w:p w14:paraId="794B32E7" w14:textId="7775AC90" w:rsidR="005E47AE" w:rsidRPr="00964FFB" w:rsidRDefault="005E47AE" w:rsidP="00D13CA5">
            <w:pPr>
              <w:adjustRightInd w:val="0"/>
              <w:snapToGrid w:val="0"/>
              <w:spacing w:after="0"/>
              <w:jc w:val="both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</w:pP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目标公司的最终控制人是一名爱尔兰籍自然人，其主要通过</w:t>
            </w:r>
            <w:proofErr w:type="gramStart"/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龙星基金</w:t>
            </w:r>
            <w:proofErr w:type="gramEnd"/>
            <w:r w:rsidR="00302323">
              <w:rPr>
                <w:rFonts w:ascii="Times New Roman" w:eastAsia="SimSun" w:hAnsi="Times New Roman" w:cs="Times New Roman" w:hint="eastAsia"/>
                <w:bCs/>
                <w:iCs/>
                <w:sz w:val="24"/>
                <w:szCs w:val="24"/>
              </w:rPr>
              <w:t>经营</w:t>
            </w:r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房地产、股权、信贷和其他金融资产相关的私</w:t>
            </w:r>
            <w:proofErr w:type="gramStart"/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募股权</w:t>
            </w:r>
            <w:proofErr w:type="gramEnd"/>
            <w:r w:rsidRPr="00964FFB"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</w:rPr>
              <w:t>业务。</w:t>
            </w:r>
          </w:p>
        </w:tc>
      </w:tr>
      <w:tr w:rsidR="005E47AE" w:rsidRPr="00964FFB" w14:paraId="40B24E22" w14:textId="77777777" w:rsidTr="006B24F3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7ACC2B5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59B64643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sym w:font="Wingdings" w:char="F0FE"/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E47AE" w:rsidRPr="00964FFB" w14:paraId="1BADDB8D" w14:textId="77777777" w:rsidTr="006B24F3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36C475F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3BFAB2E5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sym w:font="Wingdings" w:char="F0FE"/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E47AE" w:rsidRPr="00964FFB" w14:paraId="4387E666" w14:textId="77777777" w:rsidTr="006B24F3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7CC7A53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7A7DB4A4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sym w:font="Wingdings" w:char="F0A8"/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E47AE" w:rsidRPr="00964FFB" w14:paraId="6C5F0D5A" w14:textId="77777777" w:rsidTr="006B24F3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F9EA368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13EFAA25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sym w:font="Wingdings" w:char="F0A8"/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5E47AE" w:rsidRPr="00964FFB" w14:paraId="15ECD9DA" w14:textId="77777777" w:rsidTr="006B24F3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5903394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58176E3C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sym w:font="Wingdings" w:char="F0A8"/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5E47AE" w:rsidRPr="00964FFB" w14:paraId="7F64A8D5" w14:textId="77777777" w:rsidTr="006B24F3">
        <w:trPr>
          <w:trHeight w:val="710"/>
        </w:trPr>
        <w:tc>
          <w:tcPr>
            <w:tcW w:w="1940" w:type="dxa"/>
            <w:vMerge/>
            <w:shd w:val="clear" w:color="auto" w:fill="D9D9D9"/>
            <w:vAlign w:val="center"/>
          </w:tcPr>
          <w:p w14:paraId="3A6E42CF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3305C509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sym w:font="Wingdings" w:char="F0A8"/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5E47AE" w:rsidRPr="00964FFB" w14:paraId="43A6C14E" w14:textId="77777777" w:rsidTr="006B24F3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3ADE6EB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64FFB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524" w:type="dxa"/>
            <w:gridSpan w:val="2"/>
            <w:shd w:val="clear" w:color="auto" w:fill="auto"/>
            <w:vAlign w:val="center"/>
          </w:tcPr>
          <w:p w14:paraId="5180A2CE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964FFB">
              <w:rPr>
                <w:rFonts w:cs="Times New Roman"/>
                <w:b/>
                <w:color w:val="000000"/>
                <w:lang w:eastAsia="zh-CN"/>
              </w:rPr>
              <w:t>横向重叠：</w:t>
            </w:r>
          </w:p>
          <w:p w14:paraId="4EF2A615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1. 2022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年全球原油和天然气勘探市场：</w:t>
            </w:r>
          </w:p>
          <w:p w14:paraId="4DDA4706" w14:textId="6DEA7F20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北方石油：全球：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；中国境内：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0%</w:t>
            </w:r>
          </w:p>
          <w:p w14:paraId="49E39163" w14:textId="43528501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目标公司：全球：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；中国境内：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</w:p>
          <w:p w14:paraId="3A4D657F" w14:textId="5E33BBCC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各方合计：全球：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；中国境内：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</w:p>
          <w:p w14:paraId="463B8D82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75B07BEE" w14:textId="3498F9AA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2. 2022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年全球天然气开采、生产</w:t>
            </w:r>
            <w:r w:rsidR="00F50C2F">
              <w:rPr>
                <w:rFonts w:cs="Times New Roman" w:hint="eastAsia"/>
                <w:bCs/>
                <w:color w:val="000000"/>
                <w:lang w:eastAsia="zh-CN"/>
              </w:rPr>
              <w:t>和</w:t>
            </w:r>
            <w:r w:rsidR="000D675E">
              <w:rPr>
                <w:rFonts w:cs="Times New Roman" w:hint="eastAsia"/>
                <w:bCs/>
                <w:color w:val="000000"/>
                <w:lang w:eastAsia="zh-CN"/>
              </w:rPr>
              <w:t>供应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市场：</w:t>
            </w:r>
          </w:p>
          <w:p w14:paraId="0E8F5326" w14:textId="194C450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北方石油：全球：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；中国境内：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0%</w:t>
            </w:r>
          </w:p>
          <w:p w14:paraId="2B758BAF" w14:textId="1DFDA0F3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目标公司：全球：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；中国境内：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</w:p>
          <w:p w14:paraId="577C78DD" w14:textId="23AF8F58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964FFB">
              <w:rPr>
                <w:rFonts w:cs="Times New Roman"/>
                <w:bCs/>
                <w:color w:val="000000"/>
                <w:lang w:eastAsia="zh-CN"/>
              </w:rPr>
              <w:t>各方合计：全球：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；中国境内：</w:t>
            </w:r>
            <w:r w:rsidRPr="00964FFB">
              <w:rPr>
                <w:rFonts w:cs="Times New Roman"/>
                <w:bCs/>
                <w:color w:val="000000"/>
                <w:lang w:eastAsia="zh-CN"/>
              </w:rPr>
              <w:t>0-5%</w:t>
            </w:r>
          </w:p>
          <w:p w14:paraId="5D358A47" w14:textId="77777777" w:rsidR="005E47AE" w:rsidRPr="00964FFB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72600FB3" w14:textId="4D55C197" w:rsidR="00DE3C42" w:rsidRDefault="005E47AE" w:rsidP="006B24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964FFB">
              <w:rPr>
                <w:rFonts w:cs="Times New Roman"/>
                <w:b/>
                <w:color w:val="000000"/>
                <w:lang w:eastAsia="zh-CN"/>
              </w:rPr>
              <w:t>纵向</w:t>
            </w:r>
            <w:r w:rsidR="00CC59BF">
              <w:rPr>
                <w:rFonts w:cs="Times New Roman" w:hint="eastAsia"/>
                <w:b/>
                <w:color w:val="000000"/>
                <w:lang w:eastAsia="zh-CN"/>
              </w:rPr>
              <w:t>关联</w:t>
            </w:r>
            <w:r w:rsidRPr="00964FFB">
              <w:rPr>
                <w:rFonts w:cs="Times New Roman"/>
                <w:b/>
                <w:color w:val="000000"/>
                <w:lang w:eastAsia="zh-CN"/>
              </w:rPr>
              <w:t>：</w:t>
            </w:r>
          </w:p>
          <w:p w14:paraId="4A7F0748" w14:textId="3002733A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上游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 w:rsidR="0055306F">
              <w:rPr>
                <w:lang w:eastAsia="zh-CN"/>
              </w:rPr>
              <w:t xml:space="preserve">2022 </w:t>
            </w:r>
            <w:r w:rsidR="0055306F">
              <w:rPr>
                <w:lang w:eastAsia="zh-CN"/>
              </w:rPr>
              <w:t>年全球原油和天然气勘探市场</w:t>
            </w:r>
            <w:r w:rsidR="0055306F">
              <w:rPr>
                <w:rFonts w:ascii="SimSun" w:hAnsi="SimSun" w:cs="SimSun" w:hint="eastAsia"/>
                <w:lang w:eastAsia="zh-CN"/>
              </w:rPr>
              <w:t>：</w:t>
            </w:r>
          </w:p>
          <w:p w14:paraId="06471F6A" w14:textId="11868132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如上所述</w:t>
            </w:r>
          </w:p>
          <w:p w14:paraId="718CD935" w14:textId="77777777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4375ACD5" w14:textId="029746ED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中</w:t>
            </w: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游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 w:rsidR="0055306F">
              <w:rPr>
                <w:rFonts w:cs="Times New Roman" w:hint="eastAsia"/>
                <w:bCs/>
                <w:color w:val="000000"/>
                <w:lang w:eastAsia="zh-CN"/>
              </w:rPr>
              <w:t>2</w:t>
            </w:r>
            <w:r w:rsidR="0055306F">
              <w:rPr>
                <w:lang w:eastAsia="zh-CN"/>
              </w:rPr>
              <w:t xml:space="preserve">022 </w:t>
            </w:r>
            <w:r w:rsidR="0055306F">
              <w:rPr>
                <w:lang w:eastAsia="zh-CN"/>
              </w:rPr>
              <w:t>年全球天然气开采、生产和供应市场：</w:t>
            </w:r>
          </w:p>
          <w:p w14:paraId="1474347C" w14:textId="70171980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如上所述</w:t>
            </w:r>
          </w:p>
          <w:p w14:paraId="490E2900" w14:textId="77777777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3F47C86E" w14:textId="77777777" w:rsidR="005C0242" w:rsidRPr="000F5F8F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下游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2</w:t>
            </w:r>
            <w:r>
              <w:rPr>
                <w:rFonts w:cs="Times New Roman"/>
                <w:bCs/>
                <w:color w:val="000000"/>
                <w:lang w:eastAsia="zh-CN"/>
              </w:rPr>
              <w:t>022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年</w:t>
            </w: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中国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境内</w:t>
            </w: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天然气分销市场</w:t>
            </w:r>
          </w:p>
          <w:p w14:paraId="3FE0FF39" w14:textId="6DF094D8" w:rsidR="005C0242" w:rsidRDefault="005C0242" w:rsidP="005C0242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北方石油</w:t>
            </w: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 w:rsidRPr="000F5F8F">
              <w:rPr>
                <w:rFonts w:cs="Times New Roman" w:hint="eastAsia"/>
                <w:bCs/>
                <w:color w:val="000000"/>
                <w:lang w:eastAsia="zh-CN"/>
              </w:rPr>
              <w:t>0</w:t>
            </w:r>
            <w:r w:rsidRPr="000F5F8F">
              <w:rPr>
                <w:rFonts w:cs="Times New Roman"/>
                <w:bCs/>
                <w:color w:val="000000"/>
                <w:lang w:eastAsia="zh-CN"/>
              </w:rPr>
              <w:t>-5%</w:t>
            </w:r>
          </w:p>
          <w:p w14:paraId="70C4A97B" w14:textId="77777777" w:rsidR="005E47AE" w:rsidRPr="00964FFB" w:rsidRDefault="005E47AE" w:rsidP="00F4510E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</w:tc>
      </w:tr>
    </w:tbl>
    <w:p w14:paraId="6F529D48" w14:textId="77777777" w:rsidR="005E47AE" w:rsidRPr="00964FFB" w:rsidRDefault="005E47AE" w:rsidP="005E47AE">
      <w:pPr>
        <w:pStyle w:val="BodyText"/>
        <w:adjustRightInd w:val="0"/>
        <w:snapToGrid w:val="0"/>
        <w:spacing w:after="0"/>
        <w:rPr>
          <w:rFonts w:cs="Times New Roman"/>
          <w:b/>
          <w:color w:val="000000"/>
          <w:lang w:eastAsia="zh-CN"/>
        </w:rPr>
      </w:pPr>
    </w:p>
    <w:p w14:paraId="4F68CC17" w14:textId="77777777" w:rsidR="005E47AE" w:rsidRPr="00964FFB" w:rsidRDefault="005E47AE" w:rsidP="005E47AE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22703EE7" w14:textId="77777777" w:rsidR="00E010DA" w:rsidRDefault="00E010DA"/>
    <w:sectPr w:rsidR="00E01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D4416" w14:textId="77777777" w:rsidR="00BE6E69" w:rsidRDefault="00BE6E69" w:rsidP="000B1D54">
      <w:pPr>
        <w:spacing w:after="0" w:line="240" w:lineRule="auto"/>
      </w:pPr>
      <w:r>
        <w:separator/>
      </w:r>
    </w:p>
  </w:endnote>
  <w:endnote w:type="continuationSeparator" w:id="0">
    <w:p w14:paraId="7AD6CC49" w14:textId="77777777" w:rsidR="00BE6E69" w:rsidRDefault="00BE6E69" w:rsidP="000B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37D6B" w14:textId="77777777" w:rsidR="00BE6E69" w:rsidRDefault="00BE6E69" w:rsidP="000B1D54">
      <w:pPr>
        <w:spacing w:after="0" w:line="240" w:lineRule="auto"/>
      </w:pPr>
      <w:r>
        <w:separator/>
      </w:r>
    </w:p>
  </w:footnote>
  <w:footnote w:type="continuationSeparator" w:id="0">
    <w:p w14:paraId="45156C84" w14:textId="77777777" w:rsidR="00BE6E69" w:rsidRDefault="00BE6E69" w:rsidP="000B1D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E"/>
    <w:rsid w:val="00053377"/>
    <w:rsid w:val="000B1D54"/>
    <w:rsid w:val="000C20E0"/>
    <w:rsid w:val="000D675E"/>
    <w:rsid w:val="000F76A1"/>
    <w:rsid w:val="00173B2A"/>
    <w:rsid w:val="001E1CB2"/>
    <w:rsid w:val="00302323"/>
    <w:rsid w:val="003A1BE2"/>
    <w:rsid w:val="003C4D33"/>
    <w:rsid w:val="004733A8"/>
    <w:rsid w:val="0051080E"/>
    <w:rsid w:val="00526479"/>
    <w:rsid w:val="0055306F"/>
    <w:rsid w:val="005C0242"/>
    <w:rsid w:val="005C622F"/>
    <w:rsid w:val="005E47AE"/>
    <w:rsid w:val="006554D9"/>
    <w:rsid w:val="00683E94"/>
    <w:rsid w:val="006F49CD"/>
    <w:rsid w:val="0085512D"/>
    <w:rsid w:val="009B228E"/>
    <w:rsid w:val="009C30C0"/>
    <w:rsid w:val="009C6BB4"/>
    <w:rsid w:val="00A27824"/>
    <w:rsid w:val="00A84D87"/>
    <w:rsid w:val="00B00B58"/>
    <w:rsid w:val="00B42625"/>
    <w:rsid w:val="00BE6E69"/>
    <w:rsid w:val="00CC59BF"/>
    <w:rsid w:val="00D0442A"/>
    <w:rsid w:val="00D13CA5"/>
    <w:rsid w:val="00D53593"/>
    <w:rsid w:val="00D607D8"/>
    <w:rsid w:val="00DE3C42"/>
    <w:rsid w:val="00E010DA"/>
    <w:rsid w:val="00E55F3D"/>
    <w:rsid w:val="00EB77E6"/>
    <w:rsid w:val="00EE7E33"/>
    <w:rsid w:val="00F4510E"/>
    <w:rsid w:val="00F50C2F"/>
    <w:rsid w:val="00F5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28CC7"/>
  <w15:chartTrackingRefBased/>
  <w15:docId w15:val="{EF7CB421-4480-47C7-A62E-17BFA536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E47AE"/>
    <w:pPr>
      <w:spacing w:after="240" w:line="240" w:lineRule="auto"/>
      <w:jc w:val="both"/>
    </w:pPr>
    <w:rPr>
      <w:rFonts w:ascii="Times New Roman" w:eastAsia="SimSun" w:hAnsi="Times New Roman" w:cs="Simplified Arabic"/>
      <w:kern w:val="0"/>
      <w:sz w:val="24"/>
      <w:szCs w:val="24"/>
      <w:lang w:val="en-GB" w:eastAsia="en-GB" w:bidi="ar-AE"/>
      <w14:ligatures w14:val="none"/>
    </w:rPr>
  </w:style>
  <w:style w:type="character" w:customStyle="1" w:styleId="BodyTextChar">
    <w:name w:val="Body Text Char"/>
    <w:basedOn w:val="DefaultParagraphFont"/>
    <w:link w:val="BodyText"/>
    <w:rsid w:val="005E47AE"/>
    <w:rPr>
      <w:rFonts w:ascii="Times New Roman" w:eastAsia="SimSun" w:hAnsi="Times New Roman" w:cs="Simplified Arabic"/>
      <w:kern w:val="0"/>
      <w:sz w:val="24"/>
      <w:szCs w:val="24"/>
      <w:lang w:val="en-GB" w:eastAsia="en-GB" w:bidi="ar-A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B1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D54"/>
  </w:style>
  <w:style w:type="paragraph" w:styleId="Footer">
    <w:name w:val="footer"/>
    <w:basedOn w:val="Normal"/>
    <w:link w:val="FooterChar"/>
    <w:uiPriority w:val="99"/>
    <w:unhideWhenUsed/>
    <w:rsid w:val="000B1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D54"/>
  </w:style>
  <w:style w:type="table" w:styleId="TableGrid">
    <w:name w:val="Table Grid"/>
    <w:basedOn w:val="TableNormal"/>
    <w:uiPriority w:val="39"/>
    <w:rsid w:val="009C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C6B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F9A03-A910-4661-8472-060C8CD22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</dc:creator>
  <cp:keywords/>
  <dc:description/>
  <cp:lastModifiedBy>MB</cp:lastModifiedBy>
  <cp:revision>3</cp:revision>
  <dcterms:created xsi:type="dcterms:W3CDTF">2023-10-25T07:35:00Z</dcterms:created>
  <dcterms:modified xsi:type="dcterms:W3CDTF">2023-10-25T07:36:00Z</dcterms:modified>
</cp:coreProperties>
</file>