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</w:pPr>
      <w:r>
        <w:rPr>
          <w:rFonts w:ascii="Times New Roman" w:hAnsi="Times New Roman" w:eastAsia="方正小标宋简体" w:cs="Times New Roman"/>
          <w:kern w:val="2"/>
          <w:sz w:val="44"/>
          <w:szCs w:val="36"/>
          <w:lang w:val="en-US" w:eastAsia="zh-CN" w:bidi="ar-SA"/>
        </w:rPr>
        <w:t>经营者集中简易案件公示表</w:t>
      </w:r>
    </w:p>
    <w:tbl>
      <w:tblPr>
        <w:tblStyle w:val="2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案件名称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广东嘉应控股集团有限公司收购梅州市裕发电力有限公司股权案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交易概况（限200字内）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广东嘉应控股集团有限公司（“嘉应控股”）与中山市电力实业发展有限公司（“中山实业”）、梅州市裕发电力有限公司（“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”）</w:t>
            </w:r>
            <w:r>
              <w:rPr>
                <w:rFonts w:hint="eastAsia" w:ascii="宋体" w:hAnsi="宋体" w:eastAsia="宋体" w:cs="宋体"/>
              </w:rPr>
              <w:t>签署协议，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嘉应控股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通过增资扩股的方式收购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5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%的股权。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主要从事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输配电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工程施工业务。</w:t>
            </w:r>
            <w:r>
              <w:rPr>
                <w:rFonts w:hint="eastAsia" w:ascii="宋体" w:hAnsi="宋体" w:eastAsia="宋体" w:cs="宋体"/>
              </w:rPr>
              <w:t>交易前，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中山实业</w:t>
            </w:r>
            <w:r>
              <w:rPr>
                <w:rFonts w:hint="eastAsia" w:ascii="宋体" w:hAnsi="宋体" w:eastAsia="宋体" w:cs="宋体"/>
                <w:lang w:val="en-US"/>
              </w:rPr>
              <w:t>持有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100</w:t>
            </w:r>
            <w:r>
              <w:rPr>
                <w:rFonts w:hint="eastAsia" w:ascii="宋体" w:hAnsi="宋体" w:eastAsia="宋体" w:cs="宋体"/>
              </w:rPr>
              <w:t>%的</w:t>
            </w:r>
            <w:r>
              <w:rPr>
                <w:rFonts w:hint="eastAsia" w:ascii="宋体" w:hAnsi="宋体" w:eastAsia="宋体" w:cs="宋体"/>
                <w:lang w:val="en-US"/>
              </w:rPr>
              <w:t>股权</w:t>
            </w:r>
            <w:r>
              <w:rPr>
                <w:rFonts w:hint="eastAsia" w:ascii="宋体" w:hAnsi="宋体" w:eastAsia="宋体" w:cs="宋体"/>
              </w:rPr>
              <w:t>，单独控制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</w:rPr>
              <w:t>。交易后，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嘉应控股、中山实业</w:t>
            </w:r>
            <w:r>
              <w:rPr>
                <w:rFonts w:hint="eastAsia" w:ascii="宋体" w:hAnsi="宋体" w:eastAsia="宋体" w:cs="宋体"/>
              </w:rPr>
              <w:t>将</w:t>
            </w:r>
            <w:r>
              <w:rPr>
                <w:rFonts w:hint="eastAsia" w:ascii="宋体" w:hAnsi="宋体" w:eastAsia="宋体" w:cs="宋体"/>
                <w:lang w:eastAsia="zh-CN"/>
              </w:rPr>
              <w:t>分别</w:t>
            </w:r>
            <w:r>
              <w:rPr>
                <w:rFonts w:hint="eastAsia" w:ascii="宋体" w:hAnsi="宋体" w:eastAsia="宋体" w:cs="宋体"/>
              </w:rPr>
              <w:t>持有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</w:rPr>
              <w:t>5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</w:rPr>
              <w:t>%</w:t>
            </w:r>
            <w:r>
              <w:rPr>
                <w:rFonts w:hint="eastAsia" w:ascii="宋体" w:hAnsi="宋体" w:eastAsia="宋体" w:cs="宋体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49%</w:t>
            </w:r>
            <w:r>
              <w:rPr>
                <w:rFonts w:hint="eastAsia" w:ascii="宋体" w:hAnsi="宋体" w:eastAsia="宋体" w:cs="宋体"/>
                <w:lang w:val="en-US"/>
              </w:rPr>
              <w:t>股权</w:t>
            </w:r>
            <w:r>
              <w:rPr>
                <w:rFonts w:hint="eastAsia" w:ascii="宋体" w:hAnsi="宋体" w:eastAsia="宋体" w:cs="宋体"/>
              </w:rPr>
              <w:t>，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并</w:t>
            </w:r>
            <w:r>
              <w:rPr>
                <w:rFonts w:hint="eastAsia" w:ascii="宋体" w:hAnsi="宋体" w:eastAsia="宋体" w:cs="宋体"/>
              </w:rPr>
              <w:t>共同控制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梅州裕发</w:t>
            </w:r>
            <w:r>
              <w:rPr>
                <w:rFonts w:hint="eastAsia" w:ascii="宋体" w:hAnsi="宋体" w:eastAsia="宋体" w:cs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参与集中的经营者简介</w:t>
            </w:r>
          </w:p>
        </w:tc>
        <w:tc>
          <w:tcPr>
            <w:tcW w:w="1607" w:type="dxa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1.嘉应控股</w:t>
            </w: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 w:eastAsia="宋体" w:cs="宋体"/>
                <w:bCs/>
                <w:color w:val="000000"/>
                <w:lang w:val="en-US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嘉应控股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于20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年</w:t>
            </w:r>
            <w:r>
              <w:rPr>
                <w:rFonts w:ascii="宋体" w:hAnsi="宋体" w:eastAsia="宋体" w:cs="宋体"/>
                <w:bCs/>
                <w:color w:val="000000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月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31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日成立于中国广东省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 w:eastAsia="zh-CN"/>
              </w:rPr>
              <w:t>梅州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市，主要业务为股权投资、资本运营、金融服务等。</w:t>
            </w:r>
          </w:p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嘉应控股是梅州市人民政府国有资产监督管理委员会下属企业。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607" w:type="dxa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2.中山实业</w:t>
            </w:r>
          </w:p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093" w:type="dxa"/>
            <w:noWrap w:val="0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中山实业</w:t>
            </w:r>
            <w:r>
              <w:rPr>
                <w:rFonts w:hint="eastAsia" w:ascii="宋体" w:hAnsi="宋体" w:eastAsia="宋体" w:cs="宋体"/>
              </w:rPr>
              <w:t>于</w:t>
            </w:r>
            <w:r>
              <w:rPr>
                <w:rFonts w:hint="eastAsia" w:ascii="宋体" w:hAnsi="宋体" w:eastAsia="宋体" w:cs="宋体"/>
                <w:lang w:val="en-US"/>
              </w:rPr>
              <w:t>1993</w:t>
            </w:r>
            <w:r>
              <w:rPr>
                <w:rFonts w:hint="eastAsia" w:ascii="宋体" w:hAnsi="宋体" w:eastAsia="宋体" w:cs="宋体"/>
              </w:rPr>
              <w:t>年</w:t>
            </w:r>
            <w:r>
              <w:rPr>
                <w:rFonts w:hint="eastAsia" w:ascii="宋体" w:hAnsi="宋体" w:eastAsia="宋体" w:cs="宋体"/>
                <w:lang w:val="en-US"/>
              </w:rPr>
              <w:t>6</w:t>
            </w:r>
            <w:r>
              <w:rPr>
                <w:rFonts w:hint="eastAsia" w:ascii="宋体" w:hAnsi="宋体" w:eastAsia="宋体" w:cs="宋体"/>
              </w:rPr>
              <w:t>月</w:t>
            </w:r>
            <w:r>
              <w:rPr>
                <w:rFonts w:hint="eastAsia" w:ascii="宋体" w:hAnsi="宋体" w:eastAsia="宋体" w:cs="宋体"/>
                <w:lang w:val="en-US"/>
              </w:rPr>
              <w:t>29</w:t>
            </w:r>
            <w:r>
              <w:rPr>
                <w:rFonts w:hint="eastAsia" w:ascii="宋体" w:hAnsi="宋体" w:eastAsia="宋体" w:cs="宋体"/>
              </w:rPr>
              <w:t>日成立于</w:t>
            </w: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中国广东省中山市</w:t>
            </w:r>
            <w:r>
              <w:rPr>
                <w:rFonts w:hint="eastAsia" w:ascii="宋体" w:hAnsi="宋体" w:eastAsia="宋体" w:cs="宋体"/>
              </w:rPr>
              <w:t>，主要从事电力工程施工、设计、综合能源服务</w:t>
            </w:r>
            <w:r>
              <w:rPr>
                <w:rFonts w:hint="eastAsia" w:ascii="宋体" w:hAnsi="宋体" w:eastAsia="宋体" w:cs="宋体"/>
                <w:lang w:eastAsia="zh-CN"/>
              </w:rPr>
              <w:t>及股权投资管理</w:t>
            </w:r>
            <w:r>
              <w:rPr>
                <w:rFonts w:hint="eastAsia" w:ascii="宋体" w:hAnsi="宋体" w:eastAsia="宋体" w:cs="宋体"/>
              </w:rPr>
              <w:t>等</w:t>
            </w:r>
            <w:r>
              <w:rPr>
                <w:rFonts w:hint="eastAsia" w:ascii="宋体" w:hAnsi="宋体" w:eastAsia="宋体" w:cs="宋体"/>
                <w:lang w:val="en-US"/>
              </w:rPr>
              <w:t>业务</w:t>
            </w:r>
            <w:r>
              <w:rPr>
                <w:rFonts w:hint="eastAsia" w:ascii="宋体" w:hAnsi="宋体" w:eastAsia="宋体" w:cs="宋体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lang w:val="en-US"/>
              </w:rPr>
              <w:t>中山实业</w:t>
            </w:r>
            <w:r>
              <w:rPr>
                <w:rFonts w:hint="eastAsia" w:ascii="宋体" w:hAnsi="宋体" w:eastAsia="宋体" w:cs="宋体"/>
              </w:rPr>
              <w:t>最终控制人为中国南方电网有限责任公司，主要从事南方五省区电力供应、区域电网管理、电力交易与调度业务。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FE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sym w:font="Wingdings" w:char="00A8"/>
            </w: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备注</w:t>
            </w:r>
          </w:p>
        </w:tc>
        <w:tc>
          <w:tcPr>
            <w:tcW w:w="7700" w:type="dxa"/>
            <w:gridSpan w:val="2"/>
            <w:noWrap w:val="0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2"/>
                <w:sz w:val="21"/>
                <w:szCs w:val="24"/>
                <w:lang w:val="en-US" w:eastAsia="zh-CN" w:bidi="ar-SA"/>
              </w:rPr>
              <w:t>混合集中：</w:t>
            </w:r>
          </w:p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2022年中国境内输配电工程施工市场:</w:t>
            </w:r>
          </w:p>
          <w:p>
            <w:pPr>
              <w:widowControl w:val="0"/>
              <w:adjustRightInd w:val="0"/>
              <w:snapToGrid w:val="0"/>
              <w:spacing w:after="0"/>
              <w:jc w:val="both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Cs/>
                <w:color w:val="000000"/>
                <w:kern w:val="2"/>
                <w:sz w:val="21"/>
                <w:szCs w:val="24"/>
                <w:lang w:val="en-US" w:eastAsia="zh-CN" w:bidi="ar-SA"/>
              </w:rPr>
              <w:t>中山实业（含梅州裕发）：0-5%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altName w:val="方正舒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FkOGZlYzlkNThmMjY2Yzg4ZjVlYjkzOTA0OGI5OWEifQ=="/>
  </w:docVars>
  <w:rsids>
    <w:rsidRoot w:val="64D74620"/>
    <w:rsid w:val="64D7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2023-10-20T02:15:00Z</dcterms:created>
  <dc:creator>10527</dc:creator>
  <cp:lastModifiedBy>10527</cp:lastModifiedBy>
  <dcterms:modified xsi:type="dcterms:W3CDTF">2023-10-20T02:15:20Z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78C45D739BE64EEABB07D49C5A679D4B_11</vt:lpwstr>
  </property>
</Properties>
</file>