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964C1" w14:textId="77777777" w:rsidR="00ED1016" w:rsidRDefault="00000000">
      <w:pPr>
        <w:jc w:val="center"/>
        <w:rPr>
          <w:rFonts w:ascii="黑体" w:eastAsia="黑体" w:hAnsi="黑体" w:cs="黑体"/>
          <w:bCs/>
          <w:sz w:val="36"/>
          <w:szCs w:val="36"/>
        </w:rPr>
      </w:pPr>
      <w:r>
        <w:rPr>
          <w:rFonts w:ascii="黑体" w:eastAsia="黑体" w:hAnsi="黑体" w:cs="黑体" w:hint="eastAsia"/>
          <w:sz w:val="36"/>
          <w:szCs w:val="36"/>
        </w:rPr>
        <w:t>经营者集中简易案件公示表</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1607"/>
        <w:gridCol w:w="6093"/>
      </w:tblGrid>
      <w:tr w:rsidR="00ED1016" w14:paraId="149DD556" w14:textId="77777777">
        <w:trPr>
          <w:trHeight w:val="926"/>
          <w:jc w:val="center"/>
        </w:trPr>
        <w:tc>
          <w:tcPr>
            <w:tcW w:w="1940" w:type="dxa"/>
            <w:shd w:val="clear" w:color="auto" w:fill="D9D9D9"/>
            <w:vAlign w:val="center"/>
          </w:tcPr>
          <w:p w14:paraId="30FB2D23" w14:textId="77777777"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t>案件名称</w:t>
            </w:r>
          </w:p>
        </w:tc>
        <w:tc>
          <w:tcPr>
            <w:tcW w:w="7700" w:type="dxa"/>
            <w:gridSpan w:val="2"/>
            <w:vAlign w:val="center"/>
          </w:tcPr>
          <w:p w14:paraId="2EFF5648" w14:textId="39329FB9" w:rsidR="00ED1016" w:rsidRDefault="00930E9C">
            <w:pPr>
              <w:adjustRightInd w:val="0"/>
              <w:snapToGrid w:val="0"/>
              <w:rPr>
                <w:rFonts w:ascii="宋体" w:hAnsi="宋体" w:cs="宋体"/>
                <w:bCs/>
                <w:color w:val="000000"/>
                <w:szCs w:val="21"/>
              </w:rPr>
            </w:pPr>
            <w:r w:rsidRPr="00930E9C">
              <w:rPr>
                <w:rFonts w:ascii="宋体" w:hAnsi="宋体" w:cs="宋体" w:hint="eastAsia"/>
                <w:bCs/>
                <w:color w:val="000000"/>
                <w:szCs w:val="21"/>
              </w:rPr>
              <w:t>韶关市城市投资发展集团有限公司收购广东大舜投资管理有限公司股权案</w:t>
            </w:r>
          </w:p>
        </w:tc>
      </w:tr>
      <w:tr w:rsidR="00ED1016" w14:paraId="219DEB51" w14:textId="77777777">
        <w:trPr>
          <w:trHeight w:val="1391"/>
          <w:jc w:val="center"/>
        </w:trPr>
        <w:tc>
          <w:tcPr>
            <w:tcW w:w="1940" w:type="dxa"/>
            <w:shd w:val="clear" w:color="auto" w:fill="D9D9D9"/>
            <w:vAlign w:val="center"/>
          </w:tcPr>
          <w:p w14:paraId="060DFB2B" w14:textId="77777777"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t>交易概况（限200字内）</w:t>
            </w:r>
          </w:p>
        </w:tc>
        <w:tc>
          <w:tcPr>
            <w:tcW w:w="7700" w:type="dxa"/>
            <w:gridSpan w:val="2"/>
            <w:vAlign w:val="center"/>
          </w:tcPr>
          <w:p w14:paraId="61695991" w14:textId="4888F5A5" w:rsidR="00ED1016" w:rsidRDefault="00930E9C">
            <w:pPr>
              <w:adjustRightInd w:val="0"/>
              <w:snapToGrid w:val="0"/>
              <w:rPr>
                <w:rFonts w:ascii="宋体" w:hAnsi="宋体" w:cs="宋体"/>
                <w:bCs/>
                <w:color w:val="000000"/>
                <w:szCs w:val="21"/>
              </w:rPr>
            </w:pPr>
            <w:r w:rsidRPr="00930E9C">
              <w:rPr>
                <w:rFonts w:ascii="宋体" w:hAnsi="宋体" w:cs="宋体" w:hint="eastAsia"/>
                <w:bCs/>
                <w:color w:val="000000"/>
                <w:szCs w:val="21"/>
              </w:rPr>
              <w:t>韶关市城市投资发展集团有限公司</w:t>
            </w:r>
            <w:r w:rsidR="00987A37">
              <w:rPr>
                <w:rFonts w:ascii="宋体" w:hAnsi="宋体" w:cs="宋体" w:hint="eastAsia"/>
                <w:bCs/>
                <w:color w:val="000000"/>
                <w:szCs w:val="21"/>
              </w:rPr>
              <w:t>（</w:t>
            </w:r>
            <w:r w:rsidR="00332972">
              <w:rPr>
                <w:rFonts w:ascii="宋体" w:hAnsi="宋体" w:cs="宋体" w:hint="eastAsia"/>
                <w:bCs/>
                <w:color w:val="000000"/>
                <w:szCs w:val="21"/>
              </w:rPr>
              <w:t>“</w:t>
            </w:r>
            <w:r w:rsidR="00671C41">
              <w:rPr>
                <w:rFonts w:ascii="宋体" w:hAnsi="宋体" w:cs="宋体" w:hint="eastAsia"/>
                <w:bCs/>
                <w:color w:val="000000"/>
                <w:szCs w:val="21"/>
              </w:rPr>
              <w:t>韶关城投</w:t>
            </w:r>
            <w:r w:rsidR="00987A37">
              <w:rPr>
                <w:rFonts w:ascii="宋体" w:hAnsi="宋体" w:cs="宋体" w:hint="eastAsia"/>
                <w:bCs/>
                <w:color w:val="000000"/>
                <w:szCs w:val="21"/>
              </w:rPr>
              <w:t>”）与</w:t>
            </w:r>
            <w:r w:rsidR="00987A37">
              <w:rPr>
                <w:rFonts w:ascii="宋体" w:hAnsi="宋体" w:cs="宋体" w:hint="eastAsia"/>
                <w:bCs/>
                <w:color w:val="000000"/>
                <w:szCs w:val="21"/>
                <w:lang w:bidi="ar"/>
              </w:rPr>
              <w:t>中山市电力实业发展有限公司（“中山实业”）</w:t>
            </w:r>
            <w:r>
              <w:rPr>
                <w:rFonts w:ascii="宋体" w:hAnsi="宋体" w:cs="宋体" w:hint="eastAsia"/>
                <w:bCs/>
                <w:color w:val="000000"/>
                <w:szCs w:val="21"/>
                <w:lang w:bidi="ar"/>
              </w:rPr>
              <w:t>、</w:t>
            </w:r>
            <w:r w:rsidRPr="00930E9C">
              <w:rPr>
                <w:rFonts w:ascii="宋体" w:hAnsi="宋体" w:cs="宋体" w:hint="eastAsia"/>
                <w:bCs/>
                <w:color w:val="000000"/>
                <w:szCs w:val="21"/>
              </w:rPr>
              <w:t>广东大舜投资管理有限公司</w:t>
            </w:r>
            <w:r>
              <w:rPr>
                <w:rFonts w:ascii="宋体" w:hAnsi="宋体" w:cs="宋体" w:hint="eastAsia"/>
                <w:bCs/>
                <w:color w:val="000000"/>
                <w:szCs w:val="21"/>
              </w:rPr>
              <w:t>（“大舜投资”）</w:t>
            </w:r>
            <w:r w:rsidR="00987A37">
              <w:rPr>
                <w:rFonts w:ascii="宋体" w:hAnsi="宋体" w:cs="宋体" w:hint="eastAsia"/>
                <w:szCs w:val="21"/>
              </w:rPr>
              <w:t>签署协议，</w:t>
            </w:r>
            <w:r w:rsidR="00671C41">
              <w:rPr>
                <w:rFonts w:ascii="宋体" w:hAnsi="宋体" w:cs="宋体" w:hint="eastAsia"/>
                <w:bCs/>
                <w:color w:val="000000"/>
                <w:szCs w:val="21"/>
              </w:rPr>
              <w:t>韶关城投</w:t>
            </w:r>
            <w:r>
              <w:rPr>
                <w:rFonts w:ascii="宋体" w:hAnsi="宋体" w:cs="宋体" w:hint="eastAsia"/>
                <w:bCs/>
                <w:color w:val="000000"/>
                <w:szCs w:val="21"/>
              </w:rPr>
              <w:t>通过增资扩股的方式</w:t>
            </w:r>
            <w:r w:rsidR="00987A37">
              <w:rPr>
                <w:rFonts w:ascii="宋体" w:hAnsi="宋体" w:cs="宋体" w:hint="eastAsia"/>
                <w:bCs/>
                <w:color w:val="000000"/>
                <w:szCs w:val="21"/>
              </w:rPr>
              <w:t>收购</w:t>
            </w:r>
            <w:r>
              <w:rPr>
                <w:rFonts w:ascii="宋体" w:hAnsi="宋体" w:cs="宋体" w:hint="eastAsia"/>
                <w:bCs/>
                <w:color w:val="000000"/>
                <w:szCs w:val="21"/>
              </w:rPr>
              <w:t>大舜投资</w:t>
            </w:r>
            <w:r w:rsidR="00332972">
              <w:rPr>
                <w:rFonts w:ascii="宋体" w:hAnsi="宋体" w:cs="宋体" w:hint="eastAsia"/>
                <w:bCs/>
                <w:color w:val="000000"/>
                <w:szCs w:val="21"/>
              </w:rPr>
              <w:t>（“</w:t>
            </w:r>
            <w:r>
              <w:rPr>
                <w:rFonts w:ascii="宋体" w:hAnsi="宋体" w:cs="宋体" w:hint="eastAsia"/>
                <w:bCs/>
                <w:color w:val="000000"/>
                <w:szCs w:val="21"/>
              </w:rPr>
              <w:t>大舜投资</w:t>
            </w:r>
            <w:r w:rsidR="00332972">
              <w:rPr>
                <w:rFonts w:ascii="宋体" w:hAnsi="宋体" w:cs="宋体" w:hint="eastAsia"/>
                <w:bCs/>
                <w:color w:val="000000"/>
                <w:szCs w:val="21"/>
              </w:rPr>
              <w:t>”）</w:t>
            </w:r>
            <w:r w:rsidR="00987A37">
              <w:rPr>
                <w:rFonts w:ascii="宋体" w:hAnsi="宋体" w:cs="宋体" w:hint="eastAsia"/>
                <w:bCs/>
                <w:color w:val="000000"/>
                <w:szCs w:val="21"/>
              </w:rPr>
              <w:t>5</w:t>
            </w:r>
            <w:r w:rsidR="00332972">
              <w:rPr>
                <w:rFonts w:ascii="宋体" w:hAnsi="宋体" w:cs="宋体"/>
                <w:bCs/>
                <w:color w:val="000000"/>
                <w:szCs w:val="21"/>
              </w:rPr>
              <w:t>1</w:t>
            </w:r>
            <w:r w:rsidR="00987A37">
              <w:rPr>
                <w:rFonts w:ascii="宋体" w:hAnsi="宋体" w:cs="宋体" w:hint="eastAsia"/>
                <w:bCs/>
                <w:color w:val="000000"/>
                <w:szCs w:val="21"/>
              </w:rPr>
              <w:t>%的股权。</w:t>
            </w:r>
            <w:r>
              <w:rPr>
                <w:rFonts w:ascii="宋体" w:hAnsi="宋体" w:cs="宋体" w:hint="eastAsia"/>
                <w:bCs/>
                <w:color w:val="000000"/>
                <w:szCs w:val="21"/>
              </w:rPr>
              <w:t>大舜投资</w:t>
            </w:r>
            <w:r w:rsidR="00987A37">
              <w:rPr>
                <w:rFonts w:ascii="宋体" w:hAnsi="宋体" w:cs="宋体" w:hint="eastAsia"/>
                <w:bCs/>
                <w:color w:val="000000"/>
                <w:szCs w:val="21"/>
              </w:rPr>
              <w:t>主要从事电力工程施工业务。</w:t>
            </w:r>
            <w:r w:rsidR="00987A37">
              <w:rPr>
                <w:rFonts w:ascii="宋体" w:hAnsi="宋体" w:cs="宋体" w:hint="eastAsia"/>
                <w:szCs w:val="21"/>
              </w:rPr>
              <w:t>交易前，</w:t>
            </w:r>
            <w:r w:rsidR="00987A37">
              <w:rPr>
                <w:rFonts w:ascii="宋体" w:hAnsi="宋体" w:cs="宋体" w:hint="eastAsia"/>
                <w:bCs/>
                <w:color w:val="000000"/>
                <w:szCs w:val="21"/>
              </w:rPr>
              <w:t>中山实业</w:t>
            </w:r>
            <w:r w:rsidR="00987A37">
              <w:rPr>
                <w:rFonts w:ascii="宋体" w:hAnsi="宋体" w:cs="宋体" w:hint="eastAsia"/>
                <w:szCs w:val="21"/>
              </w:rPr>
              <w:t>持有</w:t>
            </w:r>
            <w:r>
              <w:rPr>
                <w:rFonts w:ascii="宋体" w:hAnsi="宋体" w:cs="宋体" w:hint="eastAsia"/>
                <w:bCs/>
                <w:color w:val="000000"/>
                <w:szCs w:val="21"/>
              </w:rPr>
              <w:t>大舜投资</w:t>
            </w:r>
            <w:r w:rsidR="00987A37">
              <w:rPr>
                <w:rFonts w:ascii="宋体" w:hAnsi="宋体" w:cs="宋体" w:hint="eastAsia"/>
                <w:bCs/>
                <w:color w:val="000000"/>
                <w:szCs w:val="21"/>
              </w:rPr>
              <w:t>100</w:t>
            </w:r>
            <w:r w:rsidR="00987A37">
              <w:rPr>
                <w:rFonts w:ascii="宋体" w:hAnsi="宋体" w:cs="宋体" w:hint="eastAsia"/>
                <w:szCs w:val="21"/>
              </w:rPr>
              <w:t>%的股权，单独控制</w:t>
            </w:r>
            <w:r>
              <w:rPr>
                <w:rFonts w:ascii="宋体" w:hAnsi="宋体" w:cs="宋体" w:hint="eastAsia"/>
                <w:bCs/>
                <w:color w:val="000000"/>
                <w:szCs w:val="21"/>
              </w:rPr>
              <w:t>大舜投资</w:t>
            </w:r>
            <w:r w:rsidR="00987A37">
              <w:rPr>
                <w:rFonts w:ascii="宋体" w:hAnsi="宋体" w:cs="宋体" w:hint="eastAsia"/>
                <w:szCs w:val="21"/>
              </w:rPr>
              <w:t>。交易后，</w:t>
            </w:r>
            <w:r w:rsidR="00671C41">
              <w:rPr>
                <w:rFonts w:ascii="宋体" w:hAnsi="宋体" w:cs="宋体" w:hint="eastAsia"/>
                <w:bCs/>
                <w:color w:val="000000"/>
                <w:szCs w:val="21"/>
              </w:rPr>
              <w:t>韶关城投</w:t>
            </w:r>
            <w:r w:rsidR="00332972">
              <w:rPr>
                <w:rFonts w:ascii="宋体" w:hAnsi="宋体" w:cs="宋体" w:hint="eastAsia"/>
                <w:szCs w:val="21"/>
              </w:rPr>
              <w:t>、</w:t>
            </w:r>
            <w:r w:rsidR="00987A37">
              <w:rPr>
                <w:rFonts w:ascii="宋体" w:hAnsi="宋体" w:cs="宋体" w:hint="eastAsia"/>
                <w:bCs/>
                <w:color w:val="000000"/>
                <w:szCs w:val="21"/>
              </w:rPr>
              <w:t>中山实业</w:t>
            </w:r>
            <w:r w:rsidR="00987A37">
              <w:rPr>
                <w:rFonts w:ascii="宋体" w:hAnsi="宋体" w:cs="宋体" w:hint="eastAsia"/>
                <w:szCs w:val="21"/>
              </w:rPr>
              <w:t>将分别持有</w:t>
            </w:r>
            <w:r>
              <w:rPr>
                <w:rFonts w:ascii="宋体" w:hAnsi="宋体" w:cs="宋体" w:hint="eastAsia"/>
                <w:bCs/>
                <w:color w:val="000000"/>
                <w:szCs w:val="21"/>
              </w:rPr>
              <w:t>大舜投资</w:t>
            </w:r>
            <w:r w:rsidR="00987A37">
              <w:rPr>
                <w:rFonts w:ascii="宋体" w:hAnsi="宋体" w:cs="宋体" w:hint="eastAsia"/>
                <w:szCs w:val="21"/>
              </w:rPr>
              <w:t>5</w:t>
            </w:r>
            <w:r w:rsidR="00332972">
              <w:rPr>
                <w:rFonts w:ascii="宋体" w:hAnsi="宋体" w:cs="宋体"/>
                <w:szCs w:val="21"/>
              </w:rPr>
              <w:t>1%</w:t>
            </w:r>
            <w:r w:rsidR="00332972">
              <w:rPr>
                <w:rFonts w:ascii="宋体" w:hAnsi="宋体" w:cs="宋体" w:hint="eastAsia"/>
                <w:szCs w:val="21"/>
              </w:rPr>
              <w:t>、4</w:t>
            </w:r>
            <w:r w:rsidR="00332972">
              <w:rPr>
                <w:rFonts w:ascii="宋体" w:hAnsi="宋体" w:cs="宋体"/>
                <w:szCs w:val="21"/>
              </w:rPr>
              <w:t>9</w:t>
            </w:r>
            <w:r w:rsidR="00987A37">
              <w:rPr>
                <w:rFonts w:ascii="宋体" w:hAnsi="宋体" w:cs="宋体" w:hint="eastAsia"/>
                <w:szCs w:val="21"/>
              </w:rPr>
              <w:t>%的股权，共同控制</w:t>
            </w:r>
            <w:r>
              <w:rPr>
                <w:rFonts w:ascii="宋体" w:hAnsi="宋体" w:cs="宋体" w:hint="eastAsia"/>
                <w:bCs/>
                <w:color w:val="000000"/>
                <w:szCs w:val="21"/>
              </w:rPr>
              <w:t>大舜投资</w:t>
            </w:r>
            <w:r w:rsidR="00987A37">
              <w:rPr>
                <w:rFonts w:ascii="宋体" w:hAnsi="宋体" w:cs="宋体" w:hint="eastAsia"/>
                <w:szCs w:val="21"/>
              </w:rPr>
              <w:t>。</w:t>
            </w:r>
          </w:p>
        </w:tc>
      </w:tr>
      <w:tr w:rsidR="00ED1016" w14:paraId="795859F6" w14:textId="77777777">
        <w:trPr>
          <w:trHeight w:val="942"/>
          <w:jc w:val="center"/>
        </w:trPr>
        <w:tc>
          <w:tcPr>
            <w:tcW w:w="1940" w:type="dxa"/>
            <w:vMerge w:val="restart"/>
            <w:shd w:val="clear" w:color="auto" w:fill="D9D9D9"/>
            <w:vAlign w:val="center"/>
          </w:tcPr>
          <w:p w14:paraId="42593B85" w14:textId="77777777"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t>参与集中的经营者简介</w:t>
            </w:r>
          </w:p>
        </w:tc>
        <w:tc>
          <w:tcPr>
            <w:tcW w:w="1607" w:type="dxa"/>
            <w:vAlign w:val="center"/>
          </w:tcPr>
          <w:p w14:paraId="744D46E3" w14:textId="728A362D"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t>1.</w:t>
            </w:r>
            <w:r w:rsidR="00671C41">
              <w:rPr>
                <w:rFonts w:ascii="宋体" w:hAnsi="宋体" w:cs="宋体" w:hint="eastAsia"/>
                <w:bCs/>
                <w:color w:val="000000"/>
                <w:szCs w:val="21"/>
              </w:rPr>
              <w:t>韶关城投</w:t>
            </w:r>
          </w:p>
        </w:tc>
        <w:tc>
          <w:tcPr>
            <w:tcW w:w="6093" w:type="dxa"/>
            <w:vAlign w:val="center"/>
          </w:tcPr>
          <w:p w14:paraId="27F62C09" w14:textId="03F5323A" w:rsidR="008843AF" w:rsidRDefault="00671C41" w:rsidP="00671C41">
            <w:pPr>
              <w:adjustRightInd w:val="0"/>
              <w:snapToGrid w:val="0"/>
              <w:rPr>
                <w:rFonts w:ascii="宋体" w:hAnsi="宋体" w:cs="宋体"/>
                <w:bCs/>
                <w:color w:val="000000"/>
                <w:szCs w:val="21"/>
                <w:lang w:bidi="ar"/>
              </w:rPr>
            </w:pPr>
            <w:r>
              <w:rPr>
                <w:rFonts w:ascii="宋体" w:hAnsi="宋体" w:cs="宋体" w:hint="eastAsia"/>
                <w:bCs/>
                <w:color w:val="000000"/>
                <w:szCs w:val="21"/>
                <w:lang w:bidi="ar"/>
              </w:rPr>
              <w:t>韶关城投</w:t>
            </w:r>
            <w:r w:rsidR="00EF6369" w:rsidRPr="00EF6369">
              <w:rPr>
                <w:rFonts w:ascii="宋体" w:hAnsi="宋体" w:cs="宋体" w:hint="eastAsia"/>
                <w:bCs/>
                <w:color w:val="000000"/>
                <w:szCs w:val="21"/>
                <w:lang w:bidi="ar"/>
              </w:rPr>
              <w:t>于200</w:t>
            </w:r>
            <w:r w:rsidR="00930E9C">
              <w:rPr>
                <w:rFonts w:ascii="宋体" w:hAnsi="宋体" w:cs="宋体"/>
                <w:bCs/>
                <w:color w:val="000000"/>
                <w:szCs w:val="21"/>
                <w:lang w:bidi="ar"/>
              </w:rPr>
              <w:t>3</w:t>
            </w:r>
            <w:r w:rsidR="00EF6369" w:rsidRPr="00EF6369">
              <w:rPr>
                <w:rFonts w:ascii="宋体" w:hAnsi="宋体" w:cs="宋体" w:hint="eastAsia"/>
                <w:bCs/>
                <w:color w:val="000000"/>
                <w:szCs w:val="21"/>
                <w:lang w:bidi="ar"/>
              </w:rPr>
              <w:t>年</w:t>
            </w:r>
            <w:r w:rsidR="00930E9C">
              <w:rPr>
                <w:rFonts w:ascii="宋体" w:hAnsi="宋体" w:cs="宋体"/>
                <w:bCs/>
                <w:color w:val="000000"/>
                <w:szCs w:val="21"/>
                <w:lang w:bidi="ar"/>
              </w:rPr>
              <w:t>9</w:t>
            </w:r>
            <w:r w:rsidR="00EF6369" w:rsidRPr="00EF6369">
              <w:rPr>
                <w:rFonts w:ascii="宋体" w:hAnsi="宋体" w:cs="宋体" w:hint="eastAsia"/>
                <w:bCs/>
                <w:color w:val="000000"/>
                <w:szCs w:val="21"/>
                <w:lang w:bidi="ar"/>
              </w:rPr>
              <w:t>月</w:t>
            </w:r>
            <w:r w:rsidR="00930E9C">
              <w:rPr>
                <w:rFonts w:ascii="宋体" w:hAnsi="宋体" w:cs="宋体"/>
                <w:bCs/>
                <w:color w:val="000000"/>
                <w:szCs w:val="21"/>
                <w:lang w:bidi="ar"/>
              </w:rPr>
              <w:t>16</w:t>
            </w:r>
            <w:r w:rsidR="00EF6369" w:rsidRPr="00EF6369">
              <w:rPr>
                <w:rFonts w:ascii="宋体" w:hAnsi="宋体" w:cs="宋体" w:hint="eastAsia"/>
                <w:bCs/>
                <w:color w:val="000000"/>
                <w:szCs w:val="21"/>
                <w:lang w:bidi="ar"/>
              </w:rPr>
              <w:t>日成立于中国广东省</w:t>
            </w:r>
            <w:r w:rsidR="008843AF">
              <w:rPr>
                <w:rFonts w:ascii="宋体" w:hAnsi="宋体" w:cs="宋体" w:hint="eastAsia"/>
                <w:bCs/>
                <w:color w:val="000000"/>
                <w:szCs w:val="21"/>
                <w:lang w:bidi="ar"/>
              </w:rPr>
              <w:t>韶关</w:t>
            </w:r>
            <w:r w:rsidR="00EF6369" w:rsidRPr="00EF6369">
              <w:rPr>
                <w:rFonts w:ascii="宋体" w:hAnsi="宋体" w:cs="宋体" w:hint="eastAsia"/>
                <w:bCs/>
                <w:color w:val="000000"/>
                <w:szCs w:val="21"/>
                <w:lang w:bidi="ar"/>
              </w:rPr>
              <w:t>市，</w:t>
            </w:r>
            <w:r w:rsidR="008843AF" w:rsidRPr="008843AF">
              <w:rPr>
                <w:rFonts w:ascii="宋体" w:hAnsi="宋体" w:cs="宋体" w:hint="eastAsia"/>
                <w:bCs/>
                <w:color w:val="000000"/>
                <w:szCs w:val="21"/>
                <w:lang w:bidi="ar"/>
              </w:rPr>
              <w:t>主要从事土地开发、城市资产资源运营、建筑</w:t>
            </w:r>
            <w:r>
              <w:rPr>
                <w:rFonts w:ascii="宋体" w:hAnsi="宋体" w:cs="宋体" w:hint="eastAsia"/>
                <w:bCs/>
                <w:color w:val="000000"/>
                <w:szCs w:val="21"/>
                <w:lang w:bidi="ar"/>
              </w:rPr>
              <w:t>工程</w:t>
            </w:r>
            <w:r w:rsidR="008843AF" w:rsidRPr="008843AF">
              <w:rPr>
                <w:rFonts w:ascii="宋体" w:hAnsi="宋体" w:cs="宋体" w:hint="eastAsia"/>
                <w:bCs/>
                <w:color w:val="000000"/>
                <w:szCs w:val="21"/>
                <w:lang w:bidi="ar"/>
              </w:rPr>
              <w:t>施工、存储及半导体制造等业务</w:t>
            </w:r>
            <w:r>
              <w:rPr>
                <w:rFonts w:ascii="宋体" w:hAnsi="宋体" w:cs="宋体" w:hint="eastAsia"/>
                <w:bCs/>
                <w:color w:val="000000"/>
                <w:szCs w:val="21"/>
                <w:lang w:bidi="ar"/>
              </w:rPr>
              <w:t>。</w:t>
            </w:r>
          </w:p>
          <w:p w14:paraId="0CC84053" w14:textId="4980399A" w:rsidR="00ED1016" w:rsidRDefault="00671C41" w:rsidP="00EF6369">
            <w:pPr>
              <w:adjustRightInd w:val="0"/>
              <w:snapToGrid w:val="0"/>
              <w:rPr>
                <w:rFonts w:ascii="宋体" w:hAnsi="宋体" w:cs="宋体"/>
                <w:bCs/>
                <w:color w:val="000000"/>
                <w:szCs w:val="21"/>
                <w:lang w:bidi="ar"/>
              </w:rPr>
            </w:pPr>
            <w:r>
              <w:rPr>
                <w:rFonts w:ascii="宋体" w:hAnsi="宋体" w:cs="宋体" w:hint="eastAsia"/>
                <w:bCs/>
                <w:color w:val="000000"/>
                <w:szCs w:val="21"/>
                <w:lang w:bidi="ar"/>
              </w:rPr>
              <w:t>韶关城投</w:t>
            </w:r>
            <w:r w:rsidR="00EF6369" w:rsidRPr="00EF6369">
              <w:rPr>
                <w:rFonts w:ascii="宋体" w:hAnsi="宋体" w:cs="宋体" w:hint="eastAsia"/>
                <w:bCs/>
                <w:color w:val="000000"/>
                <w:szCs w:val="21"/>
                <w:lang w:bidi="ar"/>
              </w:rPr>
              <w:t>最终控制人为</w:t>
            </w:r>
            <w:r w:rsidRPr="00671C41">
              <w:rPr>
                <w:rFonts w:ascii="宋体" w:hAnsi="宋体" w:cs="宋体" w:hint="eastAsia"/>
                <w:bCs/>
                <w:color w:val="000000"/>
                <w:szCs w:val="21"/>
                <w:lang w:bidi="ar"/>
              </w:rPr>
              <w:t>韶关市金叶发展有限公司</w:t>
            </w:r>
            <w:r w:rsidR="00EF6369" w:rsidRPr="00EF6369">
              <w:rPr>
                <w:rFonts w:ascii="宋体" w:hAnsi="宋体" w:cs="宋体" w:hint="eastAsia"/>
                <w:bCs/>
                <w:color w:val="000000"/>
                <w:szCs w:val="21"/>
                <w:lang w:bidi="ar"/>
              </w:rPr>
              <w:t>，</w:t>
            </w:r>
            <w:r w:rsidRPr="00671C41">
              <w:rPr>
                <w:rFonts w:ascii="宋体" w:hAnsi="宋体" w:cs="宋体" w:hint="eastAsia"/>
                <w:bCs/>
                <w:color w:val="000000"/>
                <w:szCs w:val="21"/>
                <w:lang w:bidi="ar"/>
              </w:rPr>
              <w:t>主要从事国有资产、国有股权运营、土地一级开发整理、城市基础设施投融资与建设等业务。</w:t>
            </w:r>
          </w:p>
        </w:tc>
      </w:tr>
      <w:tr w:rsidR="00ED1016" w14:paraId="3D8D0654" w14:textId="77777777">
        <w:trPr>
          <w:trHeight w:val="984"/>
          <w:jc w:val="center"/>
        </w:trPr>
        <w:tc>
          <w:tcPr>
            <w:tcW w:w="1940" w:type="dxa"/>
            <w:vMerge/>
            <w:shd w:val="clear" w:color="auto" w:fill="D9D9D9"/>
            <w:vAlign w:val="center"/>
          </w:tcPr>
          <w:p w14:paraId="4D8019D8" w14:textId="77777777" w:rsidR="00ED1016" w:rsidRDefault="00ED1016">
            <w:pPr>
              <w:pStyle w:val="a4"/>
              <w:adjustRightInd w:val="0"/>
              <w:snapToGrid w:val="0"/>
              <w:spacing w:after="0"/>
              <w:rPr>
                <w:rFonts w:ascii="宋体" w:hAnsi="宋体" w:cs="宋体"/>
                <w:bCs/>
                <w:color w:val="000000"/>
                <w:szCs w:val="21"/>
              </w:rPr>
            </w:pPr>
          </w:p>
        </w:tc>
        <w:tc>
          <w:tcPr>
            <w:tcW w:w="1607" w:type="dxa"/>
            <w:vAlign w:val="center"/>
          </w:tcPr>
          <w:p w14:paraId="466C4777" w14:textId="77777777"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t>2.中山实业</w:t>
            </w:r>
          </w:p>
        </w:tc>
        <w:tc>
          <w:tcPr>
            <w:tcW w:w="6093" w:type="dxa"/>
            <w:vAlign w:val="center"/>
          </w:tcPr>
          <w:p w14:paraId="42FE6B75" w14:textId="77777777" w:rsidR="00ED1016" w:rsidRDefault="00000000">
            <w:pPr>
              <w:adjustRightInd w:val="0"/>
              <w:snapToGrid w:val="0"/>
              <w:rPr>
                <w:rFonts w:ascii="宋体" w:hAnsi="宋体" w:cs="宋体"/>
                <w:szCs w:val="21"/>
              </w:rPr>
            </w:pPr>
            <w:r>
              <w:rPr>
                <w:rFonts w:ascii="宋体" w:hAnsi="宋体" w:cs="宋体" w:hint="eastAsia"/>
                <w:bCs/>
                <w:color w:val="000000"/>
                <w:szCs w:val="21"/>
                <w:lang w:bidi="ar"/>
              </w:rPr>
              <w:t>中山实业</w:t>
            </w:r>
            <w:r>
              <w:rPr>
                <w:rFonts w:ascii="宋体" w:hAnsi="宋体" w:cs="宋体" w:hint="eastAsia"/>
                <w:szCs w:val="21"/>
                <w:lang w:bidi="ar"/>
              </w:rPr>
              <w:t>于1993年6月29日成立于</w:t>
            </w:r>
            <w:r>
              <w:rPr>
                <w:rFonts w:ascii="宋体" w:hAnsi="宋体" w:cs="宋体" w:hint="eastAsia"/>
                <w:bCs/>
                <w:color w:val="000000"/>
                <w:szCs w:val="21"/>
                <w:lang w:bidi="ar"/>
              </w:rPr>
              <w:t>中国广东省中山市</w:t>
            </w:r>
            <w:r>
              <w:rPr>
                <w:rFonts w:ascii="宋体" w:hAnsi="宋体" w:cs="宋体" w:hint="eastAsia"/>
                <w:szCs w:val="21"/>
                <w:lang w:bidi="ar"/>
              </w:rPr>
              <w:t>，</w:t>
            </w:r>
            <w:r>
              <w:rPr>
                <w:rFonts w:ascii="宋体" w:hAnsi="宋体" w:cs="宋体" w:hint="eastAsia"/>
                <w:szCs w:val="21"/>
              </w:rPr>
              <w:t>主要从事电力工程施工、设计</w:t>
            </w:r>
            <w:r>
              <w:rPr>
                <w:rFonts w:ascii="宋体" w:hAnsi="宋体" w:cs="宋体" w:hint="eastAsia"/>
                <w:szCs w:val="21"/>
                <w:lang w:bidi="ar"/>
              </w:rPr>
              <w:t>、综合能源服务</w:t>
            </w:r>
            <w:r>
              <w:rPr>
                <w:rFonts w:ascii="宋体" w:hAnsi="宋体" w:cs="宋体" w:hint="eastAsia"/>
                <w:szCs w:val="21"/>
              </w:rPr>
              <w:t>及股权投资管理等业务。</w:t>
            </w:r>
          </w:p>
          <w:p w14:paraId="356D4F6E" w14:textId="77777777" w:rsidR="00ED1016" w:rsidRDefault="00000000">
            <w:pPr>
              <w:adjustRightInd w:val="0"/>
              <w:snapToGrid w:val="0"/>
              <w:rPr>
                <w:rFonts w:ascii="宋体" w:hAnsi="宋体" w:cs="宋体"/>
                <w:bCs/>
                <w:color w:val="000000"/>
                <w:szCs w:val="21"/>
              </w:rPr>
            </w:pPr>
            <w:r>
              <w:rPr>
                <w:rFonts w:ascii="宋体" w:hAnsi="宋体" w:cs="宋体" w:hint="eastAsia"/>
                <w:bCs/>
                <w:color w:val="000000"/>
                <w:szCs w:val="21"/>
              </w:rPr>
              <w:t>中山实业</w:t>
            </w:r>
            <w:r>
              <w:rPr>
                <w:rFonts w:ascii="宋体" w:hAnsi="宋体" w:cs="宋体" w:hint="eastAsia"/>
                <w:szCs w:val="21"/>
              </w:rPr>
              <w:t>最终控制人为中国南方电网有限责任公司，主要从事南方五省区电力供应、区域电网管理、电力交易与调度业务。</w:t>
            </w:r>
          </w:p>
        </w:tc>
      </w:tr>
      <w:tr w:rsidR="00ED1016" w14:paraId="28EF38EA" w14:textId="77777777">
        <w:trPr>
          <w:trHeight w:val="279"/>
          <w:jc w:val="center"/>
        </w:trPr>
        <w:tc>
          <w:tcPr>
            <w:tcW w:w="1940" w:type="dxa"/>
            <w:vMerge w:val="restart"/>
            <w:shd w:val="clear" w:color="auto" w:fill="D9D9D9"/>
            <w:vAlign w:val="center"/>
          </w:tcPr>
          <w:p w14:paraId="66389669" w14:textId="77777777"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t>简易案件理由（可以单选，也可以多选）</w:t>
            </w:r>
          </w:p>
        </w:tc>
        <w:tc>
          <w:tcPr>
            <w:tcW w:w="7700" w:type="dxa"/>
            <w:gridSpan w:val="2"/>
            <w:vAlign w:val="center"/>
          </w:tcPr>
          <w:p w14:paraId="23EF2871" w14:textId="77777777"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sym w:font="Wingdings" w:char="00A8"/>
            </w:r>
            <w:r>
              <w:rPr>
                <w:rFonts w:ascii="宋体" w:hAnsi="宋体" w:cs="宋体" w:hint="eastAsia"/>
                <w:bCs/>
                <w:color w:val="000000"/>
                <w:szCs w:val="21"/>
              </w:rPr>
              <w:t xml:space="preserve"> 1、在同一相关市场，所有参与集中的经营者所占市场份额之和小于15%。</w:t>
            </w:r>
          </w:p>
        </w:tc>
      </w:tr>
      <w:tr w:rsidR="00ED1016" w14:paraId="5693AF3E" w14:textId="77777777">
        <w:trPr>
          <w:trHeight w:val="330"/>
          <w:jc w:val="center"/>
        </w:trPr>
        <w:tc>
          <w:tcPr>
            <w:tcW w:w="1940" w:type="dxa"/>
            <w:vMerge/>
            <w:shd w:val="clear" w:color="auto" w:fill="D9D9D9"/>
            <w:vAlign w:val="center"/>
          </w:tcPr>
          <w:p w14:paraId="7C6735E2" w14:textId="77777777" w:rsidR="00ED1016" w:rsidRDefault="00ED1016">
            <w:pPr>
              <w:pStyle w:val="a4"/>
              <w:adjustRightInd w:val="0"/>
              <w:snapToGrid w:val="0"/>
              <w:spacing w:after="0"/>
              <w:rPr>
                <w:rFonts w:ascii="宋体" w:hAnsi="宋体" w:cs="宋体"/>
                <w:bCs/>
                <w:color w:val="000000"/>
                <w:szCs w:val="21"/>
              </w:rPr>
            </w:pPr>
          </w:p>
        </w:tc>
        <w:tc>
          <w:tcPr>
            <w:tcW w:w="7700" w:type="dxa"/>
            <w:gridSpan w:val="2"/>
            <w:vAlign w:val="center"/>
          </w:tcPr>
          <w:p w14:paraId="1E8B06E1" w14:textId="77777777"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sym w:font="Wingdings" w:char="00A8"/>
            </w:r>
            <w:r>
              <w:rPr>
                <w:rFonts w:ascii="宋体" w:hAnsi="宋体" w:cs="宋体" w:hint="eastAsia"/>
                <w:bCs/>
                <w:color w:val="000000"/>
                <w:szCs w:val="21"/>
              </w:rPr>
              <w:t xml:space="preserve"> 2、存在上下游关系的参与集中的经营者，在上下游市场所占的市场份额均小于25%。</w:t>
            </w:r>
          </w:p>
        </w:tc>
      </w:tr>
      <w:tr w:rsidR="00ED1016" w14:paraId="7CBB4D5C" w14:textId="77777777">
        <w:trPr>
          <w:trHeight w:val="285"/>
          <w:jc w:val="center"/>
        </w:trPr>
        <w:tc>
          <w:tcPr>
            <w:tcW w:w="1940" w:type="dxa"/>
            <w:vMerge/>
            <w:shd w:val="clear" w:color="auto" w:fill="D9D9D9"/>
            <w:vAlign w:val="center"/>
          </w:tcPr>
          <w:p w14:paraId="7AB6BEA1" w14:textId="77777777" w:rsidR="00ED1016" w:rsidRDefault="00ED1016">
            <w:pPr>
              <w:pStyle w:val="a4"/>
              <w:adjustRightInd w:val="0"/>
              <w:snapToGrid w:val="0"/>
              <w:spacing w:after="0"/>
              <w:rPr>
                <w:rFonts w:ascii="宋体" w:hAnsi="宋体" w:cs="宋体"/>
                <w:bCs/>
                <w:color w:val="000000"/>
                <w:szCs w:val="21"/>
              </w:rPr>
            </w:pPr>
          </w:p>
        </w:tc>
        <w:tc>
          <w:tcPr>
            <w:tcW w:w="7700" w:type="dxa"/>
            <w:gridSpan w:val="2"/>
            <w:vAlign w:val="center"/>
          </w:tcPr>
          <w:p w14:paraId="4FBC0FE9" w14:textId="77777777"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sym w:font="Wingdings" w:char="00FE"/>
            </w:r>
            <w:r>
              <w:rPr>
                <w:rFonts w:ascii="宋体" w:hAnsi="宋体" w:cs="宋体" w:hint="eastAsia"/>
                <w:bCs/>
                <w:color w:val="000000"/>
                <w:szCs w:val="21"/>
              </w:rPr>
              <w:t xml:space="preserve">  3、不在同一相关市场、也不存在上下游关系的参与集中的经营者，在与交易有关的每个市场所占的份额均小于25%。</w:t>
            </w:r>
          </w:p>
        </w:tc>
      </w:tr>
      <w:tr w:rsidR="00ED1016" w14:paraId="57736BF8" w14:textId="77777777">
        <w:trPr>
          <w:trHeight w:val="870"/>
          <w:jc w:val="center"/>
        </w:trPr>
        <w:tc>
          <w:tcPr>
            <w:tcW w:w="1940" w:type="dxa"/>
            <w:vMerge/>
            <w:shd w:val="clear" w:color="auto" w:fill="D9D9D9"/>
            <w:vAlign w:val="center"/>
          </w:tcPr>
          <w:p w14:paraId="3893BBF5" w14:textId="77777777" w:rsidR="00ED1016" w:rsidRDefault="00ED1016">
            <w:pPr>
              <w:pStyle w:val="a4"/>
              <w:adjustRightInd w:val="0"/>
              <w:snapToGrid w:val="0"/>
              <w:spacing w:after="0"/>
              <w:rPr>
                <w:rFonts w:ascii="宋体" w:hAnsi="宋体" w:cs="宋体"/>
                <w:bCs/>
                <w:color w:val="000000"/>
                <w:szCs w:val="21"/>
              </w:rPr>
            </w:pPr>
          </w:p>
        </w:tc>
        <w:tc>
          <w:tcPr>
            <w:tcW w:w="7700" w:type="dxa"/>
            <w:gridSpan w:val="2"/>
            <w:vAlign w:val="center"/>
          </w:tcPr>
          <w:p w14:paraId="169E7176" w14:textId="77777777"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sym w:font="Wingdings" w:char="00A8"/>
            </w:r>
            <w:r>
              <w:rPr>
                <w:rFonts w:ascii="宋体" w:hAnsi="宋体" w:cs="宋体" w:hint="eastAsia"/>
                <w:bCs/>
                <w:color w:val="000000"/>
                <w:szCs w:val="21"/>
              </w:rPr>
              <w:t xml:space="preserve"> 4、参与集中的经营者在中国境外设立合营企业，合营企业不在中国境内从事经济活动。</w:t>
            </w:r>
          </w:p>
        </w:tc>
      </w:tr>
      <w:tr w:rsidR="00ED1016" w14:paraId="0B890F33" w14:textId="77777777">
        <w:trPr>
          <w:trHeight w:val="264"/>
          <w:jc w:val="center"/>
        </w:trPr>
        <w:tc>
          <w:tcPr>
            <w:tcW w:w="1940" w:type="dxa"/>
            <w:vMerge/>
            <w:shd w:val="clear" w:color="auto" w:fill="D9D9D9"/>
            <w:vAlign w:val="center"/>
          </w:tcPr>
          <w:p w14:paraId="0201FA77" w14:textId="77777777" w:rsidR="00ED1016" w:rsidRDefault="00ED1016">
            <w:pPr>
              <w:pStyle w:val="a4"/>
              <w:adjustRightInd w:val="0"/>
              <w:snapToGrid w:val="0"/>
              <w:spacing w:after="0"/>
              <w:rPr>
                <w:rFonts w:ascii="宋体" w:hAnsi="宋体" w:cs="宋体"/>
                <w:bCs/>
                <w:color w:val="000000"/>
                <w:szCs w:val="21"/>
              </w:rPr>
            </w:pPr>
          </w:p>
        </w:tc>
        <w:tc>
          <w:tcPr>
            <w:tcW w:w="7700" w:type="dxa"/>
            <w:gridSpan w:val="2"/>
            <w:vAlign w:val="center"/>
          </w:tcPr>
          <w:p w14:paraId="20F253E4" w14:textId="77777777"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sym w:font="Wingdings" w:char="00A8"/>
            </w:r>
            <w:r>
              <w:rPr>
                <w:rFonts w:ascii="宋体" w:hAnsi="宋体" w:cs="宋体" w:hint="eastAsia"/>
                <w:bCs/>
                <w:color w:val="000000"/>
                <w:szCs w:val="21"/>
              </w:rPr>
              <w:t xml:space="preserve"> 5、参与集中的经营者收购境外企业股权或资产的，该境外企业不在中国境内从事经济活动。</w:t>
            </w:r>
          </w:p>
        </w:tc>
      </w:tr>
      <w:tr w:rsidR="00ED1016" w14:paraId="15139D53" w14:textId="77777777">
        <w:trPr>
          <w:trHeight w:val="345"/>
          <w:jc w:val="center"/>
        </w:trPr>
        <w:tc>
          <w:tcPr>
            <w:tcW w:w="1940" w:type="dxa"/>
            <w:vMerge/>
            <w:shd w:val="clear" w:color="auto" w:fill="D9D9D9"/>
            <w:vAlign w:val="center"/>
          </w:tcPr>
          <w:p w14:paraId="2418D8F1" w14:textId="77777777" w:rsidR="00ED1016" w:rsidRDefault="00ED1016">
            <w:pPr>
              <w:pStyle w:val="a4"/>
              <w:adjustRightInd w:val="0"/>
              <w:snapToGrid w:val="0"/>
              <w:spacing w:after="0"/>
              <w:rPr>
                <w:rFonts w:ascii="宋体" w:hAnsi="宋体" w:cs="宋体"/>
                <w:bCs/>
                <w:color w:val="000000"/>
                <w:szCs w:val="21"/>
              </w:rPr>
            </w:pPr>
          </w:p>
        </w:tc>
        <w:tc>
          <w:tcPr>
            <w:tcW w:w="7700" w:type="dxa"/>
            <w:gridSpan w:val="2"/>
            <w:vAlign w:val="center"/>
          </w:tcPr>
          <w:p w14:paraId="68475EFA" w14:textId="77777777"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sym w:font="Wingdings" w:char="00A8"/>
            </w:r>
            <w:r>
              <w:rPr>
                <w:rFonts w:ascii="宋体" w:hAnsi="宋体" w:cs="宋体" w:hint="eastAsia"/>
                <w:bCs/>
                <w:color w:val="000000"/>
                <w:szCs w:val="21"/>
              </w:rPr>
              <w:t xml:space="preserve"> 6、由两个以上的经营者共同控制的合营企业，通过集中被其中一个或一个以上经营者控制。</w:t>
            </w:r>
          </w:p>
        </w:tc>
      </w:tr>
      <w:tr w:rsidR="00ED1016" w14:paraId="2981C730" w14:textId="77777777">
        <w:trPr>
          <w:trHeight w:val="1250"/>
          <w:jc w:val="center"/>
        </w:trPr>
        <w:tc>
          <w:tcPr>
            <w:tcW w:w="1940" w:type="dxa"/>
            <w:shd w:val="clear" w:color="auto" w:fill="D9D9D9"/>
            <w:vAlign w:val="center"/>
          </w:tcPr>
          <w:p w14:paraId="2C874056" w14:textId="77777777"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t>备注</w:t>
            </w:r>
          </w:p>
        </w:tc>
        <w:tc>
          <w:tcPr>
            <w:tcW w:w="7700" w:type="dxa"/>
            <w:gridSpan w:val="2"/>
            <w:vAlign w:val="center"/>
          </w:tcPr>
          <w:p w14:paraId="5BBBEC25" w14:textId="77777777" w:rsidR="00ED1016" w:rsidRDefault="00000000">
            <w:pPr>
              <w:pStyle w:val="a4"/>
              <w:adjustRightInd w:val="0"/>
              <w:snapToGrid w:val="0"/>
              <w:spacing w:after="0"/>
              <w:rPr>
                <w:rFonts w:ascii="宋体" w:hAnsi="宋体" w:cs="宋体"/>
                <w:b/>
                <w:color w:val="000000"/>
                <w:szCs w:val="21"/>
              </w:rPr>
            </w:pPr>
            <w:r>
              <w:rPr>
                <w:rFonts w:ascii="宋体" w:hAnsi="宋体" w:cs="宋体" w:hint="eastAsia"/>
                <w:b/>
                <w:color w:val="000000"/>
                <w:szCs w:val="21"/>
              </w:rPr>
              <w:t>混合集中：</w:t>
            </w:r>
          </w:p>
          <w:p w14:paraId="535F3D87" w14:textId="77777777"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t>2022年中国境内输配电工程施工市场:</w:t>
            </w:r>
          </w:p>
          <w:p w14:paraId="07C84813" w14:textId="117500F2" w:rsidR="00ED1016"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t>中山实业（含</w:t>
            </w:r>
            <w:r w:rsidR="00930E9C">
              <w:rPr>
                <w:rFonts w:ascii="宋体" w:hAnsi="宋体" w:cs="宋体" w:hint="eastAsia"/>
                <w:bCs/>
                <w:color w:val="000000"/>
                <w:szCs w:val="21"/>
              </w:rPr>
              <w:t>大舜投资</w:t>
            </w:r>
            <w:r>
              <w:rPr>
                <w:rFonts w:ascii="宋体" w:hAnsi="宋体" w:cs="宋体" w:hint="eastAsia"/>
                <w:bCs/>
                <w:color w:val="000000"/>
                <w:szCs w:val="21"/>
              </w:rPr>
              <w:t>）：0-5%</w:t>
            </w:r>
          </w:p>
        </w:tc>
      </w:tr>
    </w:tbl>
    <w:p w14:paraId="72C33E72" w14:textId="77777777" w:rsidR="00ED1016" w:rsidRDefault="00ED1016"/>
    <w:sectPr w:rsidR="00ED10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E66D6" w14:textId="77777777" w:rsidR="001A7AED" w:rsidRDefault="001A7AED" w:rsidP="00332972">
      <w:r>
        <w:separator/>
      </w:r>
    </w:p>
  </w:endnote>
  <w:endnote w:type="continuationSeparator" w:id="0">
    <w:p w14:paraId="0274014A" w14:textId="77777777" w:rsidR="001A7AED" w:rsidRDefault="001A7AED" w:rsidP="00332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A63BBA" w14:textId="77777777" w:rsidR="001A7AED" w:rsidRDefault="001A7AED" w:rsidP="00332972">
      <w:r>
        <w:separator/>
      </w:r>
    </w:p>
  </w:footnote>
  <w:footnote w:type="continuationSeparator" w:id="0">
    <w:p w14:paraId="770F5A36" w14:textId="77777777" w:rsidR="001A7AED" w:rsidRDefault="001A7AED" w:rsidP="0033297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E4NmQ4MDljNGUyYjMyNDgzMTM2NTI0M2NjYjUwN2IifQ=="/>
  </w:docVars>
  <w:rsids>
    <w:rsidRoot w:val="7174130E"/>
    <w:rsid w:val="001A7AED"/>
    <w:rsid w:val="00262438"/>
    <w:rsid w:val="00325120"/>
    <w:rsid w:val="00332972"/>
    <w:rsid w:val="003A67E6"/>
    <w:rsid w:val="0041040E"/>
    <w:rsid w:val="004C4973"/>
    <w:rsid w:val="00645770"/>
    <w:rsid w:val="00671C41"/>
    <w:rsid w:val="00701701"/>
    <w:rsid w:val="008843AF"/>
    <w:rsid w:val="00930E9C"/>
    <w:rsid w:val="00987A37"/>
    <w:rsid w:val="00C71F6F"/>
    <w:rsid w:val="00C8461B"/>
    <w:rsid w:val="00CB311C"/>
    <w:rsid w:val="00D023DD"/>
    <w:rsid w:val="00ED1016"/>
    <w:rsid w:val="00EE7F6E"/>
    <w:rsid w:val="00EF6369"/>
    <w:rsid w:val="00F87C85"/>
    <w:rsid w:val="01BD6E8E"/>
    <w:rsid w:val="52BB1A41"/>
    <w:rsid w:val="6E083615"/>
    <w:rsid w:val="7174130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672C63"/>
  <w15:docId w15:val="{569D1DBB-E6F0-49E7-A627-0C1A07236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Body Text" w:uiPriority="99"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next w:val="a"/>
    <w:uiPriority w:val="99"/>
    <w:qFormat/>
  </w:style>
  <w:style w:type="paragraph" w:styleId="a4">
    <w:name w:val="Body Text"/>
    <w:basedOn w:val="a"/>
    <w:uiPriority w:val="99"/>
    <w:unhideWhenUsed/>
    <w:qFormat/>
    <w:pPr>
      <w:spacing w:after="120"/>
    </w:p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qFormat/>
    <w:pPr>
      <w:tabs>
        <w:tab w:val="center" w:pos="4153"/>
        <w:tab w:val="right" w:pos="8306"/>
      </w:tabs>
      <w:snapToGrid w:val="0"/>
      <w:jc w:val="center"/>
    </w:pPr>
    <w:rPr>
      <w:sz w:val="18"/>
      <w:szCs w:val="18"/>
    </w:rPr>
  </w:style>
  <w:style w:type="character" w:customStyle="1" w:styleId="a8">
    <w:name w:val="页眉 字符"/>
    <w:basedOn w:val="a1"/>
    <w:link w:val="a7"/>
    <w:rPr>
      <w:rFonts w:ascii="Times New Roman" w:eastAsia="宋体" w:hAnsi="Times New Roman" w:cs="Times New Roman"/>
      <w:kern w:val="2"/>
      <w:sz w:val="18"/>
      <w:szCs w:val="18"/>
    </w:rPr>
  </w:style>
  <w:style w:type="character" w:customStyle="1" w:styleId="a6">
    <w:name w:val="页脚 字符"/>
    <w:basedOn w:val="a1"/>
    <w:link w:val="a5"/>
    <w:qFormat/>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130</Words>
  <Characters>747</Characters>
  <Application>Microsoft Office Word</Application>
  <DocSecurity>0</DocSecurity>
  <Lines>6</Lines>
  <Paragraphs>1</Paragraphs>
  <ScaleCrop>false</ScaleCrop>
  <Company>其他省直机关单位</Company>
  <LinksUpToDate>false</LinksUpToDate>
  <CharactersWithSpaces>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xianlun xue</dc:creator>
  <cp:lastModifiedBy>大象律师</cp:lastModifiedBy>
  <cp:revision>5</cp:revision>
  <dcterms:created xsi:type="dcterms:W3CDTF">2023-10-21T03:55:00Z</dcterms:created>
  <dcterms:modified xsi:type="dcterms:W3CDTF">2023-10-21T06:04:00Z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ICV">
    <vt:lpwstr>4E590AA7860240D89F55140B55D8B26C_13</vt:lpwstr>
  </property>
</Properties>
</file>