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经营者集中简易案件公示表</w:t>
      </w:r>
    </w:p>
    <w:tbl>
      <w:tblPr>
        <w:tblStyle w:val="6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汕头市能源投资有限公司收购汕头善能达产业管理有限公司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val="en-US" w:eastAsia="zh-CN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汕头市能源投资有限公司（“汕头能投”）与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中山市电力实业发展有限公司（“中山实业”）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、汕头善能达产业管理有限公司（“善能达”）</w:t>
            </w:r>
            <w:r>
              <w:rPr>
                <w:rFonts w:hint="eastAsia" w:ascii="宋体" w:hAnsi="宋体" w:cs="宋体"/>
                <w:szCs w:val="21"/>
              </w:rPr>
              <w:t>签署协议，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汕头能投通过增资扩股的方式收购善能达5</w:t>
            </w:r>
            <w:r>
              <w:rPr>
                <w:rFonts w:ascii="宋体" w:hAnsi="宋体" w:cs="宋体"/>
                <w:bCs/>
                <w:color w:val="000000"/>
                <w:szCs w:val="21"/>
              </w:rPr>
              <w:t>0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%的股权。善能达主要从事电力工程施工业务。</w:t>
            </w:r>
            <w:r>
              <w:rPr>
                <w:rFonts w:hint="eastAsia" w:ascii="宋体" w:hAnsi="宋体" w:cs="宋体"/>
                <w:szCs w:val="21"/>
              </w:rPr>
              <w:t>交易前，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中山实业</w:t>
            </w:r>
            <w:r>
              <w:rPr>
                <w:rFonts w:hint="eastAsia" w:ascii="宋体" w:hAnsi="宋体" w:cs="宋体"/>
                <w:szCs w:val="21"/>
              </w:rPr>
              <w:t>持有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善能达100</w:t>
            </w:r>
            <w:r>
              <w:rPr>
                <w:rFonts w:hint="eastAsia" w:ascii="宋体" w:hAnsi="宋体" w:cs="宋体"/>
                <w:szCs w:val="21"/>
              </w:rPr>
              <w:t>%的股权，单独控制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善能达</w:t>
            </w:r>
            <w:r>
              <w:rPr>
                <w:rFonts w:hint="eastAsia" w:ascii="宋体" w:hAnsi="宋体" w:cs="宋体"/>
                <w:szCs w:val="21"/>
              </w:rPr>
              <w:t>。交易后，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汕头能投</w:t>
            </w:r>
            <w:r>
              <w:rPr>
                <w:rFonts w:hint="eastAsia" w:ascii="宋体" w:hAnsi="宋体" w:cs="宋体"/>
                <w:szCs w:val="21"/>
              </w:rPr>
              <w:t>和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中山实业</w:t>
            </w:r>
            <w:r>
              <w:rPr>
                <w:rFonts w:hint="eastAsia" w:ascii="宋体" w:hAnsi="宋体" w:cs="宋体"/>
                <w:szCs w:val="21"/>
              </w:rPr>
              <w:t>将分别持有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善能达</w:t>
            </w:r>
            <w:r>
              <w:rPr>
                <w:rFonts w:hint="eastAsia" w:ascii="宋体" w:hAnsi="宋体" w:cs="宋体"/>
                <w:szCs w:val="21"/>
              </w:rPr>
              <w:t>5</w:t>
            </w:r>
            <w:r>
              <w:rPr>
                <w:rFonts w:ascii="宋体" w:hAnsi="宋体" w:cs="宋体"/>
                <w:szCs w:val="21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%的股权，共同控制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善能达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1.汕头能投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汕头能投于2015年10月13日成立于中国广东省汕头市，主要从事加油加气站的建设和经营等业务。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汕头能投</w:t>
            </w:r>
            <w:r>
              <w:rPr>
                <w:rFonts w:hint="eastAsia" w:ascii="宋体" w:hAnsi="宋体" w:cs="宋体"/>
                <w:szCs w:val="21"/>
              </w:rPr>
              <w:t>最终控制人为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汕头市投资控股集团有限公司，主要从事汕头市人民政府授权范围内的融资业务；投资工业、农业和交通、市政设施、房地产业；货物进出口、</w:t>
            </w:r>
            <w:bookmarkStart w:id="0" w:name="_GoBack"/>
            <w:bookmarkEnd w:id="0"/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技术进出口；实施市委、市政府决定的土地储备开发和园区开发等。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2.中山实业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中山实业</w:t>
            </w:r>
            <w:r>
              <w:rPr>
                <w:rFonts w:hint="eastAsia" w:ascii="宋体" w:hAnsi="宋体" w:cs="宋体"/>
                <w:szCs w:val="21"/>
                <w:lang w:bidi="ar"/>
              </w:rPr>
              <w:t>于1993年6月29日成立于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bidi="ar"/>
              </w:rPr>
              <w:t>中国广东省中山市</w:t>
            </w:r>
            <w:r>
              <w:rPr>
                <w:rFonts w:hint="eastAsia" w:ascii="宋体" w:hAnsi="宋体" w:cs="宋体"/>
                <w:szCs w:val="21"/>
                <w:lang w:bidi="ar"/>
              </w:rPr>
              <w:t>，</w:t>
            </w:r>
            <w:r>
              <w:rPr>
                <w:rFonts w:hint="eastAsia" w:ascii="宋体" w:hAnsi="宋体" w:cs="宋体"/>
                <w:szCs w:val="21"/>
              </w:rPr>
              <w:t>主要从事电力工程施工、设计</w:t>
            </w:r>
            <w:r>
              <w:rPr>
                <w:rFonts w:hint="eastAsia" w:ascii="宋体" w:hAnsi="宋体" w:cs="宋体"/>
                <w:szCs w:val="21"/>
                <w:lang w:bidi="ar"/>
              </w:rPr>
              <w:t>、综合能源服务</w:t>
            </w:r>
            <w:r>
              <w:rPr>
                <w:rFonts w:hint="eastAsia" w:ascii="宋体" w:hAnsi="宋体" w:cs="宋体"/>
                <w:szCs w:val="21"/>
              </w:rPr>
              <w:t>及股权投资管理等业务。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中山实业</w:t>
            </w:r>
            <w:r>
              <w:rPr>
                <w:rFonts w:hint="eastAsia" w:ascii="宋体" w:hAnsi="宋体" w:cs="宋体"/>
                <w:szCs w:val="21"/>
              </w:rPr>
              <w:t>最终控制人为中国南方电网有限责任公司，主要从事南方五省区电力供应、区域电网管理、电力交易与调度业务。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混合集中：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2022年中国境内输配电工程施工市场: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中山实业（含善能达）：0-5%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FkOGZlYzlkNThmMjY2Yzg4ZjVlYjkzOTA0OGI5OWEifQ=="/>
  </w:docVars>
  <w:rsids>
    <w:rsidRoot w:val="7174130E"/>
    <w:rsid w:val="00262438"/>
    <w:rsid w:val="0041040E"/>
    <w:rsid w:val="00645770"/>
    <w:rsid w:val="00987A37"/>
    <w:rsid w:val="00C71F6F"/>
    <w:rsid w:val="00D023DD"/>
    <w:rsid w:val="00ED1016"/>
    <w:rsid w:val="00EE7F6E"/>
    <w:rsid w:val="00F87C85"/>
    <w:rsid w:val="01BD6E8E"/>
    <w:rsid w:val="201D2C24"/>
    <w:rsid w:val="32031F37"/>
    <w:rsid w:val="52BB1A41"/>
    <w:rsid w:val="6E083615"/>
    <w:rsid w:val="7174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3">
    <w:name w:val="Body Text"/>
    <w:basedOn w:val="1"/>
    <w:unhideWhenUsed/>
    <w:qFormat/>
    <w:uiPriority w:val="99"/>
    <w:pPr>
      <w:spacing w:after="120"/>
    </w:p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9">
    <w:name w:val="页脚 字符"/>
    <w:basedOn w:val="7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1</Pages>
  <Words>131</Words>
  <Characters>752</Characters>
  <Lines>6</Lines>
  <Paragraphs>1</Paragraphs>
  <TotalTime>22</TotalTime>
  <ScaleCrop>false</ScaleCrop>
  <LinksUpToDate>false</LinksUpToDate>
  <CharactersWithSpaces>882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2023-10-14T02:57:00Z</dcterms:created>
  <dc:creator>10527</dc:creator>
  <cp:lastModifiedBy>10527</cp:lastModifiedBy>
  <dcterms:modified xsi:type="dcterms:W3CDTF">2023-10-30T01:25:22Z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4E590AA7860240D89F55140B55D8B26C_13</vt:lpwstr>
  </property>
</Properties>
</file>