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C3388" w14:textId="77777777" w:rsidR="009F5C82" w:rsidRDefault="003B1D91">
      <w:pPr>
        <w:jc w:val="center"/>
        <w:rPr>
          <w:rFonts w:ascii="黑体" w:eastAsia="黑体" w:hAnsi="黑体" w:cs="黑体" w:hint="eastAsia"/>
          <w:bCs/>
          <w:sz w:val="36"/>
          <w:szCs w:val="36"/>
        </w:rPr>
      </w:pPr>
      <w:r>
        <w:rPr>
          <w:rFonts w:ascii="黑体" w:eastAsia="黑体" w:hAnsi="黑体" w:cs="黑体" w:hint="eastAsia"/>
          <w:bCs/>
          <w:sz w:val="36"/>
          <w:szCs w:val="36"/>
        </w:rPr>
        <w:t>经营者集中简易案件公示表</w:t>
      </w: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0"/>
        <w:gridCol w:w="1607"/>
        <w:gridCol w:w="6093"/>
      </w:tblGrid>
      <w:tr w:rsidR="009F5C82" w14:paraId="7E16BC02" w14:textId="77777777">
        <w:trPr>
          <w:trHeight w:val="926"/>
        </w:trPr>
        <w:tc>
          <w:tcPr>
            <w:tcW w:w="1940" w:type="dxa"/>
            <w:shd w:val="clear" w:color="auto" w:fill="D9D9D9"/>
            <w:vAlign w:val="center"/>
          </w:tcPr>
          <w:p w14:paraId="7391E994" w14:textId="77777777" w:rsidR="009F5C82" w:rsidRDefault="003B1D91">
            <w:pPr>
              <w:pStyle w:val="a0"/>
              <w:adjustRightInd w:val="0"/>
              <w:snapToGrid w:val="0"/>
              <w:spacing w:after="0"/>
              <w:rPr>
                <w:rFonts w:cs="宋体"/>
                <w:bCs/>
                <w:color w:val="000000"/>
                <w:lang w:val="en-US"/>
              </w:rPr>
            </w:pPr>
            <w:proofErr w:type="spellStart"/>
            <w:r>
              <w:rPr>
                <w:rFonts w:cs="宋体" w:hint="eastAsia"/>
                <w:bCs/>
                <w:color w:val="000000"/>
              </w:rPr>
              <w:t>案件名称</w:t>
            </w:r>
            <w:proofErr w:type="spellEnd"/>
          </w:p>
        </w:tc>
        <w:tc>
          <w:tcPr>
            <w:tcW w:w="7700" w:type="dxa"/>
            <w:gridSpan w:val="2"/>
            <w:vAlign w:val="center"/>
          </w:tcPr>
          <w:p w14:paraId="3FBAD8AA" w14:textId="1A658A6F" w:rsidR="009F5C82" w:rsidRDefault="00B128B4">
            <w:pPr>
              <w:pStyle w:val="a0"/>
              <w:adjustRightInd w:val="0"/>
              <w:snapToGrid w:val="0"/>
              <w:spacing w:after="0"/>
              <w:jc w:val="left"/>
              <w:rPr>
                <w:rFonts w:cs="宋体"/>
                <w:bCs/>
                <w:color w:val="000000"/>
                <w:lang w:val="en-US" w:eastAsia="zh-CN"/>
              </w:rPr>
            </w:pPr>
            <w:r w:rsidRPr="00B128B4">
              <w:rPr>
                <w:rFonts w:cs="宋体" w:hint="eastAsia"/>
                <w:bCs/>
                <w:color w:val="000000"/>
                <w:lang w:val="en-US" w:eastAsia="zh-CN"/>
              </w:rPr>
              <w:t>沙特阿拉伯公共投资基金</w:t>
            </w:r>
            <w:proofErr w:type="gramStart"/>
            <w:r w:rsidRPr="00B128B4">
              <w:rPr>
                <w:rFonts w:cs="宋体" w:hint="eastAsia"/>
                <w:bCs/>
                <w:color w:val="000000"/>
                <w:lang w:val="en-US" w:eastAsia="zh-CN"/>
              </w:rPr>
              <w:t>收购艺电公司</w:t>
            </w:r>
            <w:proofErr w:type="gramEnd"/>
            <w:r w:rsidRPr="00B128B4">
              <w:rPr>
                <w:rFonts w:cs="宋体" w:hint="eastAsia"/>
                <w:bCs/>
                <w:color w:val="000000"/>
                <w:lang w:val="en-US" w:eastAsia="zh-CN"/>
              </w:rPr>
              <w:t>股权案</w:t>
            </w:r>
          </w:p>
        </w:tc>
      </w:tr>
      <w:tr w:rsidR="009F5C82" w14:paraId="4480D142" w14:textId="77777777">
        <w:trPr>
          <w:trHeight w:val="1391"/>
        </w:trPr>
        <w:tc>
          <w:tcPr>
            <w:tcW w:w="1940" w:type="dxa"/>
            <w:shd w:val="clear" w:color="auto" w:fill="D9D9D9"/>
            <w:vAlign w:val="center"/>
          </w:tcPr>
          <w:p w14:paraId="49379927" w14:textId="77777777" w:rsidR="009F5C82" w:rsidRDefault="003B1D91">
            <w:pPr>
              <w:pStyle w:val="a0"/>
              <w:adjustRightInd w:val="0"/>
              <w:snapToGrid w:val="0"/>
              <w:spacing w:after="0"/>
              <w:rPr>
                <w:rFonts w:cs="宋体"/>
                <w:bCs/>
                <w:color w:val="000000"/>
                <w:lang w:val="en-US" w:eastAsia="zh-CN"/>
              </w:rPr>
            </w:pPr>
            <w:r>
              <w:rPr>
                <w:rFonts w:cs="宋体" w:hint="eastAsia"/>
                <w:bCs/>
                <w:color w:val="000000"/>
                <w:lang w:eastAsia="zh-CN"/>
              </w:rPr>
              <w:t>交易概况（限</w:t>
            </w:r>
            <w:r>
              <w:rPr>
                <w:rFonts w:cs="宋体" w:hint="eastAsia"/>
                <w:bCs/>
                <w:color w:val="000000"/>
                <w:lang w:eastAsia="zh-CN"/>
              </w:rPr>
              <w:t>200</w:t>
            </w:r>
            <w:r>
              <w:rPr>
                <w:rFonts w:cs="宋体" w:hint="eastAsia"/>
                <w:bCs/>
                <w:color w:val="000000"/>
                <w:lang w:eastAsia="zh-CN"/>
              </w:rPr>
              <w:t>字内）</w:t>
            </w:r>
          </w:p>
        </w:tc>
        <w:tc>
          <w:tcPr>
            <w:tcW w:w="7700" w:type="dxa"/>
            <w:gridSpan w:val="2"/>
            <w:vAlign w:val="center"/>
          </w:tcPr>
          <w:p w14:paraId="72A960F6" w14:textId="0127B366" w:rsidR="00B128B4" w:rsidRPr="00B128B4" w:rsidRDefault="00B128B4" w:rsidP="00C94F1A">
            <w:pPr>
              <w:pStyle w:val="a0"/>
              <w:adjustRightInd w:val="0"/>
              <w:snapToGrid w:val="0"/>
              <w:spacing w:after="0"/>
              <w:rPr>
                <w:rFonts w:cs="宋体"/>
                <w:bCs/>
                <w:color w:val="000000"/>
                <w:lang w:val="en-US" w:eastAsia="zh-CN"/>
              </w:rPr>
            </w:pPr>
            <w:r w:rsidRPr="00B128B4">
              <w:rPr>
                <w:rFonts w:cs="宋体"/>
                <w:bCs/>
                <w:color w:val="000000"/>
                <w:lang w:eastAsia="zh-CN"/>
              </w:rPr>
              <w:t xml:space="preserve">Oak-Eagle </w:t>
            </w:r>
            <w:proofErr w:type="spellStart"/>
            <w:r w:rsidRPr="00B128B4">
              <w:rPr>
                <w:rFonts w:cs="宋体"/>
                <w:bCs/>
                <w:color w:val="000000"/>
                <w:lang w:eastAsia="zh-CN"/>
              </w:rPr>
              <w:t>AcquireCo</w:t>
            </w:r>
            <w:proofErr w:type="spellEnd"/>
            <w:r w:rsidRPr="00B128B4">
              <w:rPr>
                <w:rFonts w:cs="宋体"/>
                <w:bCs/>
                <w:color w:val="000000"/>
                <w:lang w:eastAsia="zh-CN"/>
              </w:rPr>
              <w:t>, Inc.</w:t>
            </w:r>
            <w:proofErr w:type="gramStart"/>
            <w:r>
              <w:rPr>
                <w:rFonts w:cs="宋体" w:hint="eastAsia"/>
                <w:bCs/>
                <w:color w:val="000000"/>
                <w:lang w:eastAsia="zh-CN"/>
              </w:rPr>
              <w:t>（“</w:t>
            </w:r>
            <w:proofErr w:type="spellStart"/>
            <w:r w:rsidRPr="00B128B4">
              <w:rPr>
                <w:rFonts w:cs="宋体"/>
                <w:b/>
                <w:color w:val="000000"/>
                <w:lang w:eastAsia="zh-CN"/>
              </w:rPr>
              <w:t>AcquireCo</w:t>
            </w:r>
            <w:proofErr w:type="spellEnd"/>
            <w:r>
              <w:rPr>
                <w:rFonts w:cs="宋体" w:hint="eastAsia"/>
                <w:bCs/>
                <w:color w:val="000000"/>
                <w:lang w:eastAsia="zh-CN"/>
              </w:rPr>
              <w:t>”，</w:t>
            </w:r>
            <w:proofErr w:type="gramEnd"/>
            <w:r>
              <w:rPr>
                <w:rFonts w:cs="宋体" w:hint="eastAsia"/>
                <w:bCs/>
                <w:color w:val="000000"/>
                <w:lang w:eastAsia="zh-CN"/>
              </w:rPr>
              <w:t>一家由沙特阿拉伯公共投资基金</w:t>
            </w:r>
            <w:proofErr w:type="gramStart"/>
            <w:r>
              <w:rPr>
                <w:rFonts w:cs="宋体" w:hint="eastAsia"/>
                <w:bCs/>
                <w:color w:val="000000"/>
                <w:lang w:eastAsia="zh-CN"/>
              </w:rPr>
              <w:t>（“</w:t>
            </w:r>
            <w:r w:rsidRPr="00B128B4">
              <w:rPr>
                <w:rFonts w:cs="宋体" w:hint="eastAsia"/>
                <w:b/>
                <w:color w:val="000000"/>
                <w:lang w:eastAsia="zh-CN"/>
              </w:rPr>
              <w:t>沙特公共投资基金</w:t>
            </w:r>
            <w:r w:rsidR="00C94F1A">
              <w:rPr>
                <w:rFonts w:cs="宋体" w:hint="eastAsia"/>
                <w:bCs/>
                <w:color w:val="000000"/>
                <w:lang w:eastAsia="zh-CN"/>
              </w:rPr>
              <w:t>”）</w:t>
            </w:r>
            <w:proofErr w:type="gramEnd"/>
            <w:r w:rsidR="00C94F1A">
              <w:rPr>
                <w:rFonts w:cs="宋体" w:hint="eastAsia"/>
                <w:bCs/>
                <w:color w:val="000000"/>
                <w:lang w:eastAsia="zh-CN"/>
              </w:rPr>
              <w:t>、</w:t>
            </w:r>
            <w:r w:rsidRPr="00B128B4">
              <w:rPr>
                <w:rFonts w:cs="宋体"/>
                <w:bCs/>
                <w:color w:val="000000"/>
                <w:lang w:eastAsia="zh-CN"/>
              </w:rPr>
              <w:t>Silver Lake Group, L.L.C.</w:t>
            </w:r>
            <w:r w:rsidR="0091003B">
              <w:rPr>
                <w:rFonts w:cs="宋体" w:hint="eastAsia"/>
                <w:bCs/>
                <w:color w:val="000000"/>
                <w:lang w:eastAsia="zh-CN"/>
              </w:rPr>
              <w:t>或</w:t>
            </w:r>
            <w:r w:rsidRPr="00B128B4">
              <w:rPr>
                <w:rFonts w:cs="宋体"/>
                <w:bCs/>
                <w:color w:val="000000"/>
                <w:lang w:eastAsia="zh-CN"/>
              </w:rPr>
              <w:t>其关联</w:t>
            </w:r>
            <w:r w:rsidR="00895A53">
              <w:rPr>
                <w:rFonts w:cs="宋体" w:hint="eastAsia"/>
                <w:bCs/>
                <w:color w:val="000000"/>
                <w:lang w:eastAsia="zh-CN"/>
              </w:rPr>
              <w:t>企业</w:t>
            </w:r>
            <w:r w:rsidRPr="00B128B4">
              <w:rPr>
                <w:rFonts w:cs="宋体"/>
                <w:bCs/>
                <w:color w:val="000000"/>
                <w:lang w:eastAsia="zh-CN"/>
              </w:rPr>
              <w:t>管理和</w:t>
            </w:r>
            <w:r w:rsidRPr="00B128B4">
              <w:rPr>
                <w:rFonts w:cs="宋体"/>
                <w:bCs/>
                <w:color w:val="000000"/>
                <w:lang w:eastAsia="zh-CN"/>
              </w:rPr>
              <w:t>/</w:t>
            </w:r>
            <w:r w:rsidRPr="00B128B4">
              <w:rPr>
                <w:rFonts w:cs="宋体"/>
                <w:bCs/>
                <w:color w:val="000000"/>
                <w:lang w:eastAsia="zh-CN"/>
              </w:rPr>
              <w:t>或控制的投资基金和</w:t>
            </w:r>
            <w:r w:rsidRPr="00B128B4">
              <w:rPr>
                <w:rFonts w:cs="宋体"/>
                <w:bCs/>
                <w:color w:val="000000"/>
                <w:lang w:eastAsia="zh-CN"/>
              </w:rPr>
              <w:t>/</w:t>
            </w:r>
            <w:r w:rsidRPr="00B128B4">
              <w:rPr>
                <w:rFonts w:cs="宋体"/>
                <w:bCs/>
                <w:color w:val="000000"/>
                <w:lang w:eastAsia="zh-CN"/>
              </w:rPr>
              <w:t>或投资工具</w:t>
            </w:r>
            <w:r w:rsidR="00C94F1A">
              <w:rPr>
                <w:rFonts w:cs="宋体" w:hint="eastAsia"/>
                <w:bCs/>
                <w:color w:val="000000"/>
                <w:lang w:eastAsia="zh-CN"/>
              </w:rPr>
              <w:t>，以及</w:t>
            </w:r>
            <w:r w:rsidRPr="00B128B4">
              <w:rPr>
                <w:rFonts w:cs="宋体"/>
                <w:bCs/>
                <w:color w:val="000000"/>
                <w:lang w:eastAsia="zh-CN"/>
              </w:rPr>
              <w:t>A Fin Management LLC</w:t>
            </w:r>
            <w:r w:rsidRPr="00B128B4">
              <w:rPr>
                <w:rFonts w:cs="宋体"/>
                <w:bCs/>
                <w:color w:val="000000"/>
                <w:lang w:eastAsia="zh-CN"/>
              </w:rPr>
              <w:t>管理和</w:t>
            </w:r>
            <w:r w:rsidRPr="00B128B4">
              <w:rPr>
                <w:rFonts w:cs="宋体"/>
                <w:bCs/>
                <w:color w:val="000000"/>
                <w:lang w:eastAsia="zh-CN"/>
              </w:rPr>
              <w:t>/</w:t>
            </w:r>
            <w:r w:rsidRPr="00B128B4">
              <w:rPr>
                <w:rFonts w:cs="宋体"/>
                <w:bCs/>
                <w:color w:val="000000"/>
                <w:lang w:eastAsia="zh-CN"/>
              </w:rPr>
              <w:t>或控制的投资基金和</w:t>
            </w:r>
            <w:r w:rsidRPr="00B128B4">
              <w:rPr>
                <w:rFonts w:cs="宋体"/>
                <w:bCs/>
                <w:color w:val="000000"/>
                <w:lang w:eastAsia="zh-CN"/>
              </w:rPr>
              <w:t>/</w:t>
            </w:r>
            <w:r w:rsidRPr="00B128B4">
              <w:rPr>
                <w:rFonts w:cs="宋体"/>
                <w:bCs/>
                <w:color w:val="000000"/>
                <w:lang w:eastAsia="zh-CN"/>
              </w:rPr>
              <w:t>或投资工具所持有的实体</w:t>
            </w:r>
            <w:r>
              <w:rPr>
                <w:rFonts w:cs="宋体" w:hint="eastAsia"/>
                <w:bCs/>
                <w:color w:val="000000"/>
                <w:lang w:eastAsia="zh-CN"/>
              </w:rPr>
              <w:t>）与艺电公司</w:t>
            </w:r>
            <w:proofErr w:type="gramStart"/>
            <w:r>
              <w:rPr>
                <w:rFonts w:cs="宋体" w:hint="eastAsia"/>
                <w:bCs/>
                <w:color w:val="000000"/>
                <w:lang w:eastAsia="zh-CN"/>
              </w:rPr>
              <w:t>（“</w:t>
            </w:r>
            <w:r w:rsidRPr="00B128B4">
              <w:rPr>
                <w:rFonts w:cs="宋体" w:hint="eastAsia"/>
                <w:b/>
                <w:color w:val="000000"/>
                <w:lang w:eastAsia="zh-CN"/>
              </w:rPr>
              <w:t>艺电</w:t>
            </w:r>
            <w:r>
              <w:rPr>
                <w:rFonts w:cs="宋体" w:hint="eastAsia"/>
                <w:bCs/>
                <w:color w:val="000000"/>
                <w:lang w:eastAsia="zh-CN"/>
              </w:rPr>
              <w:t>”）</w:t>
            </w:r>
            <w:proofErr w:type="gramEnd"/>
            <w:r>
              <w:rPr>
                <w:rFonts w:cs="宋体" w:hint="eastAsia"/>
                <w:bCs/>
                <w:color w:val="000000"/>
                <w:lang w:eastAsia="zh-CN"/>
              </w:rPr>
              <w:t>、</w:t>
            </w:r>
            <w:r w:rsidRPr="00B128B4">
              <w:rPr>
                <w:rFonts w:cs="宋体"/>
                <w:bCs/>
                <w:color w:val="000000"/>
                <w:lang w:eastAsia="zh-CN"/>
              </w:rPr>
              <w:t xml:space="preserve">Oak-Eagle </w:t>
            </w:r>
            <w:proofErr w:type="spellStart"/>
            <w:r w:rsidRPr="00B128B4">
              <w:rPr>
                <w:rFonts w:cs="宋体"/>
                <w:bCs/>
                <w:color w:val="000000"/>
                <w:lang w:eastAsia="zh-CN"/>
              </w:rPr>
              <w:t>MergerCo</w:t>
            </w:r>
            <w:proofErr w:type="spellEnd"/>
            <w:r w:rsidRPr="00B128B4">
              <w:rPr>
                <w:rFonts w:cs="宋体"/>
                <w:bCs/>
                <w:color w:val="000000"/>
                <w:lang w:eastAsia="zh-CN"/>
              </w:rPr>
              <w:t>, Inc.</w:t>
            </w:r>
            <w:r>
              <w:rPr>
                <w:rFonts w:cs="宋体" w:hint="eastAsia"/>
                <w:bCs/>
                <w:color w:val="000000"/>
                <w:lang w:eastAsia="zh-CN"/>
              </w:rPr>
              <w:t>（</w:t>
            </w:r>
            <w:proofErr w:type="spellStart"/>
            <w:r w:rsidRPr="00B128B4">
              <w:rPr>
                <w:rFonts w:cs="宋体"/>
                <w:bCs/>
                <w:color w:val="000000"/>
                <w:lang w:eastAsia="zh-CN"/>
              </w:rPr>
              <w:t>AcquireCo</w:t>
            </w:r>
            <w:proofErr w:type="spellEnd"/>
            <w:r>
              <w:rPr>
                <w:rFonts w:cs="宋体" w:hint="eastAsia"/>
                <w:bCs/>
                <w:color w:val="000000"/>
                <w:lang w:eastAsia="zh-CN"/>
              </w:rPr>
              <w:t>的全资子公司）签署协议，</w:t>
            </w:r>
            <w:proofErr w:type="spellStart"/>
            <w:r w:rsidRPr="00B128B4">
              <w:rPr>
                <w:rFonts w:cs="宋体"/>
                <w:bCs/>
                <w:color w:val="000000"/>
                <w:lang w:eastAsia="zh-CN"/>
              </w:rPr>
              <w:t>AcquireCo</w:t>
            </w:r>
            <w:proofErr w:type="spellEnd"/>
            <w:r>
              <w:rPr>
                <w:rFonts w:cs="宋体" w:hint="eastAsia"/>
                <w:bCs/>
                <w:color w:val="000000"/>
                <w:lang w:eastAsia="zh-CN"/>
              </w:rPr>
              <w:t>拟收购艺电的全部股份。艺电</w:t>
            </w:r>
            <w:r w:rsidRPr="00B128B4">
              <w:rPr>
                <w:rFonts w:cs="宋体"/>
                <w:bCs/>
                <w:color w:val="000000"/>
                <w:lang w:val="en-US" w:eastAsia="zh-CN"/>
              </w:rPr>
              <w:t>是一家在美国上市的全球互动娱乐公司，</w:t>
            </w:r>
            <w:r>
              <w:rPr>
                <w:rFonts w:cs="宋体" w:hint="eastAsia"/>
                <w:bCs/>
                <w:color w:val="000000"/>
                <w:lang w:val="en-US" w:eastAsia="zh-CN"/>
              </w:rPr>
              <w:t>主要</w:t>
            </w:r>
            <w:r w:rsidRPr="00B128B4">
              <w:rPr>
                <w:rFonts w:cs="宋体"/>
                <w:bCs/>
                <w:color w:val="000000"/>
                <w:lang w:val="en-US" w:eastAsia="zh-CN"/>
              </w:rPr>
              <w:t>从事电子游戏及相关内容和在线服务的开发、营销和发行。</w:t>
            </w:r>
          </w:p>
          <w:p w14:paraId="26B0EDD4" w14:textId="77777777" w:rsidR="009F5C82" w:rsidRDefault="009F5C82" w:rsidP="00C94F1A">
            <w:pPr>
              <w:pStyle w:val="a0"/>
              <w:adjustRightInd w:val="0"/>
              <w:snapToGrid w:val="0"/>
              <w:spacing w:after="0"/>
              <w:rPr>
                <w:rFonts w:cs="宋体"/>
                <w:bCs/>
                <w:color w:val="000000"/>
                <w:lang w:eastAsia="zh-CN"/>
              </w:rPr>
            </w:pPr>
          </w:p>
          <w:p w14:paraId="4E58ECCA" w14:textId="7FD6EDF3" w:rsidR="00B541D2" w:rsidRDefault="000524E5" w:rsidP="00C94F1A">
            <w:pPr>
              <w:pStyle w:val="a0"/>
              <w:adjustRightInd w:val="0"/>
              <w:snapToGrid w:val="0"/>
              <w:spacing w:after="0"/>
              <w:rPr>
                <w:rFonts w:cs="宋体"/>
                <w:bCs/>
                <w:color w:val="000000"/>
                <w:lang w:eastAsia="zh-CN"/>
              </w:rPr>
            </w:pPr>
            <w:r w:rsidRPr="000524E5">
              <w:rPr>
                <w:rFonts w:cs="宋体" w:hint="eastAsia"/>
                <w:bCs/>
                <w:color w:val="000000"/>
                <w:lang w:eastAsia="zh-CN"/>
              </w:rPr>
              <w:t>在本次交易前，</w:t>
            </w:r>
            <w:proofErr w:type="gramStart"/>
            <w:r w:rsidRPr="000524E5">
              <w:rPr>
                <w:rFonts w:cs="宋体" w:hint="eastAsia"/>
                <w:bCs/>
                <w:color w:val="000000"/>
                <w:lang w:eastAsia="zh-CN"/>
              </w:rPr>
              <w:t>艺电是</w:t>
            </w:r>
            <w:proofErr w:type="gramEnd"/>
            <w:r w:rsidRPr="000524E5">
              <w:rPr>
                <w:rFonts w:cs="宋体" w:hint="eastAsia"/>
                <w:bCs/>
                <w:color w:val="000000"/>
                <w:lang w:eastAsia="zh-CN"/>
              </w:rPr>
              <w:t>一家股权高度分散的上市公司</w:t>
            </w:r>
            <w:r w:rsidR="00C94F1A">
              <w:rPr>
                <w:rFonts w:cs="宋体" w:hint="eastAsia"/>
                <w:bCs/>
                <w:color w:val="000000"/>
                <w:lang w:eastAsia="zh-CN"/>
              </w:rPr>
              <w:t>，</w:t>
            </w:r>
            <w:proofErr w:type="gramStart"/>
            <w:r w:rsidR="00C94F1A">
              <w:rPr>
                <w:rFonts w:cs="宋体" w:hint="eastAsia"/>
                <w:bCs/>
                <w:color w:val="000000"/>
                <w:lang w:eastAsia="zh-CN"/>
              </w:rPr>
              <w:t>无</w:t>
            </w:r>
            <w:r>
              <w:rPr>
                <w:rFonts w:cs="宋体" w:hint="eastAsia"/>
                <w:bCs/>
                <w:color w:val="000000"/>
                <w:lang w:eastAsia="zh-CN"/>
              </w:rPr>
              <w:t>最终</w:t>
            </w:r>
            <w:proofErr w:type="gramEnd"/>
            <w:r>
              <w:rPr>
                <w:rFonts w:cs="宋体" w:hint="eastAsia"/>
                <w:bCs/>
                <w:color w:val="000000"/>
                <w:lang w:eastAsia="zh-CN"/>
              </w:rPr>
              <w:t>控制人。</w:t>
            </w:r>
            <w:r w:rsidRPr="000524E5">
              <w:rPr>
                <w:rFonts w:cs="宋体" w:hint="eastAsia"/>
                <w:bCs/>
                <w:color w:val="000000"/>
                <w:lang w:eastAsia="zh-CN"/>
              </w:rPr>
              <w:t>本次交易完成后，</w:t>
            </w:r>
            <w:proofErr w:type="gramStart"/>
            <w:r w:rsidRPr="000524E5">
              <w:rPr>
                <w:rFonts w:cs="宋体" w:hint="eastAsia"/>
                <w:bCs/>
                <w:color w:val="000000"/>
                <w:lang w:eastAsia="zh-CN"/>
              </w:rPr>
              <w:t>艺电的</w:t>
            </w:r>
            <w:proofErr w:type="gramEnd"/>
            <w:r w:rsidRPr="000524E5">
              <w:rPr>
                <w:rFonts w:cs="宋体" w:hint="eastAsia"/>
                <w:bCs/>
                <w:color w:val="000000"/>
                <w:lang w:eastAsia="zh-CN"/>
              </w:rPr>
              <w:t>普通股将从纳斯达克证券交易所退市，</w:t>
            </w:r>
            <w:r w:rsidR="00895A53">
              <w:rPr>
                <w:rFonts w:cs="宋体" w:hint="eastAsia"/>
                <w:bCs/>
                <w:color w:val="000000"/>
                <w:lang w:eastAsia="zh-CN"/>
              </w:rPr>
              <w:t>公司将转为私有制</w:t>
            </w:r>
            <w:r w:rsidRPr="000524E5">
              <w:rPr>
                <w:rFonts w:cs="宋体" w:hint="eastAsia"/>
                <w:bCs/>
                <w:color w:val="000000"/>
                <w:lang w:eastAsia="zh-CN"/>
              </w:rPr>
              <w:t>。</w:t>
            </w:r>
            <w:proofErr w:type="spellStart"/>
            <w:r w:rsidRPr="000524E5">
              <w:rPr>
                <w:rFonts w:cs="宋体"/>
                <w:bCs/>
                <w:color w:val="000000"/>
                <w:lang w:eastAsia="zh-CN"/>
              </w:rPr>
              <w:t>AcquireCo</w:t>
            </w:r>
            <w:proofErr w:type="spellEnd"/>
            <w:r>
              <w:rPr>
                <w:rFonts w:cs="宋体" w:hint="eastAsia"/>
                <w:bCs/>
                <w:color w:val="000000"/>
                <w:lang w:eastAsia="zh-CN"/>
              </w:rPr>
              <w:t>将</w:t>
            </w:r>
            <w:proofErr w:type="gramStart"/>
            <w:r>
              <w:rPr>
                <w:rFonts w:cs="宋体" w:hint="eastAsia"/>
                <w:bCs/>
                <w:color w:val="000000"/>
                <w:lang w:eastAsia="zh-CN"/>
              </w:rPr>
              <w:t>持有艺电的</w:t>
            </w:r>
            <w:proofErr w:type="gramEnd"/>
            <w:r>
              <w:rPr>
                <w:rFonts w:cs="宋体" w:hint="eastAsia"/>
                <w:bCs/>
                <w:color w:val="000000"/>
                <w:lang w:eastAsia="zh-CN"/>
              </w:rPr>
              <w:t>所有股份，沙特公共投资基金对</w:t>
            </w:r>
            <w:proofErr w:type="gramStart"/>
            <w:r>
              <w:rPr>
                <w:rFonts w:cs="宋体" w:hint="eastAsia"/>
                <w:bCs/>
                <w:color w:val="000000"/>
                <w:lang w:eastAsia="zh-CN"/>
              </w:rPr>
              <w:t>艺电</w:t>
            </w:r>
            <w:r w:rsidR="00C94F1A">
              <w:rPr>
                <w:rFonts w:cs="宋体" w:hint="eastAsia"/>
                <w:bCs/>
                <w:color w:val="000000"/>
                <w:lang w:eastAsia="zh-CN"/>
              </w:rPr>
              <w:t>具有</w:t>
            </w:r>
            <w:proofErr w:type="gramEnd"/>
            <w:r>
              <w:rPr>
                <w:rFonts w:cs="宋体" w:hint="eastAsia"/>
                <w:bCs/>
                <w:color w:val="000000"/>
                <w:lang w:eastAsia="zh-CN"/>
              </w:rPr>
              <w:t>单独控制权。</w:t>
            </w:r>
          </w:p>
        </w:tc>
      </w:tr>
      <w:tr w:rsidR="009F5C82" w14:paraId="4642025E" w14:textId="77777777">
        <w:trPr>
          <w:trHeight w:val="942"/>
        </w:trPr>
        <w:tc>
          <w:tcPr>
            <w:tcW w:w="1940" w:type="dxa"/>
            <w:vMerge w:val="restart"/>
            <w:shd w:val="clear" w:color="auto" w:fill="D9D9D9"/>
            <w:vAlign w:val="center"/>
          </w:tcPr>
          <w:p w14:paraId="1CE89C95" w14:textId="77777777" w:rsidR="009F5C82" w:rsidRDefault="003B1D91">
            <w:pPr>
              <w:pStyle w:val="a0"/>
              <w:adjustRightInd w:val="0"/>
              <w:snapToGrid w:val="0"/>
              <w:spacing w:after="0"/>
              <w:rPr>
                <w:rFonts w:cs="宋体"/>
                <w:bCs/>
                <w:color w:val="000000"/>
                <w:lang w:val="en-US" w:eastAsia="zh-CN"/>
              </w:rPr>
            </w:pPr>
            <w:r>
              <w:rPr>
                <w:rFonts w:cs="宋体" w:hint="eastAsia"/>
                <w:bCs/>
                <w:color w:val="000000"/>
                <w:lang w:eastAsia="zh-CN"/>
              </w:rPr>
              <w:t>参与集中的经营者简介（每个限</w:t>
            </w:r>
            <w:r>
              <w:rPr>
                <w:rFonts w:cs="宋体" w:hint="eastAsia"/>
                <w:bCs/>
                <w:color w:val="000000"/>
                <w:lang w:val="en-US" w:eastAsia="zh-CN"/>
              </w:rPr>
              <w:t>100</w:t>
            </w:r>
            <w:r>
              <w:rPr>
                <w:rFonts w:cs="宋体" w:hint="eastAsia"/>
                <w:bCs/>
                <w:color w:val="000000"/>
                <w:lang w:val="en-US" w:eastAsia="zh-CN"/>
              </w:rPr>
              <w:t>字以内</w:t>
            </w:r>
            <w:r>
              <w:rPr>
                <w:rFonts w:cs="宋体" w:hint="eastAsia"/>
                <w:bCs/>
                <w:color w:val="000000"/>
                <w:lang w:eastAsia="zh-CN"/>
              </w:rPr>
              <w:t>）</w:t>
            </w:r>
          </w:p>
        </w:tc>
        <w:tc>
          <w:tcPr>
            <w:tcW w:w="1607" w:type="dxa"/>
            <w:vAlign w:val="center"/>
          </w:tcPr>
          <w:p w14:paraId="22CBBE2C" w14:textId="53E2C306" w:rsidR="009F5C82" w:rsidRDefault="003B1D91">
            <w:pPr>
              <w:pStyle w:val="a0"/>
              <w:adjustRightInd w:val="0"/>
              <w:snapToGrid w:val="0"/>
              <w:spacing w:after="0"/>
              <w:jc w:val="left"/>
              <w:rPr>
                <w:rFonts w:cs="宋体"/>
                <w:bCs/>
                <w:color w:val="000000"/>
                <w:lang w:eastAsia="zh-CN"/>
              </w:rPr>
            </w:pPr>
            <w:r>
              <w:rPr>
                <w:rFonts w:cs="宋体" w:hint="eastAsia"/>
                <w:bCs/>
                <w:color w:val="000000"/>
                <w:lang w:val="en-US" w:eastAsia="zh-CN"/>
              </w:rPr>
              <w:t>1.</w:t>
            </w:r>
            <w:r w:rsidR="007173BF">
              <w:rPr>
                <w:rFonts w:cs="宋体" w:hint="eastAsia"/>
                <w:bCs/>
                <w:color w:val="000000"/>
                <w:lang w:val="en-US" w:eastAsia="zh-CN"/>
              </w:rPr>
              <w:t>沙特公共投资基金</w:t>
            </w:r>
          </w:p>
        </w:tc>
        <w:tc>
          <w:tcPr>
            <w:tcW w:w="6093" w:type="dxa"/>
            <w:vAlign w:val="center"/>
          </w:tcPr>
          <w:p w14:paraId="548CC0B0" w14:textId="646D6464" w:rsidR="007173BF" w:rsidRPr="007173BF" w:rsidRDefault="007173BF" w:rsidP="007173BF">
            <w:pPr>
              <w:pStyle w:val="a0"/>
              <w:adjustRightInd w:val="0"/>
              <w:rPr>
                <w:rFonts w:cs="宋体"/>
                <w:bCs/>
                <w:color w:val="000000"/>
                <w:lang w:val="en-US" w:eastAsia="zh-CN"/>
              </w:rPr>
            </w:pPr>
            <w:r w:rsidRPr="007173BF">
              <w:rPr>
                <w:rFonts w:cs="宋体" w:hint="eastAsia"/>
                <w:bCs/>
                <w:color w:val="000000"/>
                <w:lang w:val="en-US" w:eastAsia="zh-CN"/>
              </w:rPr>
              <w:t>沙特公共投资基金</w:t>
            </w:r>
            <w:r w:rsidR="00AD39D6">
              <w:rPr>
                <w:rFonts w:cs="宋体" w:hint="eastAsia"/>
                <w:bCs/>
                <w:color w:val="000000"/>
                <w:lang w:val="en-US" w:eastAsia="zh-CN"/>
              </w:rPr>
              <w:t>于</w:t>
            </w:r>
            <w:r w:rsidR="00AD39D6">
              <w:rPr>
                <w:rFonts w:cs="宋体" w:hint="eastAsia"/>
                <w:bCs/>
                <w:color w:val="000000"/>
                <w:lang w:val="en-US" w:eastAsia="zh-CN"/>
              </w:rPr>
              <w:t>1971</w:t>
            </w:r>
            <w:r w:rsidR="00AD39D6">
              <w:rPr>
                <w:rFonts w:cs="宋体" w:hint="eastAsia"/>
                <w:bCs/>
                <w:color w:val="000000"/>
                <w:lang w:val="en-US" w:eastAsia="zh-CN"/>
              </w:rPr>
              <w:t>年</w:t>
            </w:r>
            <w:r w:rsidR="00AD39D6">
              <w:rPr>
                <w:rFonts w:cs="宋体" w:hint="eastAsia"/>
                <w:bCs/>
                <w:color w:val="000000"/>
                <w:lang w:val="en-US" w:eastAsia="zh-CN"/>
              </w:rPr>
              <w:t>8</w:t>
            </w:r>
            <w:r w:rsidR="00AD39D6">
              <w:rPr>
                <w:rFonts w:cs="宋体" w:hint="eastAsia"/>
                <w:bCs/>
                <w:color w:val="000000"/>
                <w:lang w:val="en-US" w:eastAsia="zh-CN"/>
              </w:rPr>
              <w:t>月</w:t>
            </w:r>
            <w:r w:rsidR="00AD39D6">
              <w:rPr>
                <w:rFonts w:cs="宋体" w:hint="eastAsia"/>
                <w:bCs/>
                <w:color w:val="000000"/>
                <w:lang w:val="en-US" w:eastAsia="zh-CN"/>
              </w:rPr>
              <w:t>17</w:t>
            </w:r>
            <w:r w:rsidR="00AD39D6">
              <w:rPr>
                <w:rFonts w:cs="宋体" w:hint="eastAsia"/>
                <w:bCs/>
                <w:color w:val="000000"/>
                <w:lang w:val="en-US" w:eastAsia="zh-CN"/>
              </w:rPr>
              <w:t>日成立于沙特阿拉伯王国，</w:t>
            </w:r>
            <w:r w:rsidRPr="007173BF">
              <w:rPr>
                <w:rFonts w:cs="宋体"/>
                <w:bCs/>
                <w:color w:val="000000"/>
                <w:lang w:val="en-US" w:eastAsia="zh-CN"/>
              </w:rPr>
              <w:t>是沙特阿拉伯王国的主权财富基金。</w:t>
            </w:r>
            <w:r w:rsidRPr="007173BF">
              <w:rPr>
                <w:rFonts w:cs="宋体" w:hint="eastAsia"/>
                <w:bCs/>
                <w:color w:val="000000"/>
                <w:lang w:val="en-US" w:eastAsia="zh-CN"/>
              </w:rPr>
              <w:t>沙特公共投资基金在沙特阿拉伯及全球多个行业均有直接或间接投资，涵盖食品与农业、能源、金融服务、制造业、房地产、物流及数字经济等。</w:t>
            </w:r>
          </w:p>
          <w:p w14:paraId="4FCB5328" w14:textId="2950A3C4" w:rsidR="009F5C82" w:rsidRDefault="007173BF" w:rsidP="00D73791">
            <w:pPr>
              <w:pStyle w:val="a0"/>
              <w:adjustRightInd w:val="0"/>
              <w:snapToGrid w:val="0"/>
              <w:spacing w:after="0"/>
              <w:jc w:val="left"/>
              <w:rPr>
                <w:rFonts w:cs="宋体"/>
                <w:bCs/>
                <w:color w:val="000000"/>
                <w:lang w:eastAsia="zh-CN"/>
              </w:rPr>
            </w:pPr>
            <w:r>
              <w:rPr>
                <w:rFonts w:cs="宋体" w:hint="eastAsia"/>
                <w:bCs/>
                <w:color w:val="000000"/>
                <w:lang w:eastAsia="zh-CN"/>
              </w:rPr>
              <w:t>沙特公共投资基金</w:t>
            </w:r>
            <w:proofErr w:type="gramStart"/>
            <w:r w:rsidR="00D73791" w:rsidRPr="00D73791">
              <w:rPr>
                <w:rFonts w:cs="宋体" w:hint="eastAsia"/>
                <w:bCs/>
                <w:color w:val="000000"/>
                <w:lang w:eastAsia="zh-CN"/>
              </w:rPr>
              <w:t>无最终</w:t>
            </w:r>
            <w:proofErr w:type="gramEnd"/>
            <w:r w:rsidR="00D73791" w:rsidRPr="00D73791">
              <w:rPr>
                <w:rFonts w:cs="宋体" w:hint="eastAsia"/>
                <w:bCs/>
                <w:color w:val="000000"/>
                <w:lang w:eastAsia="zh-CN"/>
              </w:rPr>
              <w:t>控制人。</w:t>
            </w:r>
          </w:p>
        </w:tc>
      </w:tr>
      <w:tr w:rsidR="009F5C82" w14:paraId="4FD2021A" w14:textId="77777777">
        <w:trPr>
          <w:trHeight w:val="1781"/>
        </w:trPr>
        <w:tc>
          <w:tcPr>
            <w:tcW w:w="1940" w:type="dxa"/>
            <w:vMerge/>
            <w:shd w:val="clear" w:color="auto" w:fill="D9D9D9"/>
            <w:vAlign w:val="center"/>
          </w:tcPr>
          <w:p w14:paraId="6D61AC02" w14:textId="77777777" w:rsidR="009F5C82" w:rsidRDefault="009F5C82">
            <w:pPr>
              <w:pStyle w:val="a0"/>
              <w:adjustRightInd w:val="0"/>
              <w:snapToGrid w:val="0"/>
              <w:spacing w:after="0"/>
              <w:rPr>
                <w:rFonts w:cs="宋体"/>
                <w:bCs/>
                <w:color w:val="000000"/>
                <w:lang w:val="en-US" w:eastAsia="zh-CN"/>
              </w:rPr>
            </w:pPr>
          </w:p>
        </w:tc>
        <w:tc>
          <w:tcPr>
            <w:tcW w:w="1607" w:type="dxa"/>
            <w:vAlign w:val="center"/>
          </w:tcPr>
          <w:p w14:paraId="5710BD17" w14:textId="35A01411" w:rsidR="009F5C82" w:rsidRDefault="003B1D91">
            <w:pPr>
              <w:pStyle w:val="a0"/>
              <w:adjustRightInd w:val="0"/>
              <w:snapToGrid w:val="0"/>
              <w:spacing w:after="0"/>
              <w:jc w:val="left"/>
              <w:rPr>
                <w:rFonts w:cs="宋体"/>
                <w:bCs/>
                <w:color w:val="000000"/>
                <w:lang w:eastAsia="zh-CN"/>
              </w:rPr>
            </w:pPr>
            <w:r>
              <w:rPr>
                <w:rFonts w:cs="宋体"/>
                <w:bCs/>
                <w:color w:val="000000"/>
                <w:lang w:eastAsia="zh-CN"/>
              </w:rPr>
              <w:t>2.</w:t>
            </w:r>
            <w:proofErr w:type="gramStart"/>
            <w:r w:rsidR="007173BF">
              <w:rPr>
                <w:rFonts w:cs="宋体" w:hint="eastAsia"/>
                <w:bCs/>
                <w:color w:val="000000"/>
                <w:lang w:eastAsia="zh-CN"/>
              </w:rPr>
              <w:t>艺电</w:t>
            </w:r>
            <w:proofErr w:type="gramEnd"/>
          </w:p>
        </w:tc>
        <w:tc>
          <w:tcPr>
            <w:tcW w:w="6093" w:type="dxa"/>
            <w:vAlign w:val="center"/>
          </w:tcPr>
          <w:p w14:paraId="59E413A8" w14:textId="70E50D7B" w:rsidR="009F5C82" w:rsidRDefault="00AD39D6" w:rsidP="00331841">
            <w:pPr>
              <w:pStyle w:val="a0"/>
              <w:adjustRightInd w:val="0"/>
              <w:rPr>
                <w:rFonts w:cs="宋体"/>
                <w:bCs/>
                <w:color w:val="000000"/>
                <w:lang w:val="en-US" w:eastAsia="zh-CN"/>
              </w:rPr>
            </w:pPr>
            <w:proofErr w:type="gramStart"/>
            <w:r>
              <w:rPr>
                <w:rFonts w:cs="宋体" w:hint="eastAsia"/>
                <w:bCs/>
                <w:color w:val="000000"/>
                <w:lang w:eastAsia="zh-CN"/>
              </w:rPr>
              <w:t>艺电于</w:t>
            </w:r>
            <w:proofErr w:type="gramEnd"/>
            <w:r>
              <w:rPr>
                <w:rFonts w:cs="宋体" w:hint="eastAsia"/>
                <w:bCs/>
                <w:color w:val="000000"/>
                <w:lang w:eastAsia="zh-CN"/>
              </w:rPr>
              <w:t>1982</w:t>
            </w:r>
            <w:r>
              <w:rPr>
                <w:rFonts w:cs="宋体" w:hint="eastAsia"/>
                <w:bCs/>
                <w:color w:val="000000"/>
                <w:lang w:eastAsia="zh-CN"/>
              </w:rPr>
              <w:t>年</w:t>
            </w:r>
            <w:r>
              <w:rPr>
                <w:rFonts w:cs="宋体" w:hint="eastAsia"/>
                <w:bCs/>
                <w:color w:val="000000"/>
                <w:lang w:eastAsia="zh-CN"/>
              </w:rPr>
              <w:t>5</w:t>
            </w:r>
            <w:r>
              <w:rPr>
                <w:rFonts w:cs="宋体" w:hint="eastAsia"/>
                <w:bCs/>
                <w:color w:val="000000"/>
                <w:lang w:eastAsia="zh-CN"/>
              </w:rPr>
              <w:t>月</w:t>
            </w:r>
            <w:r>
              <w:rPr>
                <w:rFonts w:cs="宋体" w:hint="eastAsia"/>
                <w:bCs/>
                <w:color w:val="000000"/>
                <w:lang w:eastAsia="zh-CN"/>
              </w:rPr>
              <w:t>28</w:t>
            </w:r>
            <w:r>
              <w:rPr>
                <w:rFonts w:cs="宋体" w:hint="eastAsia"/>
                <w:bCs/>
                <w:color w:val="000000"/>
                <w:lang w:eastAsia="zh-CN"/>
              </w:rPr>
              <w:t>日成立于美国，为纳斯达克交易所上市公司。</w:t>
            </w:r>
            <w:proofErr w:type="gramStart"/>
            <w:r w:rsidR="00331841">
              <w:rPr>
                <w:rFonts w:cs="宋体" w:hint="eastAsia"/>
                <w:bCs/>
                <w:color w:val="000000"/>
                <w:lang w:eastAsia="zh-CN"/>
              </w:rPr>
              <w:t>艺电</w:t>
            </w:r>
            <w:r w:rsidR="00331841" w:rsidRPr="00B128B4">
              <w:rPr>
                <w:rFonts w:cs="宋体"/>
                <w:bCs/>
                <w:color w:val="000000"/>
                <w:lang w:val="en-US" w:eastAsia="zh-CN"/>
              </w:rPr>
              <w:t>是</w:t>
            </w:r>
            <w:proofErr w:type="gramEnd"/>
            <w:r w:rsidR="00331841" w:rsidRPr="00B128B4">
              <w:rPr>
                <w:rFonts w:cs="宋体"/>
                <w:bCs/>
                <w:color w:val="000000"/>
                <w:lang w:val="en-US" w:eastAsia="zh-CN"/>
              </w:rPr>
              <w:t>一家在美国上市的全球互动娱乐公司，</w:t>
            </w:r>
            <w:r w:rsidR="00331841">
              <w:rPr>
                <w:rFonts w:cs="宋体" w:hint="eastAsia"/>
                <w:bCs/>
                <w:color w:val="000000"/>
                <w:lang w:val="en-US" w:eastAsia="zh-CN"/>
              </w:rPr>
              <w:t>主要</w:t>
            </w:r>
            <w:r w:rsidR="00331841" w:rsidRPr="00B128B4">
              <w:rPr>
                <w:rFonts w:cs="宋体"/>
                <w:bCs/>
                <w:color w:val="000000"/>
                <w:lang w:val="en-US" w:eastAsia="zh-CN"/>
              </w:rPr>
              <w:t>从事电子游戏及相关内容和在线服务的开发、营销和发行。</w:t>
            </w:r>
          </w:p>
          <w:p w14:paraId="16798AE4" w14:textId="0671100C" w:rsidR="00331841" w:rsidRDefault="00331841" w:rsidP="00BD7269">
            <w:pPr>
              <w:pStyle w:val="a0"/>
              <w:adjustRightInd w:val="0"/>
              <w:snapToGrid w:val="0"/>
              <w:spacing w:after="0"/>
              <w:rPr>
                <w:rFonts w:cs="宋体"/>
                <w:bCs/>
                <w:color w:val="000000"/>
                <w:lang w:eastAsia="zh-CN"/>
              </w:rPr>
            </w:pPr>
            <w:proofErr w:type="gramStart"/>
            <w:r>
              <w:rPr>
                <w:rFonts w:cs="宋体" w:hint="eastAsia"/>
                <w:bCs/>
                <w:color w:val="000000"/>
                <w:lang w:val="en-US" w:eastAsia="zh-CN"/>
              </w:rPr>
              <w:t>艺电无最终</w:t>
            </w:r>
            <w:proofErr w:type="gramEnd"/>
            <w:r>
              <w:rPr>
                <w:rFonts w:cs="宋体" w:hint="eastAsia"/>
                <w:bCs/>
                <w:color w:val="000000"/>
                <w:lang w:val="en-US" w:eastAsia="zh-CN"/>
              </w:rPr>
              <w:t>控制人。</w:t>
            </w:r>
          </w:p>
        </w:tc>
      </w:tr>
      <w:tr w:rsidR="009F5C82" w14:paraId="2CF5B1FE" w14:textId="77777777">
        <w:trPr>
          <w:trHeight w:val="279"/>
        </w:trPr>
        <w:tc>
          <w:tcPr>
            <w:tcW w:w="1940" w:type="dxa"/>
            <w:vMerge w:val="restart"/>
            <w:shd w:val="clear" w:color="auto" w:fill="D9D9D9"/>
            <w:vAlign w:val="center"/>
          </w:tcPr>
          <w:p w14:paraId="46A77EE7" w14:textId="77777777" w:rsidR="009F5C82" w:rsidRDefault="003B1D91">
            <w:pPr>
              <w:pStyle w:val="a0"/>
              <w:adjustRightInd w:val="0"/>
              <w:snapToGrid w:val="0"/>
              <w:spacing w:after="0"/>
              <w:rPr>
                <w:rFonts w:cs="宋体"/>
                <w:bCs/>
                <w:color w:val="000000"/>
                <w:lang w:val="en-US" w:eastAsia="zh-CN"/>
              </w:rPr>
            </w:pPr>
            <w:r>
              <w:rPr>
                <w:rFonts w:cs="宋体" w:hint="eastAsia"/>
                <w:bCs/>
                <w:color w:val="000000"/>
                <w:lang w:eastAsia="zh-CN"/>
              </w:rPr>
              <w:t>简易案件理由（可以单选，也可以多选）</w:t>
            </w:r>
          </w:p>
        </w:tc>
        <w:tc>
          <w:tcPr>
            <w:tcW w:w="7700" w:type="dxa"/>
            <w:gridSpan w:val="2"/>
            <w:vAlign w:val="center"/>
          </w:tcPr>
          <w:p w14:paraId="22BC4D7E" w14:textId="2BE403CA" w:rsidR="009F5C82" w:rsidRDefault="003577C4">
            <w:pPr>
              <w:pStyle w:val="a0"/>
              <w:adjustRightInd w:val="0"/>
              <w:snapToGrid w:val="0"/>
              <w:spacing w:after="0"/>
              <w:rPr>
                <w:rFonts w:cs="宋体"/>
                <w:bCs/>
                <w:color w:val="000000"/>
                <w:lang w:val="en-US" w:eastAsia="zh-CN"/>
              </w:rPr>
            </w:pPr>
            <w:r>
              <w:rPr>
                <w:rFonts w:eastAsia="仿宋_GB2312"/>
                <w:sz w:val="22"/>
              </w:rPr>
              <w:sym w:font="Wingdings" w:char="F0FE"/>
            </w:r>
            <w:r>
              <w:rPr>
                <w:rFonts w:cs="宋体" w:hint="eastAsia"/>
                <w:bCs/>
                <w:color w:val="000000"/>
                <w:lang w:eastAsia="zh-CN"/>
              </w:rPr>
              <w:t xml:space="preserve"> 1</w:t>
            </w:r>
            <w:r>
              <w:rPr>
                <w:rFonts w:cs="宋体" w:hint="eastAsia"/>
                <w:bCs/>
                <w:color w:val="000000"/>
                <w:lang w:eastAsia="zh-CN"/>
              </w:rPr>
              <w:t>、在同一相关市场，所有参与集中的经营者所占市场份额之和小于</w:t>
            </w:r>
            <w:r>
              <w:rPr>
                <w:rFonts w:cs="宋体" w:hint="eastAsia"/>
                <w:bCs/>
                <w:color w:val="000000"/>
                <w:lang w:eastAsia="zh-CN"/>
              </w:rPr>
              <w:t>15%</w:t>
            </w:r>
            <w:r>
              <w:rPr>
                <w:rFonts w:cs="宋体" w:hint="eastAsia"/>
                <w:bCs/>
                <w:color w:val="000000"/>
                <w:lang w:eastAsia="zh-CN"/>
              </w:rPr>
              <w:t>。</w:t>
            </w:r>
          </w:p>
        </w:tc>
      </w:tr>
      <w:tr w:rsidR="009F5C82" w14:paraId="720C7391" w14:textId="77777777">
        <w:trPr>
          <w:trHeight w:val="330"/>
        </w:trPr>
        <w:tc>
          <w:tcPr>
            <w:tcW w:w="1940" w:type="dxa"/>
            <w:vMerge/>
            <w:shd w:val="clear" w:color="auto" w:fill="D9D9D9"/>
            <w:vAlign w:val="center"/>
          </w:tcPr>
          <w:p w14:paraId="68BA213B" w14:textId="77777777" w:rsidR="009F5C82" w:rsidRDefault="009F5C82">
            <w:pPr>
              <w:pStyle w:val="a0"/>
              <w:adjustRightInd w:val="0"/>
              <w:snapToGrid w:val="0"/>
              <w:spacing w:after="0"/>
              <w:rPr>
                <w:rFonts w:cs="宋体"/>
                <w:bCs/>
                <w:color w:val="000000"/>
                <w:lang w:val="en-US" w:eastAsia="zh-CN"/>
              </w:rPr>
            </w:pPr>
          </w:p>
        </w:tc>
        <w:tc>
          <w:tcPr>
            <w:tcW w:w="7700" w:type="dxa"/>
            <w:gridSpan w:val="2"/>
            <w:vAlign w:val="center"/>
          </w:tcPr>
          <w:p w14:paraId="4799CAF8" w14:textId="515B82B8" w:rsidR="009F5C82" w:rsidRDefault="009448EC">
            <w:pPr>
              <w:pStyle w:val="a0"/>
              <w:adjustRightInd w:val="0"/>
              <w:snapToGrid w:val="0"/>
              <w:spacing w:after="0"/>
              <w:rPr>
                <w:rFonts w:cs="宋体"/>
                <w:bCs/>
                <w:color w:val="000000"/>
                <w:lang w:val="en-US" w:eastAsia="zh-CN"/>
              </w:rPr>
            </w:pPr>
            <w:r>
              <w:rPr>
                <w:rFonts w:eastAsia="仿宋_GB2312"/>
                <w:sz w:val="22"/>
              </w:rPr>
              <w:sym w:font="Wingdings" w:char="F0FE"/>
            </w:r>
            <w:r>
              <w:rPr>
                <w:rFonts w:cs="宋体" w:hint="eastAsia"/>
                <w:bCs/>
                <w:color w:val="000000"/>
                <w:lang w:eastAsia="zh-CN"/>
              </w:rPr>
              <w:t xml:space="preserve"> 2</w:t>
            </w:r>
            <w:r>
              <w:rPr>
                <w:rFonts w:cs="宋体" w:hint="eastAsia"/>
                <w:bCs/>
                <w:color w:val="000000"/>
                <w:lang w:eastAsia="zh-CN"/>
              </w:rPr>
              <w:t>、存在上下游关系的参与集中的经营者，在上下游市场所占的市场份额均小于</w:t>
            </w:r>
            <w:r>
              <w:rPr>
                <w:rFonts w:cs="宋体" w:hint="eastAsia"/>
                <w:bCs/>
                <w:color w:val="000000"/>
                <w:lang w:eastAsia="zh-CN"/>
              </w:rPr>
              <w:t>25%</w:t>
            </w:r>
            <w:r>
              <w:rPr>
                <w:rFonts w:cs="宋体" w:hint="eastAsia"/>
                <w:bCs/>
                <w:color w:val="000000"/>
                <w:lang w:eastAsia="zh-CN"/>
              </w:rPr>
              <w:t>。</w:t>
            </w:r>
          </w:p>
        </w:tc>
      </w:tr>
      <w:tr w:rsidR="009F5C82" w14:paraId="504BF62C" w14:textId="77777777">
        <w:trPr>
          <w:trHeight w:val="285"/>
        </w:trPr>
        <w:tc>
          <w:tcPr>
            <w:tcW w:w="1940" w:type="dxa"/>
            <w:vMerge/>
            <w:shd w:val="clear" w:color="auto" w:fill="D9D9D9"/>
            <w:vAlign w:val="center"/>
          </w:tcPr>
          <w:p w14:paraId="62BA7BF5" w14:textId="77777777" w:rsidR="009F5C82" w:rsidRDefault="009F5C82">
            <w:pPr>
              <w:pStyle w:val="a0"/>
              <w:adjustRightInd w:val="0"/>
              <w:snapToGrid w:val="0"/>
              <w:spacing w:after="0"/>
              <w:rPr>
                <w:rFonts w:cs="宋体"/>
                <w:bCs/>
                <w:color w:val="000000"/>
                <w:lang w:val="en-US" w:eastAsia="zh-CN"/>
              </w:rPr>
            </w:pPr>
          </w:p>
        </w:tc>
        <w:tc>
          <w:tcPr>
            <w:tcW w:w="7700" w:type="dxa"/>
            <w:gridSpan w:val="2"/>
            <w:vAlign w:val="center"/>
          </w:tcPr>
          <w:p w14:paraId="273250A1" w14:textId="1F3FB176" w:rsidR="009F5C82" w:rsidRDefault="00BD7269">
            <w:pPr>
              <w:pStyle w:val="a0"/>
              <w:adjustRightInd w:val="0"/>
              <w:snapToGrid w:val="0"/>
              <w:spacing w:after="0"/>
              <w:rPr>
                <w:rFonts w:cs="宋体"/>
                <w:bCs/>
                <w:color w:val="000000"/>
                <w:lang w:val="en-US" w:eastAsia="zh-CN"/>
              </w:rPr>
            </w:pPr>
            <w:r>
              <w:rPr>
                <w:rFonts w:cs="宋体" w:hint="eastAsia"/>
                <w:bCs/>
                <w:color w:val="000000"/>
                <w:lang w:eastAsia="zh-CN"/>
              </w:rPr>
              <w:sym w:font="Wingdings" w:char="F0A8"/>
            </w:r>
            <w:r>
              <w:rPr>
                <w:rFonts w:cs="宋体" w:hint="eastAsia"/>
                <w:bCs/>
                <w:color w:val="000000"/>
                <w:lang w:eastAsia="zh-CN"/>
              </w:rPr>
              <w:t xml:space="preserve"> 3</w:t>
            </w:r>
            <w:r>
              <w:rPr>
                <w:rFonts w:cs="宋体" w:hint="eastAsia"/>
                <w:bCs/>
                <w:color w:val="000000"/>
                <w:lang w:eastAsia="zh-CN"/>
              </w:rPr>
              <w:t>、不在同一相关市场、也不存在上下游关系的参与集中的经营者，在与交易有关的每个市场所占的份额均小于</w:t>
            </w:r>
            <w:r>
              <w:rPr>
                <w:rFonts w:cs="宋体" w:hint="eastAsia"/>
                <w:bCs/>
                <w:color w:val="000000"/>
                <w:lang w:eastAsia="zh-CN"/>
              </w:rPr>
              <w:t>25%</w:t>
            </w:r>
            <w:r>
              <w:rPr>
                <w:rFonts w:cs="宋体" w:hint="eastAsia"/>
                <w:bCs/>
                <w:color w:val="000000"/>
                <w:lang w:eastAsia="zh-CN"/>
              </w:rPr>
              <w:t>。</w:t>
            </w:r>
          </w:p>
        </w:tc>
      </w:tr>
      <w:tr w:rsidR="009F5C82" w14:paraId="4BC6C8B2" w14:textId="77777777">
        <w:trPr>
          <w:trHeight w:val="870"/>
        </w:trPr>
        <w:tc>
          <w:tcPr>
            <w:tcW w:w="1940" w:type="dxa"/>
            <w:vMerge/>
            <w:shd w:val="clear" w:color="auto" w:fill="D9D9D9"/>
            <w:vAlign w:val="center"/>
          </w:tcPr>
          <w:p w14:paraId="0D2FCCFB" w14:textId="77777777" w:rsidR="009F5C82" w:rsidRDefault="009F5C82">
            <w:pPr>
              <w:pStyle w:val="a0"/>
              <w:adjustRightInd w:val="0"/>
              <w:snapToGrid w:val="0"/>
              <w:spacing w:after="0"/>
              <w:rPr>
                <w:rFonts w:cs="宋体"/>
                <w:bCs/>
                <w:color w:val="000000"/>
                <w:lang w:val="en-US" w:eastAsia="zh-CN"/>
              </w:rPr>
            </w:pPr>
          </w:p>
        </w:tc>
        <w:tc>
          <w:tcPr>
            <w:tcW w:w="7700" w:type="dxa"/>
            <w:gridSpan w:val="2"/>
            <w:vAlign w:val="center"/>
          </w:tcPr>
          <w:p w14:paraId="7DD7683C" w14:textId="77777777" w:rsidR="009F5C82" w:rsidRDefault="003B1D91">
            <w:pPr>
              <w:pStyle w:val="a0"/>
              <w:adjustRightInd w:val="0"/>
              <w:snapToGrid w:val="0"/>
              <w:spacing w:after="0"/>
              <w:rPr>
                <w:rFonts w:cs="宋体"/>
                <w:bCs/>
                <w:color w:val="000000"/>
                <w:lang w:val="en-US" w:eastAsia="zh-CN"/>
              </w:rPr>
            </w:pPr>
            <w:r>
              <w:rPr>
                <w:rFonts w:cs="宋体" w:hint="eastAsia"/>
                <w:bCs/>
                <w:color w:val="000000"/>
                <w:lang w:eastAsia="zh-CN"/>
              </w:rPr>
              <w:sym w:font="Wingdings" w:char="F0A8"/>
            </w:r>
            <w:r>
              <w:rPr>
                <w:rFonts w:cs="宋体" w:hint="eastAsia"/>
                <w:bCs/>
                <w:color w:val="000000"/>
                <w:lang w:eastAsia="zh-CN"/>
              </w:rPr>
              <w:t xml:space="preserve"> 4</w:t>
            </w:r>
            <w:r>
              <w:rPr>
                <w:rFonts w:cs="宋体" w:hint="eastAsia"/>
                <w:bCs/>
                <w:color w:val="000000"/>
                <w:lang w:eastAsia="zh-CN"/>
              </w:rPr>
              <w:t>、参与集中的经营者在中国境外设立合营企业，合营企业不在中国境内从事经济活动。</w:t>
            </w:r>
          </w:p>
        </w:tc>
      </w:tr>
      <w:tr w:rsidR="009F5C82" w14:paraId="32C0CACB" w14:textId="77777777">
        <w:trPr>
          <w:trHeight w:val="264"/>
        </w:trPr>
        <w:tc>
          <w:tcPr>
            <w:tcW w:w="1940" w:type="dxa"/>
            <w:vMerge/>
            <w:shd w:val="clear" w:color="auto" w:fill="D9D9D9"/>
            <w:vAlign w:val="center"/>
          </w:tcPr>
          <w:p w14:paraId="240E3B18" w14:textId="77777777" w:rsidR="009F5C82" w:rsidRDefault="009F5C82">
            <w:pPr>
              <w:pStyle w:val="a0"/>
              <w:adjustRightInd w:val="0"/>
              <w:snapToGrid w:val="0"/>
              <w:spacing w:after="0"/>
              <w:rPr>
                <w:rFonts w:cs="宋体"/>
                <w:bCs/>
                <w:color w:val="000000"/>
                <w:lang w:val="en-US" w:eastAsia="zh-CN"/>
              </w:rPr>
            </w:pPr>
          </w:p>
        </w:tc>
        <w:tc>
          <w:tcPr>
            <w:tcW w:w="7700" w:type="dxa"/>
            <w:gridSpan w:val="2"/>
            <w:vAlign w:val="center"/>
          </w:tcPr>
          <w:p w14:paraId="50FDC6CF" w14:textId="77777777" w:rsidR="009F5C82" w:rsidRDefault="003B1D91">
            <w:pPr>
              <w:pStyle w:val="a0"/>
              <w:adjustRightInd w:val="0"/>
              <w:snapToGrid w:val="0"/>
              <w:spacing w:after="0"/>
              <w:rPr>
                <w:rFonts w:cs="宋体"/>
                <w:bCs/>
                <w:color w:val="000000"/>
                <w:lang w:val="en-US" w:eastAsia="zh-CN"/>
              </w:rPr>
            </w:pPr>
            <w:r>
              <w:rPr>
                <w:rFonts w:cs="宋体" w:hint="eastAsia"/>
                <w:bCs/>
                <w:color w:val="000000"/>
                <w:lang w:eastAsia="zh-CN"/>
              </w:rPr>
              <w:sym w:font="Wingdings" w:char="F0A8"/>
            </w:r>
            <w:r>
              <w:rPr>
                <w:rFonts w:cs="宋体"/>
                <w:bCs/>
                <w:color w:val="000000"/>
                <w:lang w:eastAsia="zh-CN"/>
              </w:rPr>
              <w:t xml:space="preserve"> </w:t>
            </w:r>
            <w:r>
              <w:rPr>
                <w:rFonts w:cs="宋体" w:hint="eastAsia"/>
                <w:bCs/>
                <w:color w:val="000000"/>
                <w:lang w:eastAsia="zh-CN"/>
              </w:rPr>
              <w:t>5</w:t>
            </w:r>
            <w:r>
              <w:rPr>
                <w:rFonts w:cs="宋体" w:hint="eastAsia"/>
                <w:bCs/>
                <w:color w:val="000000"/>
                <w:lang w:eastAsia="zh-CN"/>
              </w:rPr>
              <w:t>、参与集中的经营者收购境外企业股权或资产的，该境外企业不在中国境内从事经济活动。</w:t>
            </w:r>
          </w:p>
        </w:tc>
      </w:tr>
      <w:tr w:rsidR="009F5C82" w14:paraId="086DA6B7" w14:textId="77777777">
        <w:trPr>
          <w:trHeight w:val="345"/>
        </w:trPr>
        <w:tc>
          <w:tcPr>
            <w:tcW w:w="1940" w:type="dxa"/>
            <w:vMerge/>
            <w:shd w:val="clear" w:color="auto" w:fill="D9D9D9"/>
            <w:vAlign w:val="center"/>
          </w:tcPr>
          <w:p w14:paraId="29308E30" w14:textId="77777777" w:rsidR="009F5C82" w:rsidRDefault="009F5C82">
            <w:pPr>
              <w:pStyle w:val="a0"/>
              <w:adjustRightInd w:val="0"/>
              <w:snapToGrid w:val="0"/>
              <w:spacing w:after="0"/>
              <w:rPr>
                <w:rFonts w:cs="宋体"/>
                <w:bCs/>
                <w:color w:val="000000"/>
                <w:lang w:val="en-US" w:eastAsia="zh-CN"/>
              </w:rPr>
            </w:pPr>
          </w:p>
        </w:tc>
        <w:tc>
          <w:tcPr>
            <w:tcW w:w="7700" w:type="dxa"/>
            <w:gridSpan w:val="2"/>
            <w:vAlign w:val="center"/>
          </w:tcPr>
          <w:p w14:paraId="46CB8301" w14:textId="77777777" w:rsidR="009F5C82" w:rsidRDefault="003B1D91">
            <w:pPr>
              <w:pStyle w:val="a0"/>
              <w:adjustRightInd w:val="0"/>
              <w:snapToGrid w:val="0"/>
              <w:spacing w:after="0"/>
              <w:rPr>
                <w:rFonts w:cs="宋体"/>
                <w:bCs/>
                <w:color w:val="000000"/>
                <w:lang w:val="en-US" w:eastAsia="zh-CN"/>
              </w:rPr>
            </w:pPr>
            <w:r w:rsidRPr="00BD7269">
              <w:rPr>
                <w:rFonts w:cs="宋体" w:hint="eastAsia"/>
                <w:bCs/>
                <w:color w:val="000000"/>
                <w:lang w:eastAsia="zh-CN"/>
              </w:rPr>
              <w:sym w:font="Wingdings" w:char="F06F"/>
            </w:r>
            <w:r>
              <w:rPr>
                <w:rFonts w:cs="宋体" w:hint="eastAsia"/>
                <w:bCs/>
                <w:color w:val="000000"/>
                <w:lang w:eastAsia="zh-CN"/>
              </w:rPr>
              <w:t xml:space="preserve"> 6</w:t>
            </w:r>
            <w:r>
              <w:rPr>
                <w:rFonts w:cs="宋体" w:hint="eastAsia"/>
                <w:bCs/>
                <w:color w:val="000000"/>
                <w:lang w:eastAsia="zh-CN"/>
              </w:rPr>
              <w:t>、由两个以上的经营者共同控制的合营企业，通过集中被其中一个或一个以上经营者控制。</w:t>
            </w:r>
          </w:p>
        </w:tc>
      </w:tr>
      <w:tr w:rsidR="009F5C82" w14:paraId="07C1E60B" w14:textId="77777777">
        <w:trPr>
          <w:trHeight w:val="416"/>
        </w:trPr>
        <w:tc>
          <w:tcPr>
            <w:tcW w:w="1940" w:type="dxa"/>
            <w:shd w:val="clear" w:color="auto" w:fill="D9D9D9"/>
            <w:vAlign w:val="center"/>
          </w:tcPr>
          <w:p w14:paraId="71A17CCA" w14:textId="77777777" w:rsidR="009F5C82" w:rsidRDefault="003B1D91">
            <w:pPr>
              <w:pStyle w:val="a0"/>
              <w:adjustRightInd w:val="0"/>
              <w:snapToGrid w:val="0"/>
              <w:spacing w:after="0"/>
              <w:rPr>
                <w:rFonts w:cs="宋体"/>
                <w:bCs/>
                <w:color w:val="000000"/>
                <w:lang w:val="en-US" w:eastAsia="zh-CN"/>
              </w:rPr>
            </w:pPr>
            <w:r>
              <w:rPr>
                <w:rFonts w:cs="宋体" w:hint="eastAsia"/>
                <w:bCs/>
                <w:color w:val="000000"/>
                <w:lang w:val="en-US" w:eastAsia="zh-CN"/>
              </w:rPr>
              <w:t>备注</w:t>
            </w:r>
          </w:p>
        </w:tc>
        <w:tc>
          <w:tcPr>
            <w:tcW w:w="7700" w:type="dxa"/>
            <w:gridSpan w:val="2"/>
            <w:vAlign w:val="center"/>
          </w:tcPr>
          <w:p w14:paraId="5B3D4811" w14:textId="000F7265" w:rsidR="009F5C82" w:rsidRDefault="00D73791">
            <w:pPr>
              <w:pStyle w:val="a0"/>
              <w:adjustRightInd w:val="0"/>
              <w:snapToGrid w:val="0"/>
              <w:spacing w:after="0"/>
              <w:rPr>
                <w:rFonts w:cs="宋体"/>
                <w:bCs/>
                <w:color w:val="000000"/>
                <w:lang w:val="en-US" w:eastAsia="zh-CN"/>
              </w:rPr>
            </w:pPr>
            <w:r w:rsidRPr="00834E8C">
              <w:rPr>
                <w:rFonts w:cs="宋体" w:hint="eastAsia"/>
                <w:b/>
                <w:color w:val="000000"/>
                <w:lang w:val="en-US" w:eastAsia="zh-CN"/>
              </w:rPr>
              <w:t>横向重叠</w:t>
            </w:r>
            <w:r>
              <w:rPr>
                <w:rFonts w:cs="宋体" w:hint="eastAsia"/>
                <w:bCs/>
                <w:color w:val="000000"/>
                <w:lang w:val="en-US" w:eastAsia="zh-CN"/>
              </w:rPr>
              <w:t>：</w:t>
            </w:r>
          </w:p>
          <w:p w14:paraId="352E7901" w14:textId="76D09BA1" w:rsidR="00834E8C" w:rsidRDefault="00834E8C" w:rsidP="00834E8C">
            <w:pPr>
              <w:pStyle w:val="a0"/>
              <w:adjustRightInd w:val="0"/>
              <w:snapToGrid w:val="0"/>
              <w:spacing w:after="0"/>
              <w:rPr>
                <w:rFonts w:cs="宋体"/>
                <w:bCs/>
                <w:color w:val="000000"/>
                <w:lang w:eastAsia="zh-CN"/>
              </w:rPr>
            </w:pPr>
            <w:r w:rsidRPr="00834E8C">
              <w:rPr>
                <w:rFonts w:cs="宋体" w:hint="eastAsia"/>
                <w:bCs/>
                <w:color w:val="000000"/>
                <w:lang w:eastAsia="zh-CN"/>
              </w:rPr>
              <w:lastRenderedPageBreak/>
              <w:t>2024</w:t>
            </w:r>
            <w:r w:rsidRPr="00834E8C">
              <w:rPr>
                <w:rFonts w:cs="宋体" w:hint="eastAsia"/>
                <w:bCs/>
                <w:color w:val="000000"/>
                <w:lang w:eastAsia="zh-CN"/>
              </w:rPr>
              <w:t>年</w:t>
            </w:r>
            <w:r w:rsidR="009448EC">
              <w:rPr>
                <w:rFonts w:cs="宋体" w:hint="eastAsia"/>
                <w:bCs/>
                <w:color w:val="000000"/>
                <w:lang w:eastAsia="zh-CN"/>
              </w:rPr>
              <w:t>中国境内</w:t>
            </w:r>
            <w:r w:rsidR="009448EC" w:rsidRPr="009448EC">
              <w:rPr>
                <w:rFonts w:cs="宋体" w:hint="eastAsia"/>
                <w:bCs/>
                <w:color w:val="000000"/>
                <w:lang w:eastAsia="zh-CN"/>
              </w:rPr>
              <w:t>移动游戏</w:t>
            </w:r>
            <w:r w:rsidR="00C10792">
              <w:rPr>
                <w:rFonts w:cs="宋体" w:hint="eastAsia"/>
                <w:bCs/>
                <w:color w:val="000000"/>
                <w:lang w:eastAsia="zh-CN"/>
              </w:rPr>
              <w:t>的</w:t>
            </w:r>
            <w:r w:rsidR="009448EC" w:rsidRPr="009448EC">
              <w:rPr>
                <w:rFonts w:cs="宋体" w:hint="eastAsia"/>
                <w:bCs/>
                <w:color w:val="000000"/>
                <w:lang w:eastAsia="zh-CN"/>
              </w:rPr>
              <w:t>开发与发行</w:t>
            </w:r>
            <w:r w:rsidRPr="00834E8C">
              <w:rPr>
                <w:rFonts w:cs="宋体" w:hint="eastAsia"/>
                <w:bCs/>
                <w:color w:val="000000"/>
                <w:lang w:eastAsia="zh-CN"/>
              </w:rPr>
              <w:t>市场：</w:t>
            </w:r>
          </w:p>
          <w:p w14:paraId="323649EF" w14:textId="53B96630" w:rsidR="009448EC" w:rsidRDefault="009448EC" w:rsidP="00834E8C">
            <w:pPr>
              <w:pStyle w:val="a0"/>
              <w:adjustRightInd w:val="0"/>
              <w:snapToGrid w:val="0"/>
              <w:spacing w:after="0"/>
              <w:rPr>
                <w:rFonts w:cs="宋体"/>
                <w:bCs/>
                <w:color w:val="000000"/>
                <w:lang w:eastAsia="zh-CN"/>
              </w:rPr>
            </w:pPr>
            <w:r>
              <w:rPr>
                <w:rFonts w:cs="宋体" w:hint="eastAsia"/>
                <w:bCs/>
                <w:color w:val="000000"/>
                <w:lang w:eastAsia="zh-CN"/>
              </w:rPr>
              <w:t>沙特公共投资基金：</w:t>
            </w:r>
            <w:r>
              <w:rPr>
                <w:rFonts w:cs="宋体" w:hint="eastAsia"/>
                <w:bCs/>
                <w:color w:val="000000"/>
                <w:lang w:eastAsia="zh-CN"/>
              </w:rPr>
              <w:t>0-5%</w:t>
            </w:r>
            <w:r>
              <w:rPr>
                <w:rFonts w:cs="宋体" w:hint="eastAsia"/>
                <w:bCs/>
                <w:color w:val="000000"/>
                <w:lang w:eastAsia="zh-CN"/>
              </w:rPr>
              <w:t>，艺电：</w:t>
            </w:r>
            <w:r>
              <w:rPr>
                <w:rFonts w:cs="宋体" w:hint="eastAsia"/>
                <w:bCs/>
                <w:color w:val="000000"/>
                <w:lang w:eastAsia="zh-CN"/>
              </w:rPr>
              <w:t>0-5%</w:t>
            </w:r>
            <w:r>
              <w:rPr>
                <w:rFonts w:cs="宋体" w:hint="eastAsia"/>
                <w:bCs/>
                <w:color w:val="000000"/>
                <w:lang w:eastAsia="zh-CN"/>
              </w:rPr>
              <w:t>，各方合计：</w:t>
            </w:r>
            <w:r>
              <w:rPr>
                <w:rFonts w:cs="宋体" w:hint="eastAsia"/>
                <w:bCs/>
                <w:color w:val="000000"/>
                <w:lang w:eastAsia="zh-CN"/>
              </w:rPr>
              <w:t>0-5%</w:t>
            </w:r>
          </w:p>
          <w:p w14:paraId="243F0F2E" w14:textId="77777777" w:rsidR="009448EC" w:rsidRDefault="009448EC" w:rsidP="00834E8C">
            <w:pPr>
              <w:pStyle w:val="a0"/>
              <w:adjustRightInd w:val="0"/>
              <w:snapToGrid w:val="0"/>
              <w:spacing w:after="0"/>
              <w:rPr>
                <w:rFonts w:cs="宋体"/>
                <w:bCs/>
                <w:color w:val="000000"/>
                <w:lang w:eastAsia="zh-CN"/>
              </w:rPr>
            </w:pPr>
          </w:p>
          <w:p w14:paraId="2E278FE0" w14:textId="14B51129" w:rsidR="009448EC" w:rsidRDefault="009448EC" w:rsidP="009448EC">
            <w:pPr>
              <w:pStyle w:val="a0"/>
              <w:adjustRightInd w:val="0"/>
              <w:snapToGrid w:val="0"/>
              <w:spacing w:after="0"/>
              <w:rPr>
                <w:rFonts w:cs="宋体"/>
                <w:bCs/>
                <w:color w:val="000000"/>
                <w:lang w:eastAsia="zh-CN"/>
              </w:rPr>
            </w:pPr>
            <w:r w:rsidRPr="00834E8C">
              <w:rPr>
                <w:rFonts w:cs="宋体" w:hint="eastAsia"/>
                <w:bCs/>
                <w:color w:val="000000"/>
                <w:lang w:eastAsia="zh-CN"/>
              </w:rPr>
              <w:t>2024</w:t>
            </w:r>
            <w:r w:rsidRPr="00834E8C">
              <w:rPr>
                <w:rFonts w:cs="宋体" w:hint="eastAsia"/>
                <w:bCs/>
                <w:color w:val="000000"/>
                <w:lang w:eastAsia="zh-CN"/>
              </w:rPr>
              <w:t>年</w:t>
            </w:r>
            <w:r>
              <w:rPr>
                <w:rFonts w:cs="宋体" w:hint="eastAsia"/>
                <w:bCs/>
                <w:color w:val="000000"/>
                <w:lang w:eastAsia="zh-CN"/>
              </w:rPr>
              <w:t>中国境内</w:t>
            </w:r>
            <w:r w:rsidR="00C94F1A">
              <w:rPr>
                <w:rFonts w:cs="宋体" w:hint="eastAsia"/>
                <w:bCs/>
                <w:color w:val="000000"/>
                <w:lang w:eastAsia="zh-CN"/>
              </w:rPr>
              <w:t>电脑</w:t>
            </w:r>
            <w:r>
              <w:rPr>
                <w:rFonts w:cs="宋体" w:hint="eastAsia"/>
                <w:bCs/>
                <w:color w:val="000000"/>
                <w:lang w:eastAsia="zh-CN"/>
              </w:rPr>
              <w:t>和主机</w:t>
            </w:r>
            <w:r w:rsidRPr="009448EC">
              <w:rPr>
                <w:rFonts w:cs="宋体" w:hint="eastAsia"/>
                <w:bCs/>
                <w:color w:val="000000"/>
                <w:lang w:eastAsia="zh-CN"/>
              </w:rPr>
              <w:t>游戏</w:t>
            </w:r>
            <w:r w:rsidR="00C10792">
              <w:rPr>
                <w:rFonts w:cs="宋体" w:hint="eastAsia"/>
                <w:bCs/>
                <w:color w:val="000000"/>
                <w:lang w:eastAsia="zh-CN"/>
              </w:rPr>
              <w:t>的</w:t>
            </w:r>
            <w:r w:rsidRPr="009448EC">
              <w:rPr>
                <w:rFonts w:cs="宋体" w:hint="eastAsia"/>
                <w:bCs/>
                <w:color w:val="000000"/>
                <w:lang w:eastAsia="zh-CN"/>
              </w:rPr>
              <w:t>开发与发行</w:t>
            </w:r>
            <w:r w:rsidRPr="00834E8C">
              <w:rPr>
                <w:rFonts w:cs="宋体" w:hint="eastAsia"/>
                <w:bCs/>
                <w:color w:val="000000"/>
                <w:lang w:eastAsia="zh-CN"/>
              </w:rPr>
              <w:t>市场：</w:t>
            </w:r>
          </w:p>
          <w:p w14:paraId="3EC7634F" w14:textId="77777777" w:rsidR="009448EC" w:rsidRDefault="009448EC" w:rsidP="009448EC">
            <w:pPr>
              <w:pStyle w:val="a0"/>
              <w:adjustRightInd w:val="0"/>
              <w:snapToGrid w:val="0"/>
              <w:spacing w:after="0"/>
              <w:rPr>
                <w:rFonts w:cs="宋体"/>
                <w:bCs/>
                <w:color w:val="000000"/>
                <w:lang w:eastAsia="zh-CN"/>
              </w:rPr>
            </w:pPr>
            <w:r>
              <w:rPr>
                <w:rFonts w:cs="宋体" w:hint="eastAsia"/>
                <w:bCs/>
                <w:color w:val="000000"/>
                <w:lang w:eastAsia="zh-CN"/>
              </w:rPr>
              <w:t>沙特公共投资基金：</w:t>
            </w:r>
            <w:r>
              <w:rPr>
                <w:rFonts w:cs="宋体" w:hint="eastAsia"/>
                <w:bCs/>
                <w:color w:val="000000"/>
                <w:lang w:eastAsia="zh-CN"/>
              </w:rPr>
              <w:t>0-5%</w:t>
            </w:r>
            <w:r>
              <w:rPr>
                <w:rFonts w:cs="宋体" w:hint="eastAsia"/>
                <w:bCs/>
                <w:color w:val="000000"/>
                <w:lang w:eastAsia="zh-CN"/>
              </w:rPr>
              <w:t>，艺电：</w:t>
            </w:r>
            <w:r>
              <w:rPr>
                <w:rFonts w:cs="宋体" w:hint="eastAsia"/>
                <w:bCs/>
                <w:color w:val="000000"/>
                <w:lang w:eastAsia="zh-CN"/>
              </w:rPr>
              <w:t>0-5%</w:t>
            </w:r>
            <w:r>
              <w:rPr>
                <w:rFonts w:cs="宋体" w:hint="eastAsia"/>
                <w:bCs/>
                <w:color w:val="000000"/>
                <w:lang w:eastAsia="zh-CN"/>
              </w:rPr>
              <w:t>，各方合计：</w:t>
            </w:r>
            <w:r>
              <w:rPr>
                <w:rFonts w:cs="宋体" w:hint="eastAsia"/>
                <w:bCs/>
                <w:color w:val="000000"/>
                <w:lang w:eastAsia="zh-CN"/>
              </w:rPr>
              <w:t>0-5%</w:t>
            </w:r>
          </w:p>
          <w:p w14:paraId="471EB808" w14:textId="77777777" w:rsidR="009448EC" w:rsidRDefault="009448EC" w:rsidP="009448EC">
            <w:pPr>
              <w:pStyle w:val="a0"/>
              <w:adjustRightInd w:val="0"/>
              <w:snapToGrid w:val="0"/>
              <w:spacing w:after="0"/>
              <w:rPr>
                <w:rFonts w:cs="宋体"/>
                <w:bCs/>
                <w:color w:val="000000"/>
                <w:lang w:eastAsia="zh-CN"/>
              </w:rPr>
            </w:pPr>
          </w:p>
          <w:p w14:paraId="52138448" w14:textId="76469BF3" w:rsidR="009448EC" w:rsidRPr="009448EC" w:rsidRDefault="009448EC" w:rsidP="009448EC">
            <w:pPr>
              <w:pStyle w:val="a0"/>
              <w:adjustRightInd w:val="0"/>
              <w:snapToGrid w:val="0"/>
              <w:spacing w:after="0"/>
              <w:rPr>
                <w:rFonts w:cs="宋体"/>
                <w:b/>
                <w:color w:val="000000"/>
                <w:lang w:eastAsia="zh-CN"/>
              </w:rPr>
            </w:pPr>
            <w:r w:rsidRPr="009448EC">
              <w:rPr>
                <w:rFonts w:cs="宋体" w:hint="eastAsia"/>
                <w:b/>
                <w:color w:val="000000"/>
                <w:lang w:eastAsia="zh-CN"/>
              </w:rPr>
              <w:t>纵向</w:t>
            </w:r>
            <w:r w:rsidR="00A06B2D">
              <w:rPr>
                <w:rFonts w:cs="宋体" w:hint="eastAsia"/>
                <w:b/>
                <w:color w:val="000000"/>
                <w:lang w:eastAsia="zh-CN"/>
              </w:rPr>
              <w:t>关联</w:t>
            </w:r>
            <w:r w:rsidRPr="009448EC">
              <w:rPr>
                <w:rFonts w:cs="宋体" w:hint="eastAsia"/>
                <w:b/>
                <w:color w:val="000000"/>
                <w:lang w:eastAsia="zh-CN"/>
              </w:rPr>
              <w:t>：</w:t>
            </w:r>
          </w:p>
          <w:p w14:paraId="58D0106C" w14:textId="6D267941" w:rsidR="009448EC" w:rsidRDefault="009448EC" w:rsidP="009448EC">
            <w:pPr>
              <w:pStyle w:val="a0"/>
              <w:adjustRightInd w:val="0"/>
              <w:snapToGrid w:val="0"/>
              <w:spacing w:after="0"/>
              <w:rPr>
                <w:rFonts w:cs="宋体"/>
                <w:bCs/>
                <w:color w:val="000000"/>
                <w:lang w:eastAsia="zh-CN"/>
              </w:rPr>
            </w:pPr>
            <w:r>
              <w:rPr>
                <w:rFonts w:cs="宋体" w:hint="eastAsia"/>
                <w:bCs/>
                <w:color w:val="000000"/>
                <w:lang w:eastAsia="zh-CN"/>
              </w:rPr>
              <w:t>上游：</w:t>
            </w:r>
            <w:r w:rsidRPr="00834E8C">
              <w:rPr>
                <w:rFonts w:cs="宋体" w:hint="eastAsia"/>
                <w:bCs/>
                <w:color w:val="000000"/>
                <w:lang w:eastAsia="zh-CN"/>
              </w:rPr>
              <w:t>2024</w:t>
            </w:r>
            <w:r w:rsidRPr="00834E8C">
              <w:rPr>
                <w:rFonts w:cs="宋体" w:hint="eastAsia"/>
                <w:bCs/>
                <w:color w:val="000000"/>
                <w:lang w:eastAsia="zh-CN"/>
              </w:rPr>
              <w:t>年</w:t>
            </w:r>
            <w:r>
              <w:rPr>
                <w:rFonts w:cs="宋体" w:hint="eastAsia"/>
                <w:bCs/>
                <w:color w:val="000000"/>
                <w:lang w:eastAsia="zh-CN"/>
              </w:rPr>
              <w:t>中国境内</w:t>
            </w:r>
            <w:r w:rsidRPr="009448EC">
              <w:rPr>
                <w:rFonts w:cs="宋体" w:hint="eastAsia"/>
                <w:bCs/>
                <w:color w:val="000000"/>
                <w:lang w:eastAsia="zh-CN"/>
              </w:rPr>
              <w:t>移动游戏</w:t>
            </w:r>
            <w:r w:rsidR="00C10792">
              <w:rPr>
                <w:rFonts w:cs="宋体" w:hint="eastAsia"/>
                <w:bCs/>
                <w:color w:val="000000"/>
                <w:lang w:eastAsia="zh-CN"/>
              </w:rPr>
              <w:t>的</w:t>
            </w:r>
            <w:r w:rsidRPr="009448EC">
              <w:rPr>
                <w:rFonts w:cs="宋体" w:hint="eastAsia"/>
                <w:bCs/>
                <w:color w:val="000000"/>
                <w:lang w:eastAsia="zh-CN"/>
              </w:rPr>
              <w:t>开发与发行</w:t>
            </w:r>
            <w:r w:rsidRPr="00834E8C">
              <w:rPr>
                <w:rFonts w:cs="宋体" w:hint="eastAsia"/>
                <w:bCs/>
                <w:color w:val="000000"/>
                <w:lang w:eastAsia="zh-CN"/>
              </w:rPr>
              <w:t>市场：</w:t>
            </w:r>
          </w:p>
          <w:p w14:paraId="7D86D889" w14:textId="5371153F" w:rsidR="009448EC" w:rsidRDefault="009448EC" w:rsidP="009448EC">
            <w:pPr>
              <w:pStyle w:val="a0"/>
              <w:adjustRightInd w:val="0"/>
              <w:snapToGrid w:val="0"/>
              <w:spacing w:after="0"/>
              <w:rPr>
                <w:rFonts w:cs="宋体"/>
                <w:bCs/>
                <w:color w:val="000000"/>
                <w:lang w:eastAsia="zh-CN"/>
              </w:rPr>
            </w:pPr>
            <w:r>
              <w:rPr>
                <w:rFonts w:cs="宋体" w:hint="eastAsia"/>
                <w:bCs/>
                <w:color w:val="000000"/>
                <w:lang w:eastAsia="zh-CN"/>
              </w:rPr>
              <w:t>艺电：</w:t>
            </w:r>
            <w:r>
              <w:rPr>
                <w:rFonts w:cs="宋体" w:hint="eastAsia"/>
                <w:bCs/>
                <w:color w:val="000000"/>
                <w:lang w:eastAsia="zh-CN"/>
              </w:rPr>
              <w:t>0-5%</w:t>
            </w:r>
          </w:p>
          <w:p w14:paraId="6B12610D" w14:textId="77777777" w:rsidR="009448EC" w:rsidRDefault="009448EC" w:rsidP="009448EC">
            <w:pPr>
              <w:pStyle w:val="a0"/>
              <w:adjustRightInd w:val="0"/>
              <w:snapToGrid w:val="0"/>
              <w:spacing w:after="0"/>
              <w:rPr>
                <w:rFonts w:cs="宋体"/>
                <w:bCs/>
                <w:color w:val="000000"/>
                <w:lang w:eastAsia="zh-CN"/>
              </w:rPr>
            </w:pPr>
          </w:p>
          <w:p w14:paraId="39AF8597" w14:textId="7C7E9516" w:rsidR="009448EC" w:rsidRDefault="009448EC" w:rsidP="009448EC">
            <w:pPr>
              <w:pStyle w:val="a0"/>
              <w:adjustRightInd w:val="0"/>
              <w:snapToGrid w:val="0"/>
              <w:spacing w:after="0"/>
              <w:rPr>
                <w:rFonts w:cs="宋体"/>
                <w:bCs/>
                <w:color w:val="000000"/>
                <w:lang w:eastAsia="zh-CN"/>
              </w:rPr>
            </w:pPr>
            <w:r>
              <w:rPr>
                <w:rFonts w:cs="宋体" w:hint="eastAsia"/>
                <w:bCs/>
                <w:color w:val="000000"/>
                <w:lang w:eastAsia="zh-CN"/>
              </w:rPr>
              <w:t>上游：</w:t>
            </w:r>
            <w:r w:rsidRPr="00834E8C">
              <w:rPr>
                <w:rFonts w:cs="宋体" w:hint="eastAsia"/>
                <w:bCs/>
                <w:color w:val="000000"/>
                <w:lang w:eastAsia="zh-CN"/>
              </w:rPr>
              <w:t>2024</w:t>
            </w:r>
            <w:r w:rsidRPr="00834E8C">
              <w:rPr>
                <w:rFonts w:cs="宋体" w:hint="eastAsia"/>
                <w:bCs/>
                <w:color w:val="000000"/>
                <w:lang w:eastAsia="zh-CN"/>
              </w:rPr>
              <w:t>年</w:t>
            </w:r>
            <w:r>
              <w:rPr>
                <w:rFonts w:cs="宋体" w:hint="eastAsia"/>
                <w:bCs/>
                <w:color w:val="000000"/>
                <w:lang w:eastAsia="zh-CN"/>
              </w:rPr>
              <w:t>中国境内</w:t>
            </w:r>
            <w:r w:rsidR="00C94F1A">
              <w:rPr>
                <w:rFonts w:cs="宋体" w:hint="eastAsia"/>
                <w:bCs/>
                <w:color w:val="000000"/>
                <w:lang w:eastAsia="zh-CN"/>
              </w:rPr>
              <w:t>电脑</w:t>
            </w:r>
            <w:r>
              <w:rPr>
                <w:rFonts w:cs="宋体" w:hint="eastAsia"/>
                <w:bCs/>
                <w:color w:val="000000"/>
                <w:lang w:eastAsia="zh-CN"/>
              </w:rPr>
              <w:t>和主机</w:t>
            </w:r>
            <w:r w:rsidRPr="009448EC">
              <w:rPr>
                <w:rFonts w:cs="宋体" w:hint="eastAsia"/>
                <w:bCs/>
                <w:color w:val="000000"/>
                <w:lang w:eastAsia="zh-CN"/>
              </w:rPr>
              <w:t>游戏</w:t>
            </w:r>
            <w:r w:rsidR="00C10792">
              <w:rPr>
                <w:rFonts w:cs="宋体" w:hint="eastAsia"/>
                <w:bCs/>
                <w:color w:val="000000"/>
                <w:lang w:eastAsia="zh-CN"/>
              </w:rPr>
              <w:t>的</w:t>
            </w:r>
            <w:r w:rsidRPr="009448EC">
              <w:rPr>
                <w:rFonts w:cs="宋体" w:hint="eastAsia"/>
                <w:bCs/>
                <w:color w:val="000000"/>
                <w:lang w:eastAsia="zh-CN"/>
              </w:rPr>
              <w:t>开发与发行</w:t>
            </w:r>
            <w:r w:rsidRPr="00834E8C">
              <w:rPr>
                <w:rFonts w:cs="宋体" w:hint="eastAsia"/>
                <w:bCs/>
                <w:color w:val="000000"/>
                <w:lang w:eastAsia="zh-CN"/>
              </w:rPr>
              <w:t>市场：</w:t>
            </w:r>
          </w:p>
          <w:p w14:paraId="3A51525A" w14:textId="77777777" w:rsidR="009448EC" w:rsidRDefault="009448EC" w:rsidP="009448EC">
            <w:pPr>
              <w:pStyle w:val="a0"/>
              <w:adjustRightInd w:val="0"/>
              <w:snapToGrid w:val="0"/>
              <w:spacing w:after="0"/>
              <w:rPr>
                <w:rFonts w:cs="宋体"/>
                <w:bCs/>
                <w:color w:val="000000"/>
                <w:lang w:eastAsia="zh-CN"/>
              </w:rPr>
            </w:pPr>
            <w:r>
              <w:rPr>
                <w:rFonts w:cs="宋体" w:hint="eastAsia"/>
                <w:bCs/>
                <w:color w:val="000000"/>
                <w:lang w:eastAsia="zh-CN"/>
              </w:rPr>
              <w:t>艺电：</w:t>
            </w:r>
            <w:r>
              <w:rPr>
                <w:rFonts w:cs="宋体" w:hint="eastAsia"/>
                <w:bCs/>
                <w:color w:val="000000"/>
                <w:lang w:eastAsia="zh-CN"/>
              </w:rPr>
              <w:t>0-5%</w:t>
            </w:r>
          </w:p>
          <w:p w14:paraId="29506BF3" w14:textId="67EA5E5F" w:rsidR="009448EC" w:rsidRPr="009448EC" w:rsidRDefault="009448EC" w:rsidP="009448EC">
            <w:pPr>
              <w:pStyle w:val="a0"/>
              <w:adjustRightInd w:val="0"/>
              <w:snapToGrid w:val="0"/>
              <w:spacing w:after="0"/>
              <w:rPr>
                <w:rFonts w:cs="宋体"/>
                <w:bCs/>
                <w:color w:val="000000"/>
                <w:lang w:eastAsia="zh-CN"/>
              </w:rPr>
            </w:pPr>
          </w:p>
          <w:p w14:paraId="10324CC6" w14:textId="1149336A" w:rsidR="009448EC" w:rsidRDefault="009448EC" w:rsidP="00834E8C">
            <w:pPr>
              <w:pStyle w:val="a0"/>
              <w:adjustRightInd w:val="0"/>
              <w:snapToGrid w:val="0"/>
              <w:spacing w:after="0"/>
              <w:rPr>
                <w:rFonts w:cs="宋体"/>
                <w:bCs/>
                <w:color w:val="000000"/>
                <w:lang w:eastAsia="zh-CN"/>
              </w:rPr>
            </w:pPr>
            <w:r>
              <w:rPr>
                <w:rFonts w:cs="宋体" w:hint="eastAsia"/>
                <w:bCs/>
                <w:color w:val="000000"/>
                <w:lang w:eastAsia="zh-CN"/>
              </w:rPr>
              <w:t>下游：</w:t>
            </w:r>
            <w:r w:rsidR="007D7B96">
              <w:rPr>
                <w:rFonts w:cs="宋体" w:hint="eastAsia"/>
                <w:bCs/>
                <w:color w:val="000000"/>
                <w:lang w:eastAsia="zh-CN"/>
              </w:rPr>
              <w:t>2024</w:t>
            </w:r>
            <w:r w:rsidR="007D7B96">
              <w:rPr>
                <w:rFonts w:cs="宋体" w:hint="eastAsia"/>
                <w:bCs/>
                <w:color w:val="000000"/>
                <w:lang w:eastAsia="zh-CN"/>
              </w:rPr>
              <w:t>年中国</w:t>
            </w:r>
            <w:proofErr w:type="gramStart"/>
            <w:r w:rsidR="007D7B96">
              <w:rPr>
                <w:rFonts w:cs="宋体" w:hint="eastAsia"/>
                <w:bCs/>
                <w:color w:val="000000"/>
                <w:lang w:eastAsia="zh-CN"/>
              </w:rPr>
              <w:t>境内</w:t>
            </w:r>
            <w:r w:rsidRPr="009448EC">
              <w:rPr>
                <w:rFonts w:cs="宋体" w:hint="eastAsia"/>
                <w:bCs/>
                <w:color w:val="000000"/>
                <w:lang w:eastAsia="zh-CN"/>
              </w:rPr>
              <w:t>电竞</w:t>
            </w:r>
            <w:r w:rsidR="00E220F5">
              <w:rPr>
                <w:rFonts w:cs="宋体" w:hint="eastAsia"/>
                <w:bCs/>
                <w:color w:val="000000"/>
                <w:lang w:eastAsia="zh-CN"/>
              </w:rPr>
              <w:t>活动</w:t>
            </w:r>
            <w:proofErr w:type="gramEnd"/>
            <w:r w:rsidRPr="009448EC">
              <w:rPr>
                <w:rFonts w:cs="宋体" w:hint="eastAsia"/>
                <w:bCs/>
                <w:color w:val="000000"/>
                <w:lang w:eastAsia="zh-CN"/>
              </w:rPr>
              <w:t>组织与推广服务</w:t>
            </w:r>
            <w:r w:rsidR="007D7B96">
              <w:rPr>
                <w:rFonts w:cs="宋体" w:hint="eastAsia"/>
                <w:bCs/>
                <w:color w:val="000000"/>
                <w:lang w:eastAsia="zh-CN"/>
              </w:rPr>
              <w:t>市场：</w:t>
            </w:r>
          </w:p>
          <w:p w14:paraId="4BDD66E9" w14:textId="1F2A71EB" w:rsidR="00245B51" w:rsidRDefault="007D7B96" w:rsidP="00C94F1A">
            <w:pPr>
              <w:pStyle w:val="a0"/>
              <w:adjustRightInd w:val="0"/>
              <w:snapToGrid w:val="0"/>
              <w:spacing w:after="0"/>
              <w:rPr>
                <w:rFonts w:cs="宋体"/>
                <w:bCs/>
                <w:color w:val="000000"/>
                <w:lang w:eastAsia="zh-CN"/>
              </w:rPr>
            </w:pPr>
            <w:r>
              <w:rPr>
                <w:rFonts w:cs="宋体" w:hint="eastAsia"/>
                <w:bCs/>
                <w:color w:val="000000"/>
                <w:lang w:eastAsia="zh-CN"/>
              </w:rPr>
              <w:t>沙特公共投资基金：</w:t>
            </w:r>
            <w:r>
              <w:rPr>
                <w:rFonts w:cs="宋体" w:hint="eastAsia"/>
                <w:bCs/>
                <w:color w:val="000000"/>
                <w:lang w:eastAsia="zh-CN"/>
              </w:rPr>
              <w:t>0-5%</w:t>
            </w:r>
          </w:p>
        </w:tc>
      </w:tr>
    </w:tbl>
    <w:p w14:paraId="34A2EEF7" w14:textId="77777777" w:rsidR="009F5C82" w:rsidRDefault="009F5C82">
      <w:pPr>
        <w:pStyle w:val="a0"/>
        <w:adjustRightInd w:val="0"/>
        <w:snapToGrid w:val="0"/>
        <w:spacing w:after="0"/>
        <w:rPr>
          <w:rFonts w:ascii="Arial" w:eastAsia="楷体_GB2312" w:hAnsi="Arial" w:cs="Arial"/>
          <w:b/>
          <w:color w:val="000000"/>
          <w:sz w:val="22"/>
          <w:szCs w:val="22"/>
          <w:lang w:eastAsia="zh-CN"/>
        </w:rPr>
      </w:pPr>
    </w:p>
    <w:sectPr w:rsidR="009F5C82">
      <w:footerReference w:type="default" r:id="rId7"/>
      <w:pgSz w:w="11906" w:h="16838"/>
      <w:pgMar w:top="1440" w:right="1440" w:bottom="1276" w:left="1440" w:header="72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5960F" w14:textId="77777777" w:rsidR="000D1ED2" w:rsidRDefault="000D1ED2">
      <w:pPr>
        <w:spacing w:after="0"/>
      </w:pPr>
      <w:r>
        <w:separator/>
      </w:r>
    </w:p>
  </w:endnote>
  <w:endnote w:type="continuationSeparator" w:id="0">
    <w:p w14:paraId="1ED23480" w14:textId="77777777" w:rsidR="000D1ED2" w:rsidRDefault="000D1ED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implified Arabic">
    <w:charset w:val="B2"/>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仿宋_GB2312">
    <w:altName w:val="仿宋"/>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auto"/>
    <w:pitch w:val="default"/>
    <w:sig w:usb0="00000000" w:usb1="00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3007"/>
      <w:gridCol w:w="3011"/>
      <w:gridCol w:w="3008"/>
    </w:tblGrid>
    <w:tr w:rsidR="009F5C82" w14:paraId="0A67B323" w14:textId="77777777">
      <w:tc>
        <w:tcPr>
          <w:tcW w:w="3080" w:type="dxa"/>
        </w:tcPr>
        <w:p w14:paraId="726B7690" w14:textId="77777777" w:rsidR="009F5C82" w:rsidRDefault="009F5C82">
          <w:pPr>
            <w:pStyle w:val="aff4"/>
          </w:pPr>
        </w:p>
      </w:tc>
      <w:tc>
        <w:tcPr>
          <w:tcW w:w="3081" w:type="dxa"/>
        </w:tcPr>
        <w:p w14:paraId="1FB06C86" w14:textId="77777777" w:rsidR="009F5C82" w:rsidRDefault="003B1D91">
          <w:pPr>
            <w:pStyle w:val="aff4"/>
            <w:jc w:val="center"/>
            <w:rPr>
              <w:rStyle w:val="affff2"/>
              <w:rFonts w:cs="Times New Roman"/>
            </w:rPr>
          </w:pPr>
          <w:r>
            <w:rPr>
              <w:rStyle w:val="affff2"/>
              <w:rFonts w:cs="Times New Roman"/>
            </w:rPr>
            <w:t xml:space="preserve">- </w:t>
          </w:r>
          <w:r>
            <w:rPr>
              <w:rStyle w:val="affff2"/>
              <w:rFonts w:cs="Times New Roman"/>
            </w:rPr>
            <w:fldChar w:fldCharType="begin"/>
          </w:r>
          <w:r>
            <w:rPr>
              <w:rStyle w:val="affff2"/>
              <w:rFonts w:cs="Times New Roman"/>
            </w:rPr>
            <w:instrText xml:space="preserve"> PAGE   \* MERGEFORMAT </w:instrText>
          </w:r>
          <w:r>
            <w:rPr>
              <w:rStyle w:val="affff2"/>
              <w:rFonts w:cs="Times New Roman"/>
            </w:rPr>
            <w:fldChar w:fldCharType="separate"/>
          </w:r>
          <w:r w:rsidR="003529A5">
            <w:rPr>
              <w:rStyle w:val="affff2"/>
              <w:rFonts w:cs="Times New Roman"/>
              <w:noProof/>
            </w:rPr>
            <w:t>2</w:t>
          </w:r>
          <w:r>
            <w:rPr>
              <w:rStyle w:val="affff2"/>
              <w:rFonts w:cs="Times New Roman"/>
            </w:rPr>
            <w:fldChar w:fldCharType="end"/>
          </w:r>
          <w:r>
            <w:rPr>
              <w:rStyle w:val="affff2"/>
              <w:rFonts w:cs="Times New Roman"/>
            </w:rPr>
            <w:t xml:space="preserve"> -</w:t>
          </w:r>
        </w:p>
      </w:tc>
      <w:tc>
        <w:tcPr>
          <w:tcW w:w="3081" w:type="dxa"/>
        </w:tcPr>
        <w:p w14:paraId="4E400E0C" w14:textId="77777777" w:rsidR="009F5C82" w:rsidRDefault="009F5C82">
          <w:pPr>
            <w:pStyle w:val="FooterRight"/>
          </w:pPr>
        </w:p>
      </w:tc>
    </w:tr>
  </w:tbl>
  <w:p w14:paraId="474FF1D9" w14:textId="77777777" w:rsidR="009F5C82" w:rsidRDefault="009F5C82">
    <w:pPr>
      <w:pStyle w:val="af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3FD4A" w14:textId="77777777" w:rsidR="000D1ED2" w:rsidRDefault="000D1ED2">
      <w:pPr>
        <w:spacing w:after="0"/>
      </w:pPr>
      <w:r>
        <w:separator/>
      </w:r>
    </w:p>
  </w:footnote>
  <w:footnote w:type="continuationSeparator" w:id="0">
    <w:p w14:paraId="7275FD5D" w14:textId="77777777" w:rsidR="000D1ED2" w:rsidRDefault="000D1ED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95CAD"/>
    <w:multiLevelType w:val="multilevel"/>
    <w:tmpl w:val="25195CAD"/>
    <w:lvl w:ilvl="0">
      <w:start w:val="1"/>
      <w:numFmt w:val="bullet"/>
      <w:pStyle w:val="BulletL1"/>
      <w:lvlText w:val="·"/>
      <w:lvlJc w:val="left"/>
      <w:pPr>
        <w:tabs>
          <w:tab w:val="left" w:pos="720"/>
        </w:tabs>
        <w:ind w:left="721" w:hanging="720"/>
      </w:pPr>
      <w:rPr>
        <w:rFonts w:ascii="Symbol" w:hAnsi="Symbol" w:hint="default"/>
        <w:b w:val="0"/>
        <w:i w:val="0"/>
        <w:caps w:val="0"/>
        <w:strike w:val="0"/>
        <w:dstrike w:val="0"/>
        <w:vanish w:val="0"/>
        <w:color w:val="auto"/>
        <w:sz w:val="24"/>
        <w:u w:val="none"/>
        <w:vertAlign w:val="baseline"/>
      </w:rPr>
    </w:lvl>
    <w:lvl w:ilvl="1">
      <w:start w:val="1"/>
      <w:numFmt w:val="bullet"/>
      <w:lvlRestart w:val="0"/>
      <w:pStyle w:val="BulletL2"/>
      <w:lvlText w:val="·"/>
      <w:lvlJc w:val="left"/>
      <w:pPr>
        <w:tabs>
          <w:tab w:val="left" w:pos="1440"/>
        </w:tabs>
        <w:ind w:left="1441" w:hanging="720"/>
      </w:pPr>
      <w:rPr>
        <w:rFonts w:ascii="Symbol" w:hAnsi="Symbol" w:hint="default"/>
        <w:b w:val="0"/>
        <w:i w:val="0"/>
        <w:caps w:val="0"/>
        <w:strike w:val="0"/>
        <w:dstrike w:val="0"/>
        <w:vanish w:val="0"/>
        <w:color w:val="auto"/>
        <w:sz w:val="24"/>
        <w:u w:val="none"/>
        <w:vertAlign w:val="baseline"/>
      </w:rPr>
    </w:lvl>
    <w:lvl w:ilvl="2">
      <w:start w:val="1"/>
      <w:numFmt w:val="bullet"/>
      <w:lvlRestart w:val="0"/>
      <w:pStyle w:val="BulletL3"/>
      <w:lvlText w:val="·"/>
      <w:lvlJc w:val="left"/>
      <w:pPr>
        <w:tabs>
          <w:tab w:val="left" w:pos="2160"/>
        </w:tabs>
        <w:ind w:left="2161" w:hanging="720"/>
      </w:pPr>
      <w:rPr>
        <w:rFonts w:ascii="Symbol" w:hAnsi="Symbol" w:hint="default"/>
        <w:b w:val="0"/>
        <w:i w:val="0"/>
        <w:caps w:val="0"/>
        <w:strike w:val="0"/>
        <w:dstrike w:val="0"/>
        <w:vanish w:val="0"/>
        <w:color w:val="auto"/>
        <w:sz w:val="24"/>
        <w:u w:val="none"/>
        <w:vertAlign w:val="baseline"/>
      </w:rPr>
    </w:lvl>
    <w:lvl w:ilvl="3">
      <w:start w:val="1"/>
      <w:numFmt w:val="bullet"/>
      <w:lvlRestart w:val="0"/>
      <w:pStyle w:val="BulletL4"/>
      <w:lvlText w:val="·"/>
      <w:lvlJc w:val="left"/>
      <w:pPr>
        <w:tabs>
          <w:tab w:val="left" w:pos="2880"/>
        </w:tabs>
        <w:ind w:left="2881" w:hanging="720"/>
      </w:pPr>
      <w:rPr>
        <w:rFonts w:ascii="Symbol" w:hAnsi="Symbol" w:hint="default"/>
        <w:b w:val="0"/>
        <w:i w:val="0"/>
        <w:caps w:val="0"/>
        <w:strike w:val="0"/>
        <w:dstrike w:val="0"/>
        <w:vanish w:val="0"/>
        <w:color w:val="auto"/>
        <w:sz w:val="24"/>
        <w:u w:val="none"/>
        <w:vertAlign w:val="baseline"/>
      </w:rPr>
    </w:lvl>
    <w:lvl w:ilvl="4">
      <w:start w:val="1"/>
      <w:numFmt w:val="bullet"/>
      <w:lvlRestart w:val="0"/>
      <w:pStyle w:val="BulletL5"/>
      <w:lvlText w:val="·"/>
      <w:lvlJc w:val="left"/>
      <w:pPr>
        <w:tabs>
          <w:tab w:val="left" w:pos="3600"/>
        </w:tabs>
        <w:ind w:left="3601" w:hanging="720"/>
      </w:pPr>
      <w:rPr>
        <w:rFonts w:ascii="Symbol" w:hAnsi="Symbol" w:hint="default"/>
        <w:b w:val="0"/>
        <w:i w:val="0"/>
        <w:caps w:val="0"/>
        <w:strike w:val="0"/>
        <w:dstrike w:val="0"/>
        <w:vanish w:val="0"/>
        <w:color w:val="auto"/>
        <w:sz w:val="24"/>
        <w:u w:val="none"/>
        <w:vertAlign w:val="baseline"/>
      </w:rPr>
    </w:lvl>
    <w:lvl w:ilvl="5">
      <w:start w:val="1"/>
      <w:numFmt w:val="bullet"/>
      <w:lvlRestart w:val="0"/>
      <w:pStyle w:val="BulletL6"/>
      <w:lvlText w:val="·"/>
      <w:lvlJc w:val="left"/>
      <w:pPr>
        <w:tabs>
          <w:tab w:val="left" w:pos="4320"/>
        </w:tabs>
        <w:ind w:left="4321" w:hanging="720"/>
      </w:pPr>
      <w:rPr>
        <w:rFonts w:ascii="Symbol" w:hAnsi="Symbol" w:hint="default"/>
        <w:b w:val="0"/>
        <w:i w:val="0"/>
        <w:caps w:val="0"/>
        <w:strike w:val="0"/>
        <w:dstrike w:val="0"/>
        <w:vanish w:val="0"/>
        <w:color w:val="auto"/>
        <w:sz w:val="24"/>
        <w:u w:val="none"/>
        <w:vertAlign w:val="baseline"/>
      </w:rPr>
    </w:lvl>
    <w:lvl w:ilvl="6">
      <w:start w:val="1"/>
      <w:numFmt w:val="bullet"/>
      <w:lvlRestart w:val="0"/>
      <w:pStyle w:val="BulletL7"/>
      <w:lvlText w:val="·"/>
      <w:lvlJc w:val="left"/>
      <w:pPr>
        <w:tabs>
          <w:tab w:val="left" w:pos="5040"/>
        </w:tabs>
        <w:ind w:left="5041" w:hanging="720"/>
      </w:pPr>
      <w:rPr>
        <w:rFonts w:ascii="Symbol" w:hAnsi="Symbol" w:hint="default"/>
        <w:b w:val="0"/>
        <w:i w:val="0"/>
        <w:caps w:val="0"/>
        <w:strike w:val="0"/>
        <w:dstrike w:val="0"/>
        <w:vanish w:val="0"/>
        <w:color w:val="auto"/>
        <w:sz w:val="24"/>
        <w:u w:val="none"/>
        <w:vertAlign w:val="baseline"/>
      </w:rPr>
    </w:lvl>
    <w:lvl w:ilvl="7">
      <w:start w:val="1"/>
      <w:numFmt w:val="none"/>
      <w:lvlRestart w:val="0"/>
      <w:pStyle w:val="BulletL8"/>
      <w:suff w:val="nothing"/>
      <w:lvlText w:val=""/>
      <w:lvlJc w:val="left"/>
      <w:pPr>
        <w:tabs>
          <w:tab w:val="left" w:pos="0"/>
        </w:tabs>
        <w:ind w:left="1" w:firstLine="0"/>
      </w:pPr>
      <w:rPr>
        <w:rFonts w:ascii="Symbol" w:hAnsi="Symbol" w:hint="default"/>
        <w:b w:val="0"/>
        <w:i w:val="0"/>
        <w:caps w:val="0"/>
        <w:strike w:val="0"/>
        <w:dstrike w:val="0"/>
        <w:vanish w:val="0"/>
        <w:color w:val="auto"/>
        <w:sz w:val="22"/>
        <w:u w:val="none"/>
        <w:vertAlign w:val="baseline"/>
      </w:rPr>
    </w:lvl>
    <w:lvl w:ilvl="8">
      <w:start w:val="1"/>
      <w:numFmt w:val="none"/>
      <w:lvlRestart w:val="0"/>
      <w:pStyle w:val="BulletL9"/>
      <w:suff w:val="nothing"/>
      <w:lvlText w:val=""/>
      <w:lvlJc w:val="left"/>
      <w:pPr>
        <w:tabs>
          <w:tab w:val="left" w:pos="0"/>
        </w:tabs>
        <w:ind w:left="1" w:firstLine="0"/>
      </w:pPr>
      <w:rPr>
        <w:rFonts w:ascii="Symbol" w:hAnsi="Symbol" w:hint="default"/>
        <w:b w:val="0"/>
        <w:i w:val="0"/>
        <w:caps w:val="0"/>
        <w:strike w:val="0"/>
        <w:dstrike w:val="0"/>
        <w:vanish w:val="0"/>
        <w:color w:val="auto"/>
        <w:sz w:val="22"/>
        <w:u w:val="none"/>
        <w:vertAlign w:val="baseline"/>
      </w:rPr>
    </w:lvl>
  </w:abstractNum>
  <w:abstractNum w:abstractNumId="1" w15:restartNumberingAfterBreak="0">
    <w:nsid w:val="4F0244F7"/>
    <w:multiLevelType w:val="multilevel"/>
    <w:tmpl w:val="4F0244F7"/>
    <w:lvl w:ilvl="0">
      <w:start w:val="1"/>
      <w:numFmt w:val="decimal"/>
      <w:pStyle w:val="NormalLeft"/>
      <w:lvlText w:val="%1)"/>
      <w:lvlJc w:val="left"/>
      <w:pPr>
        <w:ind w:left="644" w:hanging="360"/>
      </w:pPr>
      <w:rPr>
        <w:color w:val="auto"/>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 w15:restartNumberingAfterBreak="0">
    <w:nsid w:val="6B4F0377"/>
    <w:multiLevelType w:val="multilevel"/>
    <w:tmpl w:val="6B4F0377"/>
    <w:lvl w:ilvl="0">
      <w:start w:val="1"/>
      <w:numFmt w:val="decimal"/>
      <w:pStyle w:val="StandardL1"/>
      <w:isLgl/>
      <w:lvlText w:val="%1."/>
      <w:lvlJc w:val="left"/>
      <w:pPr>
        <w:tabs>
          <w:tab w:val="left"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start w:val="1"/>
      <w:numFmt w:val="decimal"/>
      <w:pStyle w:val="StandardL2"/>
      <w:isLgl/>
      <w:lvlText w:val="%1.%2"/>
      <w:lvlJc w:val="left"/>
      <w:pPr>
        <w:tabs>
          <w:tab w:val="left"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decimal"/>
      <w:pStyle w:val="StandardL3"/>
      <w:isLgl/>
      <w:lvlText w:val="%1.%2.%3"/>
      <w:lvlJc w:val="left"/>
      <w:pPr>
        <w:tabs>
          <w:tab w:val="left" w:pos="1440"/>
        </w:tabs>
        <w:ind w:left="1440" w:hanging="720"/>
      </w:pPr>
      <w:rPr>
        <w:rFonts w:ascii="Times New Roman" w:hAnsi="Times New Roman" w:cs="Times New Roman"/>
        <w:b w:val="0"/>
        <w:i w:val="0"/>
        <w:caps w:val="0"/>
        <w:strike w:val="0"/>
        <w:dstrike w:val="0"/>
        <w:vanish w:val="0"/>
        <w:color w:val="auto"/>
        <w:sz w:val="20"/>
        <w:u w:val="none"/>
        <w:vertAlign w:val="baseline"/>
      </w:rPr>
    </w:lvl>
    <w:lvl w:ilvl="3">
      <w:start w:val="1"/>
      <w:numFmt w:val="lowerLetter"/>
      <w:pStyle w:val="StandardL4"/>
      <w:lvlText w:val="(%4)"/>
      <w:lvlJc w:val="left"/>
      <w:pPr>
        <w:tabs>
          <w:tab w:val="left"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lowerRoman"/>
      <w:pStyle w:val="StandardL5"/>
      <w:lvlText w:val="(%5)"/>
      <w:lvlJc w:val="left"/>
      <w:pPr>
        <w:tabs>
          <w:tab w:val="left"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upperLetter"/>
      <w:pStyle w:val="StandardL6"/>
      <w:lvlText w:val="(%6)"/>
      <w:lvlJc w:val="left"/>
      <w:pPr>
        <w:tabs>
          <w:tab w:val="left"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decimal"/>
      <w:pStyle w:val="StandardL7"/>
      <w:lvlText w:val="(%7)"/>
      <w:lvlJc w:val="left"/>
      <w:pPr>
        <w:tabs>
          <w:tab w:val="left"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start w:val="1"/>
      <w:numFmt w:val="lowerLetter"/>
      <w:lvlRestart w:val="2"/>
      <w:pStyle w:val="StandardL8"/>
      <w:lvlText w:val="(%8)"/>
      <w:lvlJc w:val="left"/>
      <w:pPr>
        <w:tabs>
          <w:tab w:val="left"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start w:val="1"/>
      <w:numFmt w:val="lowerRoman"/>
      <w:pStyle w:val="StandardL9"/>
      <w:lvlText w:val="(%9)"/>
      <w:lvlJc w:val="left"/>
      <w:pPr>
        <w:tabs>
          <w:tab w:val="left"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num w:numId="1" w16cid:durableId="1404912570">
    <w:abstractNumId w:val="2"/>
  </w:num>
  <w:num w:numId="2" w16cid:durableId="902444866">
    <w:abstractNumId w:val="0"/>
  </w:num>
  <w:num w:numId="3" w16cid:durableId="7141580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LockQFSet/>
  <w:defaultTabStop w:val="720"/>
  <w:drawingGridHorizontalSpacing w:val="120"/>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ECC"/>
    <w:rsid w:val="84E59F3C"/>
    <w:rsid w:val="8534106F"/>
    <w:rsid w:val="87743ADA"/>
    <w:rsid w:val="87AFA60D"/>
    <w:rsid w:val="8D771EA3"/>
    <w:rsid w:val="8EF545B6"/>
    <w:rsid w:val="8F7FAE7C"/>
    <w:rsid w:val="8FBB26B2"/>
    <w:rsid w:val="8FF72E86"/>
    <w:rsid w:val="8FF748B9"/>
    <w:rsid w:val="91FC2290"/>
    <w:rsid w:val="926FA108"/>
    <w:rsid w:val="9376D5C8"/>
    <w:rsid w:val="939E3DB3"/>
    <w:rsid w:val="971EEBF9"/>
    <w:rsid w:val="979602E8"/>
    <w:rsid w:val="97DF2F14"/>
    <w:rsid w:val="97FBB6EB"/>
    <w:rsid w:val="97FF9B57"/>
    <w:rsid w:val="99BFD0A7"/>
    <w:rsid w:val="99FB4705"/>
    <w:rsid w:val="9B0956C8"/>
    <w:rsid w:val="9BBCD445"/>
    <w:rsid w:val="9CFB8099"/>
    <w:rsid w:val="9DBBADFE"/>
    <w:rsid w:val="9DFE4303"/>
    <w:rsid w:val="9E7FC310"/>
    <w:rsid w:val="9EBBCDE8"/>
    <w:rsid w:val="9EDB29B9"/>
    <w:rsid w:val="9EDF847B"/>
    <w:rsid w:val="9F57860F"/>
    <w:rsid w:val="9F7B0F41"/>
    <w:rsid w:val="9F7E83BC"/>
    <w:rsid w:val="9FAA1E79"/>
    <w:rsid w:val="9FDAFD84"/>
    <w:rsid w:val="9FE7929F"/>
    <w:rsid w:val="9FEEE9B9"/>
    <w:rsid w:val="9FF2DC44"/>
    <w:rsid w:val="9FF4F744"/>
    <w:rsid w:val="9FFA4BD1"/>
    <w:rsid w:val="9FFF1DA7"/>
    <w:rsid w:val="A5E73DD2"/>
    <w:rsid w:val="A77F0128"/>
    <w:rsid w:val="A9CFD01B"/>
    <w:rsid w:val="A9F6E7BA"/>
    <w:rsid w:val="AA73DDB7"/>
    <w:rsid w:val="ABEF9D54"/>
    <w:rsid w:val="ABF5260D"/>
    <w:rsid w:val="ABFA31A4"/>
    <w:rsid w:val="AC6F92C3"/>
    <w:rsid w:val="AD6DAE1A"/>
    <w:rsid w:val="ADE3DF10"/>
    <w:rsid w:val="ADFBCAD1"/>
    <w:rsid w:val="ADFF38DB"/>
    <w:rsid w:val="AE17E6FB"/>
    <w:rsid w:val="AE96EA6E"/>
    <w:rsid w:val="AEBB3E95"/>
    <w:rsid w:val="AEE79CC0"/>
    <w:rsid w:val="AF5B1B8B"/>
    <w:rsid w:val="AF5C8793"/>
    <w:rsid w:val="AF979623"/>
    <w:rsid w:val="AFE62D7B"/>
    <w:rsid w:val="AFE77282"/>
    <w:rsid w:val="AFEDA589"/>
    <w:rsid w:val="AFFE4237"/>
    <w:rsid w:val="AFFEB8F2"/>
    <w:rsid w:val="B2F98691"/>
    <w:rsid w:val="B2FFC9E7"/>
    <w:rsid w:val="B337DDCF"/>
    <w:rsid w:val="B37FF00B"/>
    <w:rsid w:val="B39EA0D9"/>
    <w:rsid w:val="B3DF946F"/>
    <w:rsid w:val="B3F7F657"/>
    <w:rsid w:val="B3FD20F2"/>
    <w:rsid w:val="B3FFDD73"/>
    <w:rsid w:val="B453D96F"/>
    <w:rsid w:val="B53DDEDC"/>
    <w:rsid w:val="B57FCA7F"/>
    <w:rsid w:val="B5DDCBA8"/>
    <w:rsid w:val="B5DFD61B"/>
    <w:rsid w:val="B5F73E27"/>
    <w:rsid w:val="B5FE3839"/>
    <w:rsid w:val="B5FE4DC0"/>
    <w:rsid w:val="B6DBE1F8"/>
    <w:rsid w:val="B6F504A4"/>
    <w:rsid w:val="B6FEEB89"/>
    <w:rsid w:val="B6FF5108"/>
    <w:rsid w:val="B6FF9F6B"/>
    <w:rsid w:val="B737B11B"/>
    <w:rsid w:val="B77F5DE1"/>
    <w:rsid w:val="B7876DAB"/>
    <w:rsid w:val="B7DEB543"/>
    <w:rsid w:val="B7F753D8"/>
    <w:rsid w:val="B7F9AF5F"/>
    <w:rsid w:val="B91E5A96"/>
    <w:rsid w:val="B979EAE5"/>
    <w:rsid w:val="B9ACA7B9"/>
    <w:rsid w:val="B9D7D21C"/>
    <w:rsid w:val="B9F7BCFA"/>
    <w:rsid w:val="BA37F569"/>
    <w:rsid w:val="BA9DA00A"/>
    <w:rsid w:val="BB2B0C03"/>
    <w:rsid w:val="BB9FA3A4"/>
    <w:rsid w:val="BBB716C6"/>
    <w:rsid w:val="BBCF6D6B"/>
    <w:rsid w:val="BBDB1017"/>
    <w:rsid w:val="BBDF00C5"/>
    <w:rsid w:val="BBEDC4E2"/>
    <w:rsid w:val="BBFDD955"/>
    <w:rsid w:val="BBFE1663"/>
    <w:rsid w:val="BBFF149D"/>
    <w:rsid w:val="BBFF871A"/>
    <w:rsid w:val="BC578433"/>
    <w:rsid w:val="BC7F1D07"/>
    <w:rsid w:val="BC9E8286"/>
    <w:rsid w:val="BC9F765B"/>
    <w:rsid w:val="BCB349F8"/>
    <w:rsid w:val="BCDF2383"/>
    <w:rsid w:val="BCEFE232"/>
    <w:rsid w:val="BCFED484"/>
    <w:rsid w:val="BCFFB816"/>
    <w:rsid w:val="BD6E5A8A"/>
    <w:rsid w:val="BD75A479"/>
    <w:rsid w:val="BD7B4372"/>
    <w:rsid w:val="BDBB3948"/>
    <w:rsid w:val="BDBEF976"/>
    <w:rsid w:val="BDDC60A3"/>
    <w:rsid w:val="BDDDB18C"/>
    <w:rsid w:val="BDF3C4BC"/>
    <w:rsid w:val="BDF73C92"/>
    <w:rsid w:val="BDF765F6"/>
    <w:rsid w:val="BDF7F28A"/>
    <w:rsid w:val="BDFCD2A1"/>
    <w:rsid w:val="BDFDB891"/>
    <w:rsid w:val="BE8F61FF"/>
    <w:rsid w:val="BEA76C33"/>
    <w:rsid w:val="BEBCC0C0"/>
    <w:rsid w:val="BEBE6B4E"/>
    <w:rsid w:val="BEF59FF0"/>
    <w:rsid w:val="BEF89B81"/>
    <w:rsid w:val="BEFD6D96"/>
    <w:rsid w:val="BEFED243"/>
    <w:rsid w:val="BEFF1ECB"/>
    <w:rsid w:val="BF3B7045"/>
    <w:rsid w:val="BF7374EB"/>
    <w:rsid w:val="BFBEEF59"/>
    <w:rsid w:val="BFBF33C1"/>
    <w:rsid w:val="BFCE656F"/>
    <w:rsid w:val="BFD98C23"/>
    <w:rsid w:val="BFDD9601"/>
    <w:rsid w:val="BFDF031C"/>
    <w:rsid w:val="BFECC6D9"/>
    <w:rsid w:val="BFEFBAA7"/>
    <w:rsid w:val="BFFE0B01"/>
    <w:rsid w:val="BFFF0BA1"/>
    <w:rsid w:val="C335F688"/>
    <w:rsid w:val="C37EDC1F"/>
    <w:rsid w:val="C3D4FB9A"/>
    <w:rsid w:val="C59FCD24"/>
    <w:rsid w:val="C5FE4867"/>
    <w:rsid w:val="C5FFD6F0"/>
    <w:rsid w:val="C6DE0E63"/>
    <w:rsid w:val="C6F1C045"/>
    <w:rsid w:val="C76E776A"/>
    <w:rsid w:val="C77F76C9"/>
    <w:rsid w:val="CADE927D"/>
    <w:rsid w:val="CAFB2439"/>
    <w:rsid w:val="CB37AB53"/>
    <w:rsid w:val="CB3FDFB9"/>
    <w:rsid w:val="CB7D4528"/>
    <w:rsid w:val="CBA74DAD"/>
    <w:rsid w:val="CD70D15A"/>
    <w:rsid w:val="CD7FDC06"/>
    <w:rsid w:val="CECB3BD6"/>
    <w:rsid w:val="CF1F01F8"/>
    <w:rsid w:val="CF6702E8"/>
    <w:rsid w:val="CF7F0ADA"/>
    <w:rsid w:val="CFAFA8B3"/>
    <w:rsid w:val="CFBE596F"/>
    <w:rsid w:val="CFEB3B24"/>
    <w:rsid w:val="CFFE65AE"/>
    <w:rsid w:val="CFFFA018"/>
    <w:rsid w:val="D25FA9CA"/>
    <w:rsid w:val="D2AE25E6"/>
    <w:rsid w:val="D34FEDF1"/>
    <w:rsid w:val="D3F2FA30"/>
    <w:rsid w:val="D47F46C4"/>
    <w:rsid w:val="D4FFA1FF"/>
    <w:rsid w:val="D5AD09F7"/>
    <w:rsid w:val="D5DC246E"/>
    <w:rsid w:val="D67EB649"/>
    <w:rsid w:val="D6BB4FA3"/>
    <w:rsid w:val="D6FF0AD2"/>
    <w:rsid w:val="D76D9A37"/>
    <w:rsid w:val="D77CE423"/>
    <w:rsid w:val="D7BF26B5"/>
    <w:rsid w:val="D7CE51BA"/>
    <w:rsid w:val="D7E6C925"/>
    <w:rsid w:val="D7EFE8F7"/>
    <w:rsid w:val="D7F9272C"/>
    <w:rsid w:val="D8AD4578"/>
    <w:rsid w:val="D99F5AC5"/>
    <w:rsid w:val="D9DEF241"/>
    <w:rsid w:val="D9DFA9B2"/>
    <w:rsid w:val="DB551BA2"/>
    <w:rsid w:val="DB6F7390"/>
    <w:rsid w:val="DB7A8AE6"/>
    <w:rsid w:val="DBAD5F9B"/>
    <w:rsid w:val="DCFF2B66"/>
    <w:rsid w:val="DCFF3C30"/>
    <w:rsid w:val="DD77F5C7"/>
    <w:rsid w:val="DDA5AB18"/>
    <w:rsid w:val="DDD44021"/>
    <w:rsid w:val="DDF7BB5D"/>
    <w:rsid w:val="DDFACD3C"/>
    <w:rsid w:val="DDFF75D3"/>
    <w:rsid w:val="DDFF99FD"/>
    <w:rsid w:val="DE0E315C"/>
    <w:rsid w:val="DE374209"/>
    <w:rsid w:val="DEA69F54"/>
    <w:rsid w:val="DEB4B4DC"/>
    <w:rsid w:val="DEB6E6F2"/>
    <w:rsid w:val="DEDBDB5A"/>
    <w:rsid w:val="DEE4EDED"/>
    <w:rsid w:val="DEEF1FFD"/>
    <w:rsid w:val="DEEF7289"/>
    <w:rsid w:val="DEFE1564"/>
    <w:rsid w:val="DF1BC291"/>
    <w:rsid w:val="DF5F5393"/>
    <w:rsid w:val="DF5FDA3F"/>
    <w:rsid w:val="DF7113B8"/>
    <w:rsid w:val="DF755E08"/>
    <w:rsid w:val="DF7E6041"/>
    <w:rsid w:val="DF9237FE"/>
    <w:rsid w:val="DFB36254"/>
    <w:rsid w:val="DFB3BACE"/>
    <w:rsid w:val="DFB7E1F9"/>
    <w:rsid w:val="DFBD1245"/>
    <w:rsid w:val="DFBEE897"/>
    <w:rsid w:val="DFCF8FB9"/>
    <w:rsid w:val="DFE7D979"/>
    <w:rsid w:val="DFEB714C"/>
    <w:rsid w:val="DFEDEC74"/>
    <w:rsid w:val="DFF7AA89"/>
    <w:rsid w:val="DFFD3C7B"/>
    <w:rsid w:val="DFFF50B4"/>
    <w:rsid w:val="E19AD666"/>
    <w:rsid w:val="E1FF2836"/>
    <w:rsid w:val="E2F3D63A"/>
    <w:rsid w:val="E36DD547"/>
    <w:rsid w:val="E3DD847B"/>
    <w:rsid w:val="E3E74D65"/>
    <w:rsid w:val="E3FE57C8"/>
    <w:rsid w:val="E4B71478"/>
    <w:rsid w:val="E5AFBE85"/>
    <w:rsid w:val="E5BF98E0"/>
    <w:rsid w:val="E6BFED86"/>
    <w:rsid w:val="E6D60022"/>
    <w:rsid w:val="E764CC0B"/>
    <w:rsid w:val="E76F7A78"/>
    <w:rsid w:val="E7D5C629"/>
    <w:rsid w:val="E7FFA950"/>
    <w:rsid w:val="E8DC18CA"/>
    <w:rsid w:val="E8F7B6B8"/>
    <w:rsid w:val="E919BAFA"/>
    <w:rsid w:val="E96B4C62"/>
    <w:rsid w:val="E9DBD7F3"/>
    <w:rsid w:val="EADB9567"/>
    <w:rsid w:val="EAF2CB22"/>
    <w:rsid w:val="EAFF36D2"/>
    <w:rsid w:val="EAFFC35A"/>
    <w:rsid w:val="EB532CEF"/>
    <w:rsid w:val="EB9FA6CD"/>
    <w:rsid w:val="EBA7885C"/>
    <w:rsid w:val="EBB7D72D"/>
    <w:rsid w:val="EBEF3381"/>
    <w:rsid w:val="EBEFA88D"/>
    <w:rsid w:val="EBFE79B4"/>
    <w:rsid w:val="EBFF3C97"/>
    <w:rsid w:val="EC5F3DF8"/>
    <w:rsid w:val="ECBFE48C"/>
    <w:rsid w:val="ECFFE31D"/>
    <w:rsid w:val="ED2FD6C9"/>
    <w:rsid w:val="ED3D6A88"/>
    <w:rsid w:val="ED78A3FD"/>
    <w:rsid w:val="ED7FD3F2"/>
    <w:rsid w:val="ED8A5B22"/>
    <w:rsid w:val="ED8F8CA8"/>
    <w:rsid w:val="EDCDF313"/>
    <w:rsid w:val="EDDF9529"/>
    <w:rsid w:val="EDE7B6AD"/>
    <w:rsid w:val="EDF2B816"/>
    <w:rsid w:val="EDF78CBE"/>
    <w:rsid w:val="EDFBE145"/>
    <w:rsid w:val="EE5D0B1E"/>
    <w:rsid w:val="EE9F7B44"/>
    <w:rsid w:val="EEB3DDC8"/>
    <w:rsid w:val="EEBE564A"/>
    <w:rsid w:val="EEBF44FA"/>
    <w:rsid w:val="EEDFDD0C"/>
    <w:rsid w:val="EEF02CD2"/>
    <w:rsid w:val="EEF13C01"/>
    <w:rsid w:val="EEF9AAE0"/>
    <w:rsid w:val="EEFE93BE"/>
    <w:rsid w:val="EEFEC7A5"/>
    <w:rsid w:val="EF1F9018"/>
    <w:rsid w:val="EF3D10BE"/>
    <w:rsid w:val="EF5B8D96"/>
    <w:rsid w:val="EF5F6A56"/>
    <w:rsid w:val="EF5F6AD8"/>
    <w:rsid w:val="EF6CB25D"/>
    <w:rsid w:val="EF6F1FB8"/>
    <w:rsid w:val="EF777D40"/>
    <w:rsid w:val="EF7A704C"/>
    <w:rsid w:val="EFAD19DB"/>
    <w:rsid w:val="EFBDFFFF"/>
    <w:rsid w:val="EFBF9029"/>
    <w:rsid w:val="EFBFDDE8"/>
    <w:rsid w:val="EFD0F43F"/>
    <w:rsid w:val="EFD47AFB"/>
    <w:rsid w:val="EFE7A407"/>
    <w:rsid w:val="EFE95745"/>
    <w:rsid w:val="EFF17321"/>
    <w:rsid w:val="EFFB4BBF"/>
    <w:rsid w:val="EFFF88D0"/>
    <w:rsid w:val="EFFF8E9F"/>
    <w:rsid w:val="EFFFB4D8"/>
    <w:rsid w:val="EFFFE09F"/>
    <w:rsid w:val="F06F0348"/>
    <w:rsid w:val="F1978354"/>
    <w:rsid w:val="F1FF1ADC"/>
    <w:rsid w:val="F1FF2E20"/>
    <w:rsid w:val="F25996C0"/>
    <w:rsid w:val="F27F6C45"/>
    <w:rsid w:val="F2F5DC79"/>
    <w:rsid w:val="F2FBAAA4"/>
    <w:rsid w:val="F33FFF2F"/>
    <w:rsid w:val="F3BF87D0"/>
    <w:rsid w:val="F3D8F379"/>
    <w:rsid w:val="F3DDAB5A"/>
    <w:rsid w:val="F3F31866"/>
    <w:rsid w:val="F4FB7BF0"/>
    <w:rsid w:val="F57356A8"/>
    <w:rsid w:val="F57F4DEC"/>
    <w:rsid w:val="F59EB3FB"/>
    <w:rsid w:val="F5A78F63"/>
    <w:rsid w:val="F5DD2FB3"/>
    <w:rsid w:val="F5EF3783"/>
    <w:rsid w:val="F63F2C1B"/>
    <w:rsid w:val="F67BA745"/>
    <w:rsid w:val="F6B6DA7F"/>
    <w:rsid w:val="F6BFF652"/>
    <w:rsid w:val="F6DA961A"/>
    <w:rsid w:val="F6DB9538"/>
    <w:rsid w:val="F71EBFDD"/>
    <w:rsid w:val="F73E2DCD"/>
    <w:rsid w:val="F73F01E2"/>
    <w:rsid w:val="F73F2D9D"/>
    <w:rsid w:val="F74E3598"/>
    <w:rsid w:val="F75FAFE6"/>
    <w:rsid w:val="F76F3BB6"/>
    <w:rsid w:val="F77FA674"/>
    <w:rsid w:val="F77FBC5F"/>
    <w:rsid w:val="F7879A83"/>
    <w:rsid w:val="F7AF51EF"/>
    <w:rsid w:val="F7C772D5"/>
    <w:rsid w:val="F7CEBBA6"/>
    <w:rsid w:val="F7D5B0A9"/>
    <w:rsid w:val="F7D93817"/>
    <w:rsid w:val="F7DDF3E8"/>
    <w:rsid w:val="F7DFA68B"/>
    <w:rsid w:val="F7F3CFF8"/>
    <w:rsid w:val="F7F6D992"/>
    <w:rsid w:val="F7FBC781"/>
    <w:rsid w:val="F7FDAF87"/>
    <w:rsid w:val="F7FE6F2A"/>
    <w:rsid w:val="F7FF591D"/>
    <w:rsid w:val="F7FF83D7"/>
    <w:rsid w:val="F96DEE9F"/>
    <w:rsid w:val="F987A287"/>
    <w:rsid w:val="F99E5991"/>
    <w:rsid w:val="F99FCD12"/>
    <w:rsid w:val="F9BF61F2"/>
    <w:rsid w:val="F9BFE398"/>
    <w:rsid w:val="F9E5F5D2"/>
    <w:rsid w:val="F9EEE004"/>
    <w:rsid w:val="F9F767D5"/>
    <w:rsid w:val="F9F7AA55"/>
    <w:rsid w:val="F9FBB37A"/>
    <w:rsid w:val="F9FFD579"/>
    <w:rsid w:val="FA7E80AE"/>
    <w:rsid w:val="FA87EB6C"/>
    <w:rsid w:val="FA997347"/>
    <w:rsid w:val="FAB23F28"/>
    <w:rsid w:val="FABD8739"/>
    <w:rsid w:val="FAF92F7E"/>
    <w:rsid w:val="FAFB0DB0"/>
    <w:rsid w:val="FAFB2312"/>
    <w:rsid w:val="FAFBD6DC"/>
    <w:rsid w:val="FAFD133D"/>
    <w:rsid w:val="FAFF785F"/>
    <w:rsid w:val="FB23D3CD"/>
    <w:rsid w:val="FB3EAFB0"/>
    <w:rsid w:val="FB3FC325"/>
    <w:rsid w:val="FB47C34A"/>
    <w:rsid w:val="FB4E1EE9"/>
    <w:rsid w:val="FB4F2943"/>
    <w:rsid w:val="FB7419FB"/>
    <w:rsid w:val="FB7D6D7D"/>
    <w:rsid w:val="FBAF0C18"/>
    <w:rsid w:val="FBBB02F4"/>
    <w:rsid w:val="FBBF8290"/>
    <w:rsid w:val="FBCF5980"/>
    <w:rsid w:val="FBD2FD27"/>
    <w:rsid w:val="FBEEA9DB"/>
    <w:rsid w:val="FBEF23CF"/>
    <w:rsid w:val="FBF95ACC"/>
    <w:rsid w:val="FBFAF8A8"/>
    <w:rsid w:val="FBFB155F"/>
    <w:rsid w:val="FBFE4F91"/>
    <w:rsid w:val="FBFFBC84"/>
    <w:rsid w:val="FBFFF83C"/>
    <w:rsid w:val="FC376E87"/>
    <w:rsid w:val="FC580C1F"/>
    <w:rsid w:val="FC60EF5B"/>
    <w:rsid w:val="FC679DCE"/>
    <w:rsid w:val="FC7C7F48"/>
    <w:rsid w:val="FCB710D6"/>
    <w:rsid w:val="FCBB2161"/>
    <w:rsid w:val="FCBE31FF"/>
    <w:rsid w:val="FCBED8B6"/>
    <w:rsid w:val="FCBF7EDD"/>
    <w:rsid w:val="FCBFCFBA"/>
    <w:rsid w:val="FCEB5DE9"/>
    <w:rsid w:val="FCED55F9"/>
    <w:rsid w:val="FCF98840"/>
    <w:rsid w:val="FCFC0CDA"/>
    <w:rsid w:val="FCFFEB3F"/>
    <w:rsid w:val="FD3C669E"/>
    <w:rsid w:val="FD4E09D2"/>
    <w:rsid w:val="FD57BF19"/>
    <w:rsid w:val="FD5F3B51"/>
    <w:rsid w:val="FD7FF81B"/>
    <w:rsid w:val="FD7FFEF2"/>
    <w:rsid w:val="FDB99AD5"/>
    <w:rsid w:val="FDBF40AA"/>
    <w:rsid w:val="FDBF5EF8"/>
    <w:rsid w:val="FDD53DF2"/>
    <w:rsid w:val="FDD56892"/>
    <w:rsid w:val="FDD7CA56"/>
    <w:rsid w:val="FDDF904E"/>
    <w:rsid w:val="FDF3D45D"/>
    <w:rsid w:val="FDF58A61"/>
    <w:rsid w:val="FDF7C36A"/>
    <w:rsid w:val="FDF7CC70"/>
    <w:rsid w:val="FDFBAAAD"/>
    <w:rsid w:val="FDFBBFD1"/>
    <w:rsid w:val="FDFDF662"/>
    <w:rsid w:val="FDFE0854"/>
    <w:rsid w:val="FDFEC962"/>
    <w:rsid w:val="FDFEEBF8"/>
    <w:rsid w:val="FDFEF6BD"/>
    <w:rsid w:val="FDFFD83A"/>
    <w:rsid w:val="FE1DB343"/>
    <w:rsid w:val="FE6938BD"/>
    <w:rsid w:val="FE79C651"/>
    <w:rsid w:val="FE867391"/>
    <w:rsid w:val="FE9D5241"/>
    <w:rsid w:val="FEAA8CA8"/>
    <w:rsid w:val="FEAAF366"/>
    <w:rsid w:val="FEBB170E"/>
    <w:rsid w:val="FEBD957F"/>
    <w:rsid w:val="FEBF9FEB"/>
    <w:rsid w:val="FECB057F"/>
    <w:rsid w:val="FECF6888"/>
    <w:rsid w:val="FED2BCEC"/>
    <w:rsid w:val="FED7994F"/>
    <w:rsid w:val="FEDEF732"/>
    <w:rsid w:val="FEE6BAAC"/>
    <w:rsid w:val="FEEB5A37"/>
    <w:rsid w:val="FEF32360"/>
    <w:rsid w:val="FEFB7700"/>
    <w:rsid w:val="FEFCE624"/>
    <w:rsid w:val="FEFD9FDE"/>
    <w:rsid w:val="FEFF8844"/>
    <w:rsid w:val="FEFFAC29"/>
    <w:rsid w:val="FF07A50A"/>
    <w:rsid w:val="FF1F16D4"/>
    <w:rsid w:val="FF2BC3B0"/>
    <w:rsid w:val="FF374416"/>
    <w:rsid w:val="FF3A5BEB"/>
    <w:rsid w:val="FF3B2BEA"/>
    <w:rsid w:val="FF57E5F2"/>
    <w:rsid w:val="FF5EA250"/>
    <w:rsid w:val="FF5F9293"/>
    <w:rsid w:val="FF6F40E1"/>
    <w:rsid w:val="FF6F43E4"/>
    <w:rsid w:val="FF75B7FE"/>
    <w:rsid w:val="FF7D9AFF"/>
    <w:rsid w:val="FF7ED9C0"/>
    <w:rsid w:val="FF7FCF47"/>
    <w:rsid w:val="FF932FB5"/>
    <w:rsid w:val="FF9C0707"/>
    <w:rsid w:val="FF9DDC90"/>
    <w:rsid w:val="FF9F9845"/>
    <w:rsid w:val="FFA381E9"/>
    <w:rsid w:val="FFA5209C"/>
    <w:rsid w:val="FFBA9A5A"/>
    <w:rsid w:val="FFBAC180"/>
    <w:rsid w:val="FFBC9A19"/>
    <w:rsid w:val="FFBD73A7"/>
    <w:rsid w:val="FFBF09D8"/>
    <w:rsid w:val="FFBF5F2B"/>
    <w:rsid w:val="FFBF9F10"/>
    <w:rsid w:val="FFCD94C4"/>
    <w:rsid w:val="FFCE6D93"/>
    <w:rsid w:val="FFCF2B19"/>
    <w:rsid w:val="FFD586E7"/>
    <w:rsid w:val="FFD70C83"/>
    <w:rsid w:val="FFD79FBF"/>
    <w:rsid w:val="FFD7F5D4"/>
    <w:rsid w:val="FFDB9E23"/>
    <w:rsid w:val="FFE48A63"/>
    <w:rsid w:val="FFE6BDAB"/>
    <w:rsid w:val="FFE7ED8E"/>
    <w:rsid w:val="FFE895C8"/>
    <w:rsid w:val="FFEA028B"/>
    <w:rsid w:val="FFEB13F2"/>
    <w:rsid w:val="FFEB288F"/>
    <w:rsid w:val="FFEBA3FB"/>
    <w:rsid w:val="FFED8D6A"/>
    <w:rsid w:val="FFED9DBF"/>
    <w:rsid w:val="FFEDE9F4"/>
    <w:rsid w:val="FFEEBBED"/>
    <w:rsid w:val="FFEF0944"/>
    <w:rsid w:val="FFEF0FE1"/>
    <w:rsid w:val="FFEF1198"/>
    <w:rsid w:val="FFEF4465"/>
    <w:rsid w:val="FFEF52A8"/>
    <w:rsid w:val="FFEF7937"/>
    <w:rsid w:val="FFEFB2F3"/>
    <w:rsid w:val="FFF5CE24"/>
    <w:rsid w:val="FFF70FC9"/>
    <w:rsid w:val="FFF77EF4"/>
    <w:rsid w:val="FFF79BAF"/>
    <w:rsid w:val="FFF832F8"/>
    <w:rsid w:val="FFFA0145"/>
    <w:rsid w:val="FFFACDAE"/>
    <w:rsid w:val="FFFAED4A"/>
    <w:rsid w:val="FFFBB4CE"/>
    <w:rsid w:val="FFFBC7F6"/>
    <w:rsid w:val="FFFD1CEF"/>
    <w:rsid w:val="FFFDE69C"/>
    <w:rsid w:val="FFFDF773"/>
    <w:rsid w:val="FFFEC0A3"/>
    <w:rsid w:val="FFFF3CF0"/>
    <w:rsid w:val="FFFF4664"/>
    <w:rsid w:val="FFFF4760"/>
    <w:rsid w:val="FFFF4D38"/>
    <w:rsid w:val="FFFF639E"/>
    <w:rsid w:val="FFFFD9C4"/>
    <w:rsid w:val="FFFFE72C"/>
    <w:rsid w:val="FFFFEE3B"/>
    <w:rsid w:val="00002445"/>
    <w:rsid w:val="000024FF"/>
    <w:rsid w:val="000027BD"/>
    <w:rsid w:val="00013A76"/>
    <w:rsid w:val="000150B7"/>
    <w:rsid w:val="00016BAE"/>
    <w:rsid w:val="00021AB2"/>
    <w:rsid w:val="000318ED"/>
    <w:rsid w:val="000326C8"/>
    <w:rsid w:val="00041C40"/>
    <w:rsid w:val="0004292A"/>
    <w:rsid w:val="000467AA"/>
    <w:rsid w:val="000524E5"/>
    <w:rsid w:val="00062616"/>
    <w:rsid w:val="000734FF"/>
    <w:rsid w:val="00073E6B"/>
    <w:rsid w:val="0007723F"/>
    <w:rsid w:val="00077D60"/>
    <w:rsid w:val="00083590"/>
    <w:rsid w:val="00085A3F"/>
    <w:rsid w:val="00085F17"/>
    <w:rsid w:val="00092F4E"/>
    <w:rsid w:val="000B58E5"/>
    <w:rsid w:val="000B653C"/>
    <w:rsid w:val="000C6782"/>
    <w:rsid w:val="000C6953"/>
    <w:rsid w:val="000D1ED2"/>
    <w:rsid w:val="000E29A9"/>
    <w:rsid w:val="000E3A81"/>
    <w:rsid w:val="000E6443"/>
    <w:rsid w:val="000F32AD"/>
    <w:rsid w:val="000F5D3E"/>
    <w:rsid w:val="00101728"/>
    <w:rsid w:val="00107E19"/>
    <w:rsid w:val="00115F62"/>
    <w:rsid w:val="00120ED5"/>
    <w:rsid w:val="00122B32"/>
    <w:rsid w:val="00123E26"/>
    <w:rsid w:val="00136343"/>
    <w:rsid w:val="00145B05"/>
    <w:rsid w:val="00146A0E"/>
    <w:rsid w:val="00161051"/>
    <w:rsid w:val="001639D8"/>
    <w:rsid w:val="00171A4C"/>
    <w:rsid w:val="0017758D"/>
    <w:rsid w:val="00186A05"/>
    <w:rsid w:val="001946F5"/>
    <w:rsid w:val="001965E2"/>
    <w:rsid w:val="001A41F7"/>
    <w:rsid w:val="001A4F92"/>
    <w:rsid w:val="001B3DD2"/>
    <w:rsid w:val="001B4EA1"/>
    <w:rsid w:val="001B6F17"/>
    <w:rsid w:val="001C5840"/>
    <w:rsid w:val="001D1555"/>
    <w:rsid w:val="001D6168"/>
    <w:rsid w:val="001E0F1F"/>
    <w:rsid w:val="001E7E5E"/>
    <w:rsid w:val="001F346E"/>
    <w:rsid w:val="001F35AA"/>
    <w:rsid w:val="001F367B"/>
    <w:rsid w:val="00224A7C"/>
    <w:rsid w:val="002278D1"/>
    <w:rsid w:val="00231665"/>
    <w:rsid w:val="00231A94"/>
    <w:rsid w:val="00233737"/>
    <w:rsid w:val="00235B9D"/>
    <w:rsid w:val="00236BD5"/>
    <w:rsid w:val="002403B5"/>
    <w:rsid w:val="00242AA0"/>
    <w:rsid w:val="00245281"/>
    <w:rsid w:val="00245B51"/>
    <w:rsid w:val="00250E61"/>
    <w:rsid w:val="00252885"/>
    <w:rsid w:val="00261F94"/>
    <w:rsid w:val="00267941"/>
    <w:rsid w:val="00281F1E"/>
    <w:rsid w:val="00286959"/>
    <w:rsid w:val="00287E91"/>
    <w:rsid w:val="00287FBB"/>
    <w:rsid w:val="00291652"/>
    <w:rsid w:val="002964A1"/>
    <w:rsid w:val="0029726F"/>
    <w:rsid w:val="002A25F2"/>
    <w:rsid w:val="002A7C26"/>
    <w:rsid w:val="002C5427"/>
    <w:rsid w:val="002F09A7"/>
    <w:rsid w:val="002F20D1"/>
    <w:rsid w:val="002F4C1F"/>
    <w:rsid w:val="002F5271"/>
    <w:rsid w:val="00300C0E"/>
    <w:rsid w:val="00306B88"/>
    <w:rsid w:val="00310488"/>
    <w:rsid w:val="00311263"/>
    <w:rsid w:val="00321212"/>
    <w:rsid w:val="00323F0A"/>
    <w:rsid w:val="00331841"/>
    <w:rsid w:val="00336CF5"/>
    <w:rsid w:val="0034107F"/>
    <w:rsid w:val="00341E45"/>
    <w:rsid w:val="00344D27"/>
    <w:rsid w:val="003529A5"/>
    <w:rsid w:val="003540C8"/>
    <w:rsid w:val="0035604C"/>
    <w:rsid w:val="003577C4"/>
    <w:rsid w:val="00370E78"/>
    <w:rsid w:val="00371332"/>
    <w:rsid w:val="003771E5"/>
    <w:rsid w:val="003850D4"/>
    <w:rsid w:val="00385F00"/>
    <w:rsid w:val="003866EF"/>
    <w:rsid w:val="00386DE3"/>
    <w:rsid w:val="003A01B0"/>
    <w:rsid w:val="003A4565"/>
    <w:rsid w:val="003A5B9A"/>
    <w:rsid w:val="003B1D91"/>
    <w:rsid w:val="003B23DF"/>
    <w:rsid w:val="003B27EC"/>
    <w:rsid w:val="003B2F86"/>
    <w:rsid w:val="003B4439"/>
    <w:rsid w:val="003B4C9E"/>
    <w:rsid w:val="003B7CBC"/>
    <w:rsid w:val="003C3456"/>
    <w:rsid w:val="003C4854"/>
    <w:rsid w:val="003D6758"/>
    <w:rsid w:val="003E3B57"/>
    <w:rsid w:val="003E4A91"/>
    <w:rsid w:val="003E73DB"/>
    <w:rsid w:val="003F5D0C"/>
    <w:rsid w:val="00410914"/>
    <w:rsid w:val="004119F5"/>
    <w:rsid w:val="004166B2"/>
    <w:rsid w:val="0041720B"/>
    <w:rsid w:val="004203EF"/>
    <w:rsid w:val="00427E52"/>
    <w:rsid w:val="00431C74"/>
    <w:rsid w:val="00431FE4"/>
    <w:rsid w:val="00437546"/>
    <w:rsid w:val="00443103"/>
    <w:rsid w:val="0044513E"/>
    <w:rsid w:val="00445787"/>
    <w:rsid w:val="00446353"/>
    <w:rsid w:val="0044739B"/>
    <w:rsid w:val="00467A6B"/>
    <w:rsid w:val="00470A0D"/>
    <w:rsid w:val="00475F7F"/>
    <w:rsid w:val="00483C86"/>
    <w:rsid w:val="00486490"/>
    <w:rsid w:val="00490880"/>
    <w:rsid w:val="0049707A"/>
    <w:rsid w:val="004973DB"/>
    <w:rsid w:val="0049771A"/>
    <w:rsid w:val="004A4BF1"/>
    <w:rsid w:val="004C21B9"/>
    <w:rsid w:val="004C3420"/>
    <w:rsid w:val="004D018B"/>
    <w:rsid w:val="004D124C"/>
    <w:rsid w:val="004D2364"/>
    <w:rsid w:val="004D4435"/>
    <w:rsid w:val="004F6766"/>
    <w:rsid w:val="00501D37"/>
    <w:rsid w:val="00503B11"/>
    <w:rsid w:val="00512A53"/>
    <w:rsid w:val="00523905"/>
    <w:rsid w:val="005251B9"/>
    <w:rsid w:val="00530BB4"/>
    <w:rsid w:val="00545A47"/>
    <w:rsid w:val="0057200D"/>
    <w:rsid w:val="00591CEC"/>
    <w:rsid w:val="00594825"/>
    <w:rsid w:val="005A5149"/>
    <w:rsid w:val="005B0CEB"/>
    <w:rsid w:val="005B18A3"/>
    <w:rsid w:val="005B3CB3"/>
    <w:rsid w:val="005D277C"/>
    <w:rsid w:val="005D3152"/>
    <w:rsid w:val="005D6D17"/>
    <w:rsid w:val="005E329E"/>
    <w:rsid w:val="005E3E16"/>
    <w:rsid w:val="005E7B2F"/>
    <w:rsid w:val="005F5280"/>
    <w:rsid w:val="005F5DB6"/>
    <w:rsid w:val="005F7223"/>
    <w:rsid w:val="0060413B"/>
    <w:rsid w:val="00605EE6"/>
    <w:rsid w:val="0060669E"/>
    <w:rsid w:val="00612622"/>
    <w:rsid w:val="00614EBB"/>
    <w:rsid w:val="0061583E"/>
    <w:rsid w:val="00617BCA"/>
    <w:rsid w:val="00630B5A"/>
    <w:rsid w:val="00632159"/>
    <w:rsid w:val="00645B6A"/>
    <w:rsid w:val="00647CB4"/>
    <w:rsid w:val="006507AC"/>
    <w:rsid w:val="00655225"/>
    <w:rsid w:val="00664174"/>
    <w:rsid w:val="006643EA"/>
    <w:rsid w:val="00667937"/>
    <w:rsid w:val="0067348D"/>
    <w:rsid w:val="006745A9"/>
    <w:rsid w:val="00682729"/>
    <w:rsid w:val="006B4541"/>
    <w:rsid w:val="006B46F7"/>
    <w:rsid w:val="006C2B18"/>
    <w:rsid w:val="006C784D"/>
    <w:rsid w:val="006D1E2B"/>
    <w:rsid w:val="006D4DAB"/>
    <w:rsid w:val="006E0D98"/>
    <w:rsid w:val="006E3180"/>
    <w:rsid w:val="006E6E26"/>
    <w:rsid w:val="006E70AA"/>
    <w:rsid w:val="006F1369"/>
    <w:rsid w:val="006F7A98"/>
    <w:rsid w:val="007029CB"/>
    <w:rsid w:val="00705778"/>
    <w:rsid w:val="0071373B"/>
    <w:rsid w:val="007173BF"/>
    <w:rsid w:val="00720F7B"/>
    <w:rsid w:val="00726B19"/>
    <w:rsid w:val="00727BD0"/>
    <w:rsid w:val="00730B0D"/>
    <w:rsid w:val="007373F0"/>
    <w:rsid w:val="00742AFE"/>
    <w:rsid w:val="00742EDF"/>
    <w:rsid w:val="007509AF"/>
    <w:rsid w:val="00751420"/>
    <w:rsid w:val="0075149E"/>
    <w:rsid w:val="00767180"/>
    <w:rsid w:val="007674D7"/>
    <w:rsid w:val="00772298"/>
    <w:rsid w:val="00794062"/>
    <w:rsid w:val="00797584"/>
    <w:rsid w:val="007A2D94"/>
    <w:rsid w:val="007B651A"/>
    <w:rsid w:val="007B697D"/>
    <w:rsid w:val="007B6ED8"/>
    <w:rsid w:val="007B75E4"/>
    <w:rsid w:val="007C512C"/>
    <w:rsid w:val="007D2BCD"/>
    <w:rsid w:val="007D48C7"/>
    <w:rsid w:val="007D4B36"/>
    <w:rsid w:val="007D7B96"/>
    <w:rsid w:val="007E2608"/>
    <w:rsid w:val="007F1726"/>
    <w:rsid w:val="0080200E"/>
    <w:rsid w:val="00803A33"/>
    <w:rsid w:val="008051ED"/>
    <w:rsid w:val="0081060D"/>
    <w:rsid w:val="00811775"/>
    <w:rsid w:val="008248B2"/>
    <w:rsid w:val="008311C0"/>
    <w:rsid w:val="00834D88"/>
    <w:rsid w:val="00834E8C"/>
    <w:rsid w:val="00850FA7"/>
    <w:rsid w:val="0086400B"/>
    <w:rsid w:val="00864085"/>
    <w:rsid w:val="00874BC0"/>
    <w:rsid w:val="008803D0"/>
    <w:rsid w:val="00880F24"/>
    <w:rsid w:val="008836AF"/>
    <w:rsid w:val="008847B9"/>
    <w:rsid w:val="00885C9B"/>
    <w:rsid w:val="00893879"/>
    <w:rsid w:val="00895A53"/>
    <w:rsid w:val="008A0D73"/>
    <w:rsid w:val="008B2172"/>
    <w:rsid w:val="008C0D86"/>
    <w:rsid w:val="008D4ED8"/>
    <w:rsid w:val="008D644E"/>
    <w:rsid w:val="008E2766"/>
    <w:rsid w:val="008E5BCA"/>
    <w:rsid w:val="008F1604"/>
    <w:rsid w:val="008F5FCC"/>
    <w:rsid w:val="008F7B8A"/>
    <w:rsid w:val="00901BDB"/>
    <w:rsid w:val="009022B0"/>
    <w:rsid w:val="00905F4A"/>
    <w:rsid w:val="0091003B"/>
    <w:rsid w:val="009145E4"/>
    <w:rsid w:val="009276D1"/>
    <w:rsid w:val="009301D9"/>
    <w:rsid w:val="00930B94"/>
    <w:rsid w:val="009330D3"/>
    <w:rsid w:val="00936205"/>
    <w:rsid w:val="0094346F"/>
    <w:rsid w:val="009448EC"/>
    <w:rsid w:val="00953187"/>
    <w:rsid w:val="009551E9"/>
    <w:rsid w:val="0096333E"/>
    <w:rsid w:val="0096581C"/>
    <w:rsid w:val="00965E11"/>
    <w:rsid w:val="009668EC"/>
    <w:rsid w:val="00977C3B"/>
    <w:rsid w:val="00977F8F"/>
    <w:rsid w:val="0098018F"/>
    <w:rsid w:val="009810B0"/>
    <w:rsid w:val="00983C0C"/>
    <w:rsid w:val="009901B5"/>
    <w:rsid w:val="009A0BCC"/>
    <w:rsid w:val="009A2EFA"/>
    <w:rsid w:val="009A57C5"/>
    <w:rsid w:val="009A6CD4"/>
    <w:rsid w:val="009A6E66"/>
    <w:rsid w:val="009B0211"/>
    <w:rsid w:val="009C0FF8"/>
    <w:rsid w:val="009C16F8"/>
    <w:rsid w:val="009C1DE7"/>
    <w:rsid w:val="009C5625"/>
    <w:rsid w:val="009C5962"/>
    <w:rsid w:val="009C6522"/>
    <w:rsid w:val="009D0999"/>
    <w:rsid w:val="009D4530"/>
    <w:rsid w:val="009F0698"/>
    <w:rsid w:val="009F5C82"/>
    <w:rsid w:val="00A05705"/>
    <w:rsid w:val="00A06B2D"/>
    <w:rsid w:val="00A07EFB"/>
    <w:rsid w:val="00A16F03"/>
    <w:rsid w:val="00A21136"/>
    <w:rsid w:val="00A3323A"/>
    <w:rsid w:val="00A46C66"/>
    <w:rsid w:val="00A46FAF"/>
    <w:rsid w:val="00A54FE7"/>
    <w:rsid w:val="00A5674A"/>
    <w:rsid w:val="00A623EF"/>
    <w:rsid w:val="00A626C2"/>
    <w:rsid w:val="00A64935"/>
    <w:rsid w:val="00A64F91"/>
    <w:rsid w:val="00A710AD"/>
    <w:rsid w:val="00A72A43"/>
    <w:rsid w:val="00A7438D"/>
    <w:rsid w:val="00A74797"/>
    <w:rsid w:val="00A7601D"/>
    <w:rsid w:val="00A81984"/>
    <w:rsid w:val="00AA0F23"/>
    <w:rsid w:val="00AA3E2F"/>
    <w:rsid w:val="00AA46CA"/>
    <w:rsid w:val="00AA535B"/>
    <w:rsid w:val="00AA5F00"/>
    <w:rsid w:val="00AB79CE"/>
    <w:rsid w:val="00AC0877"/>
    <w:rsid w:val="00AC3273"/>
    <w:rsid w:val="00AC68C4"/>
    <w:rsid w:val="00AD310D"/>
    <w:rsid w:val="00AD39D6"/>
    <w:rsid w:val="00AD3D4D"/>
    <w:rsid w:val="00AE0998"/>
    <w:rsid w:val="00AE4069"/>
    <w:rsid w:val="00AE7916"/>
    <w:rsid w:val="00AF09EA"/>
    <w:rsid w:val="00AF1D6D"/>
    <w:rsid w:val="00AF3E75"/>
    <w:rsid w:val="00AF43AE"/>
    <w:rsid w:val="00AF5632"/>
    <w:rsid w:val="00B04913"/>
    <w:rsid w:val="00B128B4"/>
    <w:rsid w:val="00B2006F"/>
    <w:rsid w:val="00B2169A"/>
    <w:rsid w:val="00B21D7D"/>
    <w:rsid w:val="00B2368F"/>
    <w:rsid w:val="00B31D4D"/>
    <w:rsid w:val="00B3616B"/>
    <w:rsid w:val="00B37633"/>
    <w:rsid w:val="00B377FD"/>
    <w:rsid w:val="00B40143"/>
    <w:rsid w:val="00B518C9"/>
    <w:rsid w:val="00B52EAC"/>
    <w:rsid w:val="00B541D2"/>
    <w:rsid w:val="00B54969"/>
    <w:rsid w:val="00B56BEA"/>
    <w:rsid w:val="00B62881"/>
    <w:rsid w:val="00B7054D"/>
    <w:rsid w:val="00B80B9E"/>
    <w:rsid w:val="00B838DA"/>
    <w:rsid w:val="00B86E3A"/>
    <w:rsid w:val="00B96435"/>
    <w:rsid w:val="00BA017F"/>
    <w:rsid w:val="00BA60C5"/>
    <w:rsid w:val="00BD5117"/>
    <w:rsid w:val="00BD535F"/>
    <w:rsid w:val="00BD7269"/>
    <w:rsid w:val="00BE6A27"/>
    <w:rsid w:val="00BE6E64"/>
    <w:rsid w:val="00BF11ED"/>
    <w:rsid w:val="00BF31B7"/>
    <w:rsid w:val="00BF33ED"/>
    <w:rsid w:val="00BF4F99"/>
    <w:rsid w:val="00C047A8"/>
    <w:rsid w:val="00C0782F"/>
    <w:rsid w:val="00C10048"/>
    <w:rsid w:val="00C105FC"/>
    <w:rsid w:val="00C10792"/>
    <w:rsid w:val="00C15DB4"/>
    <w:rsid w:val="00C30E9B"/>
    <w:rsid w:val="00C424FC"/>
    <w:rsid w:val="00C51ECC"/>
    <w:rsid w:val="00C600D9"/>
    <w:rsid w:val="00C67ADA"/>
    <w:rsid w:val="00C72473"/>
    <w:rsid w:val="00C8024C"/>
    <w:rsid w:val="00C810E8"/>
    <w:rsid w:val="00C847C2"/>
    <w:rsid w:val="00C94F1A"/>
    <w:rsid w:val="00CA2759"/>
    <w:rsid w:val="00CA55CD"/>
    <w:rsid w:val="00CA6613"/>
    <w:rsid w:val="00CC69AD"/>
    <w:rsid w:val="00CF1664"/>
    <w:rsid w:val="00CF5A8A"/>
    <w:rsid w:val="00CF6931"/>
    <w:rsid w:val="00CF6BC5"/>
    <w:rsid w:val="00D01278"/>
    <w:rsid w:val="00D12AB1"/>
    <w:rsid w:val="00D23B36"/>
    <w:rsid w:val="00D27AEB"/>
    <w:rsid w:val="00D53BAE"/>
    <w:rsid w:val="00D57DBA"/>
    <w:rsid w:val="00D57EBC"/>
    <w:rsid w:val="00D71F76"/>
    <w:rsid w:val="00D73791"/>
    <w:rsid w:val="00D763F2"/>
    <w:rsid w:val="00D77095"/>
    <w:rsid w:val="00D80573"/>
    <w:rsid w:val="00D84126"/>
    <w:rsid w:val="00D90F53"/>
    <w:rsid w:val="00D94BB1"/>
    <w:rsid w:val="00D961C9"/>
    <w:rsid w:val="00D97B80"/>
    <w:rsid w:val="00DA1D73"/>
    <w:rsid w:val="00DB26E8"/>
    <w:rsid w:val="00DB2761"/>
    <w:rsid w:val="00DB2FF6"/>
    <w:rsid w:val="00DC19B7"/>
    <w:rsid w:val="00DC1C3E"/>
    <w:rsid w:val="00DC2CB3"/>
    <w:rsid w:val="00DC4D33"/>
    <w:rsid w:val="00DC66FC"/>
    <w:rsid w:val="00DD0987"/>
    <w:rsid w:val="00DD0E0C"/>
    <w:rsid w:val="00DD3491"/>
    <w:rsid w:val="00DD7765"/>
    <w:rsid w:val="00DE3C70"/>
    <w:rsid w:val="00DE522D"/>
    <w:rsid w:val="00E21376"/>
    <w:rsid w:val="00E220F5"/>
    <w:rsid w:val="00E23955"/>
    <w:rsid w:val="00E3018E"/>
    <w:rsid w:val="00E36DF6"/>
    <w:rsid w:val="00E417DF"/>
    <w:rsid w:val="00E42BC6"/>
    <w:rsid w:val="00E435B5"/>
    <w:rsid w:val="00E45898"/>
    <w:rsid w:val="00E47327"/>
    <w:rsid w:val="00E5738A"/>
    <w:rsid w:val="00E57F72"/>
    <w:rsid w:val="00E643C0"/>
    <w:rsid w:val="00E7385D"/>
    <w:rsid w:val="00E86579"/>
    <w:rsid w:val="00E90A19"/>
    <w:rsid w:val="00E974F8"/>
    <w:rsid w:val="00EA4E80"/>
    <w:rsid w:val="00EA79DA"/>
    <w:rsid w:val="00EB64E1"/>
    <w:rsid w:val="00EC44B1"/>
    <w:rsid w:val="00EC5358"/>
    <w:rsid w:val="00EC636E"/>
    <w:rsid w:val="00EC7E55"/>
    <w:rsid w:val="00ED53D6"/>
    <w:rsid w:val="00ED6F93"/>
    <w:rsid w:val="00EE7CB8"/>
    <w:rsid w:val="00EF16FB"/>
    <w:rsid w:val="00EF3CA5"/>
    <w:rsid w:val="00F02216"/>
    <w:rsid w:val="00F0291C"/>
    <w:rsid w:val="00F061F0"/>
    <w:rsid w:val="00F101DD"/>
    <w:rsid w:val="00F14193"/>
    <w:rsid w:val="00F14D59"/>
    <w:rsid w:val="00F14DD6"/>
    <w:rsid w:val="00F1582D"/>
    <w:rsid w:val="00F20CCE"/>
    <w:rsid w:val="00F360E6"/>
    <w:rsid w:val="00F3614E"/>
    <w:rsid w:val="00F50394"/>
    <w:rsid w:val="00F56870"/>
    <w:rsid w:val="00F576E0"/>
    <w:rsid w:val="00F6440C"/>
    <w:rsid w:val="00F66F7A"/>
    <w:rsid w:val="00F715DD"/>
    <w:rsid w:val="00F7182A"/>
    <w:rsid w:val="00F901CF"/>
    <w:rsid w:val="00F906EF"/>
    <w:rsid w:val="00F96E7F"/>
    <w:rsid w:val="00FB33FD"/>
    <w:rsid w:val="00FB5E84"/>
    <w:rsid w:val="00FB645E"/>
    <w:rsid w:val="00FB6738"/>
    <w:rsid w:val="00FC35ED"/>
    <w:rsid w:val="00FD6CD9"/>
    <w:rsid w:val="00FE20D9"/>
    <w:rsid w:val="00FF0D81"/>
    <w:rsid w:val="00FF7804"/>
    <w:rsid w:val="03FDA2BC"/>
    <w:rsid w:val="04904FA4"/>
    <w:rsid w:val="049B3B35"/>
    <w:rsid w:val="05BF65B9"/>
    <w:rsid w:val="097FB9B0"/>
    <w:rsid w:val="0BBD7568"/>
    <w:rsid w:val="0C7A1979"/>
    <w:rsid w:val="0D8DC5E1"/>
    <w:rsid w:val="0D9F6625"/>
    <w:rsid w:val="0EF8859F"/>
    <w:rsid w:val="0F643142"/>
    <w:rsid w:val="0FBD0BFA"/>
    <w:rsid w:val="0FF750C3"/>
    <w:rsid w:val="0FFACC31"/>
    <w:rsid w:val="10FA6C45"/>
    <w:rsid w:val="15D2125B"/>
    <w:rsid w:val="17395E35"/>
    <w:rsid w:val="17AFEFC6"/>
    <w:rsid w:val="17EE000C"/>
    <w:rsid w:val="19DFB821"/>
    <w:rsid w:val="1BDF5A24"/>
    <w:rsid w:val="1BE7A6FD"/>
    <w:rsid w:val="1D7FD58E"/>
    <w:rsid w:val="1DBFC80F"/>
    <w:rsid w:val="1DE946ED"/>
    <w:rsid w:val="1DEDD446"/>
    <w:rsid w:val="1EF7132E"/>
    <w:rsid w:val="1F7BCE5F"/>
    <w:rsid w:val="1F861F45"/>
    <w:rsid w:val="1FEF570A"/>
    <w:rsid w:val="1FFDBA82"/>
    <w:rsid w:val="21741FBC"/>
    <w:rsid w:val="23FF8C75"/>
    <w:rsid w:val="23FFF0BF"/>
    <w:rsid w:val="25A61B70"/>
    <w:rsid w:val="25FFE568"/>
    <w:rsid w:val="261D4CA0"/>
    <w:rsid w:val="26CFAE11"/>
    <w:rsid w:val="277F9E7E"/>
    <w:rsid w:val="279DE221"/>
    <w:rsid w:val="27FDB7F1"/>
    <w:rsid w:val="29038002"/>
    <w:rsid w:val="29EFBA72"/>
    <w:rsid w:val="2A3DBE84"/>
    <w:rsid w:val="2ABFCFF1"/>
    <w:rsid w:val="2B7D29A5"/>
    <w:rsid w:val="2BB50C75"/>
    <w:rsid w:val="2BDF3E0D"/>
    <w:rsid w:val="2C881EC2"/>
    <w:rsid w:val="2D1E6B10"/>
    <w:rsid w:val="2DB5E5F0"/>
    <w:rsid w:val="2E2B8FB1"/>
    <w:rsid w:val="2E3B7022"/>
    <w:rsid w:val="2EA86696"/>
    <w:rsid w:val="2EDBD162"/>
    <w:rsid w:val="2EDF0E9D"/>
    <w:rsid w:val="2EF96D8A"/>
    <w:rsid w:val="2F3F3404"/>
    <w:rsid w:val="2F5FA7F0"/>
    <w:rsid w:val="2F627547"/>
    <w:rsid w:val="2FF44249"/>
    <w:rsid w:val="2FF924A9"/>
    <w:rsid w:val="2FFA45F9"/>
    <w:rsid w:val="2FFDA087"/>
    <w:rsid w:val="31470931"/>
    <w:rsid w:val="31D05087"/>
    <w:rsid w:val="3202308C"/>
    <w:rsid w:val="32DF4678"/>
    <w:rsid w:val="32F861A6"/>
    <w:rsid w:val="339F7BDE"/>
    <w:rsid w:val="33AE1EF6"/>
    <w:rsid w:val="33FF4F2E"/>
    <w:rsid w:val="35EDDFD3"/>
    <w:rsid w:val="35F65C11"/>
    <w:rsid w:val="365AE5AD"/>
    <w:rsid w:val="366F8DD3"/>
    <w:rsid w:val="3794BA7A"/>
    <w:rsid w:val="37BF4C8A"/>
    <w:rsid w:val="37EB5AE6"/>
    <w:rsid w:val="37F70101"/>
    <w:rsid w:val="37FDA3AA"/>
    <w:rsid w:val="37FDAB85"/>
    <w:rsid w:val="37FE1B68"/>
    <w:rsid w:val="37FEFEAE"/>
    <w:rsid w:val="37FFC9A6"/>
    <w:rsid w:val="37FFCC29"/>
    <w:rsid w:val="3ABDA3FE"/>
    <w:rsid w:val="3AEFDBD4"/>
    <w:rsid w:val="3B7B7066"/>
    <w:rsid w:val="3BBDA242"/>
    <w:rsid w:val="3BDF9F69"/>
    <w:rsid w:val="3BEDED19"/>
    <w:rsid w:val="3BFFFE0C"/>
    <w:rsid w:val="3D6F0AEC"/>
    <w:rsid w:val="3D73D650"/>
    <w:rsid w:val="3D77C6DA"/>
    <w:rsid w:val="3D797B18"/>
    <w:rsid w:val="3DA615F6"/>
    <w:rsid w:val="3DBB4CBE"/>
    <w:rsid w:val="3DDF2299"/>
    <w:rsid w:val="3DE7472E"/>
    <w:rsid w:val="3DF36AC0"/>
    <w:rsid w:val="3DFDF9AD"/>
    <w:rsid w:val="3DFE292E"/>
    <w:rsid w:val="3DFF849D"/>
    <w:rsid w:val="3E7FE082"/>
    <w:rsid w:val="3EB798F5"/>
    <w:rsid w:val="3EBEEE8A"/>
    <w:rsid w:val="3EFE7DD2"/>
    <w:rsid w:val="3F3E7438"/>
    <w:rsid w:val="3F6A2B3D"/>
    <w:rsid w:val="3F7B5DED"/>
    <w:rsid w:val="3F7F52FA"/>
    <w:rsid w:val="3F9F4EDF"/>
    <w:rsid w:val="3FA65724"/>
    <w:rsid w:val="3FAEC8AC"/>
    <w:rsid w:val="3FAF13E3"/>
    <w:rsid w:val="3FBCBDBF"/>
    <w:rsid w:val="3FBD8BCC"/>
    <w:rsid w:val="3FCB0780"/>
    <w:rsid w:val="3FCD1929"/>
    <w:rsid w:val="3FCE9098"/>
    <w:rsid w:val="3FD70472"/>
    <w:rsid w:val="3FDBA0A4"/>
    <w:rsid w:val="3FDD8515"/>
    <w:rsid w:val="3FDDAA45"/>
    <w:rsid w:val="3FDF4C95"/>
    <w:rsid w:val="3FEBF32A"/>
    <w:rsid w:val="3FF3B81B"/>
    <w:rsid w:val="3FF883BA"/>
    <w:rsid w:val="3FFB7B87"/>
    <w:rsid w:val="3FFB9009"/>
    <w:rsid w:val="3FFD00FA"/>
    <w:rsid w:val="3FFDD212"/>
    <w:rsid w:val="3FFE2640"/>
    <w:rsid w:val="3FFFC85E"/>
    <w:rsid w:val="42C7515C"/>
    <w:rsid w:val="42F753FC"/>
    <w:rsid w:val="449B372C"/>
    <w:rsid w:val="46CE6229"/>
    <w:rsid w:val="4773B61B"/>
    <w:rsid w:val="47EBF68F"/>
    <w:rsid w:val="47F50431"/>
    <w:rsid w:val="4B1B3133"/>
    <w:rsid w:val="4B7BFAEC"/>
    <w:rsid w:val="4BBFA8A3"/>
    <w:rsid w:val="4BC7DFAF"/>
    <w:rsid w:val="4BFCF763"/>
    <w:rsid w:val="4C5FB004"/>
    <w:rsid w:val="4CEF7E6C"/>
    <w:rsid w:val="4E5F2D28"/>
    <w:rsid w:val="4E7F2481"/>
    <w:rsid w:val="4E933C15"/>
    <w:rsid w:val="4F31D5A6"/>
    <w:rsid w:val="4F5FD38E"/>
    <w:rsid w:val="4F898F5D"/>
    <w:rsid w:val="4FB0517E"/>
    <w:rsid w:val="4FBE9350"/>
    <w:rsid w:val="4FC745E8"/>
    <w:rsid w:val="51D33B29"/>
    <w:rsid w:val="533B0B15"/>
    <w:rsid w:val="537F3E63"/>
    <w:rsid w:val="53EB1897"/>
    <w:rsid w:val="53F6645B"/>
    <w:rsid w:val="54F7D74E"/>
    <w:rsid w:val="55CB7262"/>
    <w:rsid w:val="55D63CD0"/>
    <w:rsid w:val="55EF5DFD"/>
    <w:rsid w:val="55F7A917"/>
    <w:rsid w:val="55FB6AD8"/>
    <w:rsid w:val="563E5CD6"/>
    <w:rsid w:val="56872AE0"/>
    <w:rsid w:val="56F35C6F"/>
    <w:rsid w:val="577DBDFE"/>
    <w:rsid w:val="57BB52F0"/>
    <w:rsid w:val="57BF346C"/>
    <w:rsid w:val="57C61670"/>
    <w:rsid w:val="57D7FC0A"/>
    <w:rsid w:val="57DF99A1"/>
    <w:rsid w:val="57EDBFC2"/>
    <w:rsid w:val="57FBEB1A"/>
    <w:rsid w:val="57FF144E"/>
    <w:rsid w:val="593BA966"/>
    <w:rsid w:val="596702BC"/>
    <w:rsid w:val="596E70EE"/>
    <w:rsid w:val="597BD232"/>
    <w:rsid w:val="59BBA5FA"/>
    <w:rsid w:val="59E7B117"/>
    <w:rsid w:val="59F68A71"/>
    <w:rsid w:val="59FF5B14"/>
    <w:rsid w:val="5ABE31AA"/>
    <w:rsid w:val="5AF36F9D"/>
    <w:rsid w:val="5B27C3E5"/>
    <w:rsid w:val="5B6DF53D"/>
    <w:rsid w:val="5B7E4C2A"/>
    <w:rsid w:val="5BC05F2A"/>
    <w:rsid w:val="5BF20CFE"/>
    <w:rsid w:val="5BF71B84"/>
    <w:rsid w:val="5BFF9EFA"/>
    <w:rsid w:val="5C5D82A5"/>
    <w:rsid w:val="5C634121"/>
    <w:rsid w:val="5CFA3319"/>
    <w:rsid w:val="5CFB5B29"/>
    <w:rsid w:val="5D674E24"/>
    <w:rsid w:val="5DAD3D62"/>
    <w:rsid w:val="5DDB5B2C"/>
    <w:rsid w:val="5DDD5EAB"/>
    <w:rsid w:val="5DDD7D50"/>
    <w:rsid w:val="5DEEAABD"/>
    <w:rsid w:val="5DFEBFA4"/>
    <w:rsid w:val="5E1350D1"/>
    <w:rsid w:val="5E3EF07D"/>
    <w:rsid w:val="5E7FC42A"/>
    <w:rsid w:val="5E7FFC22"/>
    <w:rsid w:val="5EBFBDFE"/>
    <w:rsid w:val="5EEC52F0"/>
    <w:rsid w:val="5F262FF8"/>
    <w:rsid w:val="5F3B652D"/>
    <w:rsid w:val="5F3F1076"/>
    <w:rsid w:val="5F5FC764"/>
    <w:rsid w:val="5F6AF969"/>
    <w:rsid w:val="5F6D39CB"/>
    <w:rsid w:val="5F7F9F24"/>
    <w:rsid w:val="5F7FB766"/>
    <w:rsid w:val="5FAF0FA4"/>
    <w:rsid w:val="5FB9A655"/>
    <w:rsid w:val="5FBB7874"/>
    <w:rsid w:val="5FBE46F4"/>
    <w:rsid w:val="5FDE0D0C"/>
    <w:rsid w:val="5FE72070"/>
    <w:rsid w:val="5FE9A66C"/>
    <w:rsid w:val="5FEDE911"/>
    <w:rsid w:val="5FEF5482"/>
    <w:rsid w:val="5FEFA8EB"/>
    <w:rsid w:val="5FF06251"/>
    <w:rsid w:val="5FFC6772"/>
    <w:rsid w:val="5FFC96C1"/>
    <w:rsid w:val="5FFE2E1E"/>
    <w:rsid w:val="627AAA82"/>
    <w:rsid w:val="62FF31B9"/>
    <w:rsid w:val="63951BF9"/>
    <w:rsid w:val="63F73954"/>
    <w:rsid w:val="63FF8F2C"/>
    <w:rsid w:val="64374E25"/>
    <w:rsid w:val="651FCC50"/>
    <w:rsid w:val="657B0D3E"/>
    <w:rsid w:val="65F73EC6"/>
    <w:rsid w:val="663FA755"/>
    <w:rsid w:val="665751AA"/>
    <w:rsid w:val="673D7209"/>
    <w:rsid w:val="677F17DD"/>
    <w:rsid w:val="67A7EB91"/>
    <w:rsid w:val="67AFC4C1"/>
    <w:rsid w:val="67BF0596"/>
    <w:rsid w:val="67D7DF31"/>
    <w:rsid w:val="67E99500"/>
    <w:rsid w:val="67EA3A08"/>
    <w:rsid w:val="67F73BBD"/>
    <w:rsid w:val="67F7E75E"/>
    <w:rsid w:val="68FF5894"/>
    <w:rsid w:val="694F6E4F"/>
    <w:rsid w:val="69FE46C2"/>
    <w:rsid w:val="69FEEE64"/>
    <w:rsid w:val="69FF8DE6"/>
    <w:rsid w:val="6A3F06E0"/>
    <w:rsid w:val="6A7E6758"/>
    <w:rsid w:val="6ADB120A"/>
    <w:rsid w:val="6AED0694"/>
    <w:rsid w:val="6AFFEE4F"/>
    <w:rsid w:val="6B5F29E8"/>
    <w:rsid w:val="6B7C039F"/>
    <w:rsid w:val="6B7D8B7B"/>
    <w:rsid w:val="6BB78D55"/>
    <w:rsid w:val="6BBD5DBB"/>
    <w:rsid w:val="6BDF8FAD"/>
    <w:rsid w:val="6BFB7686"/>
    <w:rsid w:val="6BFC72AA"/>
    <w:rsid w:val="6BFFECAC"/>
    <w:rsid w:val="6CB6AAC4"/>
    <w:rsid w:val="6CCFF28A"/>
    <w:rsid w:val="6DB79430"/>
    <w:rsid w:val="6DDFCDD2"/>
    <w:rsid w:val="6DEE4FF5"/>
    <w:rsid w:val="6DEF4880"/>
    <w:rsid w:val="6DF70056"/>
    <w:rsid w:val="6DF9F477"/>
    <w:rsid w:val="6E577EF1"/>
    <w:rsid w:val="6E6FBD9A"/>
    <w:rsid w:val="6E7FD7A9"/>
    <w:rsid w:val="6E9D0B4E"/>
    <w:rsid w:val="6EC32F39"/>
    <w:rsid w:val="6EE7A953"/>
    <w:rsid w:val="6EFEBF42"/>
    <w:rsid w:val="6F1709DD"/>
    <w:rsid w:val="6F273A88"/>
    <w:rsid w:val="6F3F3750"/>
    <w:rsid w:val="6F6B27C9"/>
    <w:rsid w:val="6F737271"/>
    <w:rsid w:val="6F773F08"/>
    <w:rsid w:val="6FB2140B"/>
    <w:rsid w:val="6FC5B335"/>
    <w:rsid w:val="6FDF90D8"/>
    <w:rsid w:val="6FDF9C0D"/>
    <w:rsid w:val="6FDFB550"/>
    <w:rsid w:val="6FE45F99"/>
    <w:rsid w:val="6FEBC232"/>
    <w:rsid w:val="6FECE4C2"/>
    <w:rsid w:val="6FED1560"/>
    <w:rsid w:val="6FEF0C82"/>
    <w:rsid w:val="6FEF15C5"/>
    <w:rsid w:val="6FF95499"/>
    <w:rsid w:val="6FFB3026"/>
    <w:rsid w:val="6FFC9A20"/>
    <w:rsid w:val="6FFD8868"/>
    <w:rsid w:val="707E6DFD"/>
    <w:rsid w:val="712725C0"/>
    <w:rsid w:val="71BFAF06"/>
    <w:rsid w:val="7297BF16"/>
    <w:rsid w:val="72DEB067"/>
    <w:rsid w:val="72EF9581"/>
    <w:rsid w:val="737F54C8"/>
    <w:rsid w:val="739BF4DB"/>
    <w:rsid w:val="73BBA7E4"/>
    <w:rsid w:val="73CE945C"/>
    <w:rsid w:val="73FDD8F7"/>
    <w:rsid w:val="73FFBF30"/>
    <w:rsid w:val="73FFDF67"/>
    <w:rsid w:val="74958C1B"/>
    <w:rsid w:val="74FF8B76"/>
    <w:rsid w:val="7597D4BE"/>
    <w:rsid w:val="75F4DEBD"/>
    <w:rsid w:val="75FC7A61"/>
    <w:rsid w:val="767D799C"/>
    <w:rsid w:val="76BD1890"/>
    <w:rsid w:val="76C3E7E9"/>
    <w:rsid w:val="76DCEE49"/>
    <w:rsid w:val="76DDC6C1"/>
    <w:rsid w:val="76EE18A2"/>
    <w:rsid w:val="76EF7A1B"/>
    <w:rsid w:val="76FD1C54"/>
    <w:rsid w:val="76FDBC36"/>
    <w:rsid w:val="76FFB553"/>
    <w:rsid w:val="771EEF23"/>
    <w:rsid w:val="771FF9B8"/>
    <w:rsid w:val="773730E7"/>
    <w:rsid w:val="773EF1D3"/>
    <w:rsid w:val="776FE1C5"/>
    <w:rsid w:val="7777E39B"/>
    <w:rsid w:val="777FFDB1"/>
    <w:rsid w:val="779B359D"/>
    <w:rsid w:val="779D0A1D"/>
    <w:rsid w:val="77ABBE9C"/>
    <w:rsid w:val="77BF6EE0"/>
    <w:rsid w:val="77BFDB51"/>
    <w:rsid w:val="77D5AB91"/>
    <w:rsid w:val="77D7C4C2"/>
    <w:rsid w:val="77E9D4A3"/>
    <w:rsid w:val="77EB24CF"/>
    <w:rsid w:val="77ED576C"/>
    <w:rsid w:val="77EEC52B"/>
    <w:rsid w:val="77F771AE"/>
    <w:rsid w:val="77F78648"/>
    <w:rsid w:val="77FC592E"/>
    <w:rsid w:val="77FF5231"/>
    <w:rsid w:val="77FF829C"/>
    <w:rsid w:val="77FFAE5D"/>
    <w:rsid w:val="77FFC965"/>
    <w:rsid w:val="78BF8108"/>
    <w:rsid w:val="793F1BA5"/>
    <w:rsid w:val="795FDB59"/>
    <w:rsid w:val="7977BD4F"/>
    <w:rsid w:val="79A33EE2"/>
    <w:rsid w:val="79A95DD3"/>
    <w:rsid w:val="79AB5A2B"/>
    <w:rsid w:val="79AFF3CC"/>
    <w:rsid w:val="79B7FAEE"/>
    <w:rsid w:val="79BF71DF"/>
    <w:rsid w:val="79DF9E37"/>
    <w:rsid w:val="79F7BC2C"/>
    <w:rsid w:val="79F8E75E"/>
    <w:rsid w:val="79FD4703"/>
    <w:rsid w:val="79FEDBE3"/>
    <w:rsid w:val="7A3E10FE"/>
    <w:rsid w:val="7ABF94D5"/>
    <w:rsid w:val="7AF959C5"/>
    <w:rsid w:val="7AFFD4BA"/>
    <w:rsid w:val="7B079D43"/>
    <w:rsid w:val="7B170F43"/>
    <w:rsid w:val="7B1853A4"/>
    <w:rsid w:val="7B1F2734"/>
    <w:rsid w:val="7B254011"/>
    <w:rsid w:val="7B2F7E68"/>
    <w:rsid w:val="7B6D5E84"/>
    <w:rsid w:val="7B7D519C"/>
    <w:rsid w:val="7B7FC139"/>
    <w:rsid w:val="7B8F93C0"/>
    <w:rsid w:val="7BB2D9BE"/>
    <w:rsid w:val="7BB93077"/>
    <w:rsid w:val="7BBE558D"/>
    <w:rsid w:val="7BBF20B2"/>
    <w:rsid w:val="7BBF5A10"/>
    <w:rsid w:val="7BC726C0"/>
    <w:rsid w:val="7BD7009F"/>
    <w:rsid w:val="7BDB326A"/>
    <w:rsid w:val="7BDF6669"/>
    <w:rsid w:val="7BDFA817"/>
    <w:rsid w:val="7BE981A4"/>
    <w:rsid w:val="7BEB70CC"/>
    <w:rsid w:val="7BFBC0B1"/>
    <w:rsid w:val="7BFD3106"/>
    <w:rsid w:val="7BFD39BA"/>
    <w:rsid w:val="7BFDE872"/>
    <w:rsid w:val="7BFDFB69"/>
    <w:rsid w:val="7BFF6D0F"/>
    <w:rsid w:val="7BFF8077"/>
    <w:rsid w:val="7C237942"/>
    <w:rsid w:val="7C5EB97F"/>
    <w:rsid w:val="7C6F538E"/>
    <w:rsid w:val="7C775A2C"/>
    <w:rsid w:val="7C9B926A"/>
    <w:rsid w:val="7CCF1984"/>
    <w:rsid w:val="7CDAF710"/>
    <w:rsid w:val="7CFB07A8"/>
    <w:rsid w:val="7CFF9F6B"/>
    <w:rsid w:val="7D3C4828"/>
    <w:rsid w:val="7D3FC390"/>
    <w:rsid w:val="7D6F9E3D"/>
    <w:rsid w:val="7D7F8700"/>
    <w:rsid w:val="7D89064A"/>
    <w:rsid w:val="7D9F1E61"/>
    <w:rsid w:val="7DAEFC1D"/>
    <w:rsid w:val="7DBB541F"/>
    <w:rsid w:val="7DBD0F67"/>
    <w:rsid w:val="7DBD2C75"/>
    <w:rsid w:val="7DBD69B1"/>
    <w:rsid w:val="7DBEEBCD"/>
    <w:rsid w:val="7DBFE114"/>
    <w:rsid w:val="7DC85873"/>
    <w:rsid w:val="7DD61106"/>
    <w:rsid w:val="7DDFB277"/>
    <w:rsid w:val="7DEE754C"/>
    <w:rsid w:val="7DF507EA"/>
    <w:rsid w:val="7DF92963"/>
    <w:rsid w:val="7DFB1D88"/>
    <w:rsid w:val="7DFC3A4F"/>
    <w:rsid w:val="7DFEF0B0"/>
    <w:rsid w:val="7DFF2537"/>
    <w:rsid w:val="7DFF31D3"/>
    <w:rsid w:val="7DFF5835"/>
    <w:rsid w:val="7DFF7BD0"/>
    <w:rsid w:val="7DFFA90E"/>
    <w:rsid w:val="7DFFB1B7"/>
    <w:rsid w:val="7DFFCEB8"/>
    <w:rsid w:val="7E4B4D99"/>
    <w:rsid w:val="7E4F2C3F"/>
    <w:rsid w:val="7E6DD634"/>
    <w:rsid w:val="7E736136"/>
    <w:rsid w:val="7E7E6F15"/>
    <w:rsid w:val="7E9B4ED4"/>
    <w:rsid w:val="7EB73341"/>
    <w:rsid w:val="7ECBF851"/>
    <w:rsid w:val="7EDE6321"/>
    <w:rsid w:val="7EDF346A"/>
    <w:rsid w:val="7EE52FF8"/>
    <w:rsid w:val="7EED292E"/>
    <w:rsid w:val="7EEF33D3"/>
    <w:rsid w:val="7EF17A8E"/>
    <w:rsid w:val="7EF566DD"/>
    <w:rsid w:val="7EF696BF"/>
    <w:rsid w:val="7EF7DB84"/>
    <w:rsid w:val="7EF94AC5"/>
    <w:rsid w:val="7EF970BA"/>
    <w:rsid w:val="7EFDB335"/>
    <w:rsid w:val="7EFE5F3E"/>
    <w:rsid w:val="7EFEAD98"/>
    <w:rsid w:val="7EFF2DC7"/>
    <w:rsid w:val="7F337B9A"/>
    <w:rsid w:val="7F3CC867"/>
    <w:rsid w:val="7F3FFC68"/>
    <w:rsid w:val="7F5AEE4C"/>
    <w:rsid w:val="7F5B6D97"/>
    <w:rsid w:val="7F645BBB"/>
    <w:rsid w:val="7F6B5163"/>
    <w:rsid w:val="7F707294"/>
    <w:rsid w:val="7F713B81"/>
    <w:rsid w:val="7F770FD8"/>
    <w:rsid w:val="7F7B748D"/>
    <w:rsid w:val="7F7D7910"/>
    <w:rsid w:val="7F9D057B"/>
    <w:rsid w:val="7F9D5A5E"/>
    <w:rsid w:val="7FA720B9"/>
    <w:rsid w:val="7FAC371A"/>
    <w:rsid w:val="7FAD04C1"/>
    <w:rsid w:val="7FB9A072"/>
    <w:rsid w:val="7FBA76E5"/>
    <w:rsid w:val="7FBB29B6"/>
    <w:rsid w:val="7FBB5862"/>
    <w:rsid w:val="7FBD8A02"/>
    <w:rsid w:val="7FBFA1BD"/>
    <w:rsid w:val="7FC6189E"/>
    <w:rsid w:val="7FCF6A47"/>
    <w:rsid w:val="7FCFA4A3"/>
    <w:rsid w:val="7FD53EEB"/>
    <w:rsid w:val="7FD78E5A"/>
    <w:rsid w:val="7FD7ADA7"/>
    <w:rsid w:val="7FD91F6F"/>
    <w:rsid w:val="7FDB7F61"/>
    <w:rsid w:val="7FDE1864"/>
    <w:rsid w:val="7FDFB376"/>
    <w:rsid w:val="7FDFCBF4"/>
    <w:rsid w:val="7FDFEEE4"/>
    <w:rsid w:val="7FE73EA6"/>
    <w:rsid w:val="7FEB3C54"/>
    <w:rsid w:val="7FEBF41B"/>
    <w:rsid w:val="7FEDB1EC"/>
    <w:rsid w:val="7FEE32F4"/>
    <w:rsid w:val="7FEE7433"/>
    <w:rsid w:val="7FEFB978"/>
    <w:rsid w:val="7FF18DC3"/>
    <w:rsid w:val="7FF1C0C7"/>
    <w:rsid w:val="7FF43B76"/>
    <w:rsid w:val="7FF66C82"/>
    <w:rsid w:val="7FF71CCF"/>
    <w:rsid w:val="7FF748AE"/>
    <w:rsid w:val="7FF78BF2"/>
    <w:rsid w:val="7FF7C0CA"/>
    <w:rsid w:val="7FF7DF78"/>
    <w:rsid w:val="7FF8D0AC"/>
    <w:rsid w:val="7FFB2B1F"/>
    <w:rsid w:val="7FFC6BB1"/>
    <w:rsid w:val="7FFCB9A5"/>
    <w:rsid w:val="7FFD5CAB"/>
    <w:rsid w:val="7FFDB716"/>
    <w:rsid w:val="7FFE3502"/>
    <w:rsid w:val="7FFE5CD8"/>
    <w:rsid w:val="7FFEE69C"/>
    <w:rsid w:val="7FFEE6A8"/>
    <w:rsid w:val="7FFF0128"/>
    <w:rsid w:val="7FFF9158"/>
    <w:rsid w:val="7FFFACBA"/>
    <w:rsid w:val="7FFFAFA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9D9EE6"/>
  <w15:docId w15:val="{1CBC99EC-E384-4066-A4EA-421AE87F7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itle" w:qFormat="1"/>
    <w:lsdException w:name="Default Paragraph Font" w:semiHidden="1" w:uiPriority="1" w:unhideWhenUsed="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40"/>
      <w:jc w:val="both"/>
    </w:pPr>
    <w:rPr>
      <w:sz w:val="24"/>
      <w:szCs w:val="24"/>
      <w:lang w:val="en-GB" w:bidi="ar-AE"/>
    </w:rPr>
  </w:style>
  <w:style w:type="paragraph" w:styleId="1">
    <w:name w:val="heading 1"/>
    <w:basedOn w:val="a"/>
    <w:next w:val="a"/>
    <w:link w:val="10"/>
    <w:qFormat/>
    <w:pPr>
      <w:outlineLvl w:val="0"/>
    </w:pPr>
    <w:rPr>
      <w:rFonts w:cs="Simplified Arabic"/>
    </w:rPr>
  </w:style>
  <w:style w:type="paragraph" w:styleId="2">
    <w:name w:val="heading 2"/>
    <w:basedOn w:val="a"/>
    <w:next w:val="a0"/>
    <w:link w:val="20"/>
    <w:qFormat/>
    <w:pPr>
      <w:outlineLvl w:val="1"/>
    </w:pPr>
    <w:rPr>
      <w:rFonts w:cs="Simplified Arabic"/>
    </w:rPr>
  </w:style>
  <w:style w:type="paragraph" w:styleId="3">
    <w:name w:val="heading 3"/>
    <w:basedOn w:val="2"/>
    <w:next w:val="a0"/>
    <w:link w:val="30"/>
    <w:qFormat/>
    <w:pPr>
      <w:outlineLvl w:val="2"/>
    </w:pPr>
  </w:style>
  <w:style w:type="paragraph" w:styleId="4">
    <w:name w:val="heading 4"/>
    <w:basedOn w:val="a"/>
    <w:next w:val="a0"/>
    <w:link w:val="40"/>
    <w:qFormat/>
    <w:pPr>
      <w:outlineLvl w:val="3"/>
    </w:pPr>
    <w:rPr>
      <w:rFonts w:cs="Simplified Arabic"/>
    </w:rPr>
  </w:style>
  <w:style w:type="paragraph" w:styleId="5">
    <w:name w:val="heading 5"/>
    <w:basedOn w:val="a"/>
    <w:next w:val="a0"/>
    <w:link w:val="50"/>
    <w:qFormat/>
    <w:pPr>
      <w:outlineLvl w:val="4"/>
    </w:pPr>
    <w:rPr>
      <w:rFonts w:cs="Simplified Arabic"/>
    </w:rPr>
  </w:style>
  <w:style w:type="paragraph" w:styleId="6">
    <w:name w:val="heading 6"/>
    <w:basedOn w:val="a"/>
    <w:next w:val="a0"/>
    <w:link w:val="60"/>
    <w:qFormat/>
    <w:pPr>
      <w:outlineLvl w:val="5"/>
    </w:pPr>
    <w:rPr>
      <w:rFonts w:cs="Simplified Arabic"/>
    </w:rPr>
  </w:style>
  <w:style w:type="paragraph" w:styleId="7">
    <w:name w:val="heading 7"/>
    <w:basedOn w:val="a"/>
    <w:next w:val="a0"/>
    <w:link w:val="70"/>
    <w:qFormat/>
    <w:pPr>
      <w:outlineLvl w:val="6"/>
    </w:pPr>
    <w:rPr>
      <w:rFonts w:cs="Simplified Arabic"/>
    </w:rPr>
  </w:style>
  <w:style w:type="paragraph" w:styleId="8">
    <w:name w:val="heading 8"/>
    <w:basedOn w:val="a"/>
    <w:next w:val="a0"/>
    <w:link w:val="80"/>
    <w:qFormat/>
    <w:pPr>
      <w:outlineLvl w:val="7"/>
    </w:pPr>
    <w:rPr>
      <w:rFonts w:cs="Simplified Arabic"/>
    </w:rPr>
  </w:style>
  <w:style w:type="paragraph" w:styleId="9">
    <w:name w:val="heading 9"/>
    <w:basedOn w:val="a"/>
    <w:next w:val="a0"/>
    <w:link w:val="90"/>
    <w:qFormat/>
    <w:pPr>
      <w:outlineLvl w:val="8"/>
    </w:pPr>
    <w:rPr>
      <w:rFonts w:cs="Simplified Arabic"/>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macro"/>
    <w:link w:val="a5"/>
    <w:pPr>
      <w:tabs>
        <w:tab w:val="left" w:pos="480"/>
        <w:tab w:val="left" w:pos="960"/>
        <w:tab w:val="left" w:pos="1440"/>
        <w:tab w:val="left" w:pos="1920"/>
        <w:tab w:val="left" w:pos="2400"/>
        <w:tab w:val="left" w:pos="2880"/>
        <w:tab w:val="left" w:pos="3360"/>
        <w:tab w:val="left" w:pos="3840"/>
        <w:tab w:val="left" w:pos="4320"/>
      </w:tabs>
      <w:spacing w:after="240"/>
      <w:jc w:val="both"/>
    </w:pPr>
    <w:rPr>
      <w:rFonts w:ascii="Courier New" w:hAnsi="Courier New" w:cs="Courier New"/>
      <w:lang w:val="en-GB" w:bidi="ar-AE"/>
    </w:rPr>
  </w:style>
  <w:style w:type="paragraph" w:styleId="a0">
    <w:name w:val="Body Text"/>
    <w:basedOn w:val="a"/>
    <w:link w:val="a6"/>
    <w:rPr>
      <w:rFonts w:cs="Simplified Arabic"/>
      <w:lang w:eastAsia="en-GB"/>
    </w:rPr>
  </w:style>
  <w:style w:type="paragraph" w:styleId="31">
    <w:name w:val="List 3"/>
    <w:basedOn w:val="a"/>
    <w:pPr>
      <w:ind w:left="1080" w:hanging="360"/>
      <w:contextualSpacing/>
    </w:pPr>
  </w:style>
  <w:style w:type="paragraph" w:styleId="TOC7">
    <w:name w:val="toc 7"/>
    <w:basedOn w:val="a"/>
    <w:next w:val="a"/>
    <w:pPr>
      <w:ind w:left="1440"/>
    </w:pPr>
  </w:style>
  <w:style w:type="paragraph" w:styleId="a7">
    <w:name w:val="table of authorities"/>
    <w:basedOn w:val="a"/>
    <w:next w:val="a"/>
    <w:pPr>
      <w:ind w:left="240" w:hanging="240"/>
    </w:pPr>
  </w:style>
  <w:style w:type="paragraph" w:styleId="a8">
    <w:name w:val="Note Heading"/>
    <w:basedOn w:val="a"/>
    <w:next w:val="a"/>
    <w:link w:val="a9"/>
    <w:rPr>
      <w:rFonts w:cs="Simplified Arabic"/>
    </w:rPr>
  </w:style>
  <w:style w:type="paragraph" w:styleId="81">
    <w:name w:val="index 8"/>
    <w:basedOn w:val="a"/>
    <w:next w:val="a"/>
    <w:pPr>
      <w:ind w:left="1920" w:hanging="240"/>
    </w:pPr>
  </w:style>
  <w:style w:type="paragraph" w:styleId="aa">
    <w:name w:val="E-mail Signature"/>
    <w:basedOn w:val="a"/>
    <w:link w:val="ab"/>
    <w:rPr>
      <w:rFonts w:cs="Simplified Arabic"/>
    </w:rPr>
  </w:style>
  <w:style w:type="paragraph" w:styleId="ac">
    <w:name w:val="Normal Indent"/>
    <w:basedOn w:val="a"/>
    <w:pPr>
      <w:ind w:left="720"/>
    </w:pPr>
  </w:style>
  <w:style w:type="paragraph" w:styleId="ad">
    <w:name w:val="caption"/>
    <w:basedOn w:val="a"/>
    <w:next w:val="a"/>
    <w:qFormat/>
    <w:rPr>
      <w:b/>
      <w:bCs/>
      <w:sz w:val="20"/>
      <w:szCs w:val="20"/>
    </w:rPr>
  </w:style>
  <w:style w:type="paragraph" w:styleId="51">
    <w:name w:val="index 5"/>
    <w:basedOn w:val="a"/>
    <w:next w:val="a"/>
    <w:pPr>
      <w:ind w:left="1200" w:hanging="240"/>
    </w:pPr>
  </w:style>
  <w:style w:type="paragraph" w:styleId="ae">
    <w:name w:val="envelope address"/>
    <w:basedOn w:val="a"/>
    <w:pPr>
      <w:framePr w:w="7920" w:h="1980" w:hRule="exact" w:hSpace="180" w:wrap="auto" w:hAnchor="page" w:xAlign="center" w:yAlign="bottom"/>
      <w:ind w:left="2880"/>
    </w:pPr>
    <w:rPr>
      <w:rFonts w:cs="Simplified Arabic"/>
    </w:rPr>
  </w:style>
  <w:style w:type="paragraph" w:styleId="af">
    <w:name w:val="Document Map"/>
    <w:basedOn w:val="a"/>
    <w:link w:val="af0"/>
    <w:rPr>
      <w:rFonts w:ascii="Tahoma" w:hAnsi="Tahoma" w:cs="Tahoma"/>
      <w:sz w:val="16"/>
      <w:szCs w:val="16"/>
    </w:rPr>
  </w:style>
  <w:style w:type="paragraph" w:styleId="af1">
    <w:name w:val="toa heading"/>
    <w:basedOn w:val="a"/>
    <w:next w:val="a"/>
    <w:pPr>
      <w:spacing w:before="120"/>
    </w:pPr>
    <w:rPr>
      <w:rFonts w:cs="Simplified Arabic"/>
      <w:b/>
      <w:bCs/>
    </w:rPr>
  </w:style>
  <w:style w:type="paragraph" w:styleId="af2">
    <w:name w:val="annotation text"/>
    <w:basedOn w:val="a"/>
    <w:link w:val="af3"/>
    <w:pPr>
      <w:spacing w:after="120"/>
    </w:pPr>
    <w:rPr>
      <w:rFonts w:cs="Simplified Arabic"/>
      <w:sz w:val="20"/>
      <w:szCs w:val="20"/>
    </w:rPr>
  </w:style>
  <w:style w:type="paragraph" w:styleId="61">
    <w:name w:val="index 6"/>
    <w:basedOn w:val="a"/>
    <w:next w:val="a"/>
    <w:pPr>
      <w:ind w:left="1440" w:hanging="240"/>
    </w:pPr>
  </w:style>
  <w:style w:type="paragraph" w:styleId="af4">
    <w:name w:val="Salutation"/>
    <w:basedOn w:val="a"/>
    <w:next w:val="a"/>
    <w:link w:val="af5"/>
    <w:rPr>
      <w:rFonts w:cs="Simplified Arabic"/>
    </w:rPr>
  </w:style>
  <w:style w:type="paragraph" w:styleId="32">
    <w:name w:val="Body Text 3"/>
    <w:basedOn w:val="a"/>
    <w:link w:val="33"/>
    <w:pPr>
      <w:ind w:left="2160"/>
    </w:pPr>
    <w:rPr>
      <w:rFonts w:cs="Simplified Arabic"/>
      <w:lang w:eastAsia="en-GB"/>
    </w:rPr>
  </w:style>
  <w:style w:type="paragraph" w:styleId="af6">
    <w:name w:val="Closing"/>
    <w:basedOn w:val="a"/>
    <w:link w:val="af7"/>
    <w:pPr>
      <w:ind w:left="4320"/>
    </w:pPr>
    <w:rPr>
      <w:rFonts w:cs="Simplified Arabic"/>
    </w:rPr>
  </w:style>
  <w:style w:type="paragraph" w:styleId="af8">
    <w:name w:val="Body Text Indent"/>
    <w:basedOn w:val="a"/>
    <w:link w:val="af9"/>
    <w:pPr>
      <w:spacing w:after="120"/>
      <w:ind w:left="283"/>
    </w:pPr>
    <w:rPr>
      <w:rFonts w:cs="Simplified Arabic"/>
    </w:rPr>
  </w:style>
  <w:style w:type="paragraph" w:styleId="21">
    <w:name w:val="List 2"/>
    <w:basedOn w:val="a"/>
    <w:pPr>
      <w:ind w:left="720" w:hanging="360"/>
      <w:contextualSpacing/>
    </w:pPr>
  </w:style>
  <w:style w:type="paragraph" w:styleId="afa">
    <w:name w:val="List Continue"/>
    <w:basedOn w:val="a"/>
    <w:pPr>
      <w:spacing w:after="120"/>
      <w:ind w:left="360"/>
      <w:contextualSpacing/>
    </w:pPr>
  </w:style>
  <w:style w:type="paragraph" w:styleId="afb">
    <w:name w:val="Block Text"/>
    <w:basedOn w:val="a"/>
    <w:pPr>
      <w:spacing w:after="120"/>
      <w:ind w:left="1440" w:right="1440"/>
    </w:pPr>
  </w:style>
  <w:style w:type="paragraph" w:styleId="HTML">
    <w:name w:val="HTML Address"/>
    <w:basedOn w:val="a"/>
    <w:link w:val="HTML0"/>
    <w:rPr>
      <w:rFonts w:cs="Simplified Arabic"/>
      <w:i/>
      <w:iCs/>
    </w:rPr>
  </w:style>
  <w:style w:type="paragraph" w:styleId="41">
    <w:name w:val="index 4"/>
    <w:basedOn w:val="a"/>
    <w:next w:val="a"/>
    <w:pPr>
      <w:ind w:left="960" w:hanging="240"/>
    </w:pPr>
  </w:style>
  <w:style w:type="paragraph" w:styleId="TOC5">
    <w:name w:val="toc 5"/>
    <w:basedOn w:val="a"/>
    <w:next w:val="a"/>
    <w:pPr>
      <w:ind w:left="960"/>
    </w:pPr>
  </w:style>
  <w:style w:type="paragraph" w:styleId="TOC3">
    <w:name w:val="toc 3"/>
    <w:basedOn w:val="a"/>
    <w:next w:val="a"/>
    <w:pPr>
      <w:ind w:left="480"/>
    </w:pPr>
  </w:style>
  <w:style w:type="paragraph" w:styleId="afc">
    <w:name w:val="Plain Text"/>
    <w:basedOn w:val="a"/>
    <w:link w:val="afd"/>
    <w:rPr>
      <w:rFonts w:ascii="Courier New" w:hAnsi="Courier New" w:cs="Courier New"/>
      <w:sz w:val="20"/>
      <w:szCs w:val="20"/>
    </w:rPr>
  </w:style>
  <w:style w:type="paragraph" w:styleId="TOC8">
    <w:name w:val="toc 8"/>
    <w:basedOn w:val="a"/>
    <w:next w:val="a"/>
    <w:pPr>
      <w:ind w:left="1680"/>
    </w:pPr>
  </w:style>
  <w:style w:type="paragraph" w:styleId="34">
    <w:name w:val="index 3"/>
    <w:basedOn w:val="a"/>
    <w:next w:val="a"/>
    <w:pPr>
      <w:ind w:left="720" w:hanging="240"/>
    </w:pPr>
  </w:style>
  <w:style w:type="paragraph" w:styleId="afe">
    <w:name w:val="Date"/>
    <w:basedOn w:val="a"/>
    <w:next w:val="a"/>
    <w:link w:val="aff"/>
    <w:rPr>
      <w:rFonts w:cs="Simplified Arabic"/>
    </w:rPr>
  </w:style>
  <w:style w:type="paragraph" w:styleId="22">
    <w:name w:val="Body Text Indent 2"/>
    <w:basedOn w:val="a"/>
    <w:link w:val="23"/>
    <w:pPr>
      <w:spacing w:after="120"/>
      <w:ind w:left="360"/>
    </w:pPr>
    <w:rPr>
      <w:rFonts w:cs="Simplified Arabic"/>
    </w:rPr>
  </w:style>
  <w:style w:type="paragraph" w:styleId="aff0">
    <w:name w:val="endnote text"/>
    <w:basedOn w:val="a"/>
    <w:next w:val="a"/>
    <w:link w:val="aff1"/>
    <w:pPr>
      <w:spacing w:after="120"/>
      <w:ind w:left="340" w:hanging="340"/>
    </w:pPr>
    <w:rPr>
      <w:rFonts w:cs="Simplified Arabic"/>
      <w:sz w:val="20"/>
      <w:szCs w:val="20"/>
    </w:rPr>
  </w:style>
  <w:style w:type="paragraph" w:styleId="52">
    <w:name w:val="List Continue 5"/>
    <w:basedOn w:val="a"/>
    <w:pPr>
      <w:spacing w:after="120"/>
      <w:ind w:left="1800"/>
      <w:contextualSpacing/>
    </w:pPr>
  </w:style>
  <w:style w:type="paragraph" w:styleId="aff2">
    <w:name w:val="Balloon Text"/>
    <w:basedOn w:val="a"/>
    <w:link w:val="aff3"/>
    <w:pPr>
      <w:spacing w:after="0"/>
    </w:pPr>
    <w:rPr>
      <w:rFonts w:ascii="Tahoma" w:hAnsi="Tahoma" w:cs="Tahoma"/>
      <w:sz w:val="16"/>
      <w:szCs w:val="16"/>
    </w:rPr>
  </w:style>
  <w:style w:type="paragraph" w:styleId="aff4">
    <w:name w:val="footer"/>
    <w:link w:val="aff5"/>
    <w:rPr>
      <w:sz w:val="16"/>
      <w:szCs w:val="16"/>
      <w:lang w:val="en-GB" w:bidi="he-IL"/>
    </w:rPr>
  </w:style>
  <w:style w:type="paragraph" w:styleId="aff6">
    <w:name w:val="envelope return"/>
    <w:basedOn w:val="a"/>
    <w:rPr>
      <w:rFonts w:cs="Simplified Arabic"/>
      <w:sz w:val="20"/>
      <w:szCs w:val="20"/>
    </w:rPr>
  </w:style>
  <w:style w:type="paragraph" w:styleId="aff7">
    <w:name w:val="header"/>
    <w:link w:val="aff8"/>
    <w:uiPriority w:val="99"/>
    <w:pPr>
      <w:jc w:val="both"/>
    </w:pPr>
    <w:rPr>
      <w:sz w:val="24"/>
      <w:szCs w:val="24"/>
      <w:lang w:val="en-GB" w:bidi="he-IL"/>
    </w:rPr>
  </w:style>
  <w:style w:type="paragraph" w:styleId="aff9">
    <w:name w:val="Signature"/>
    <w:basedOn w:val="a"/>
    <w:link w:val="affa"/>
    <w:pPr>
      <w:ind w:left="4320"/>
    </w:pPr>
    <w:rPr>
      <w:rFonts w:cs="Simplified Arabic"/>
    </w:rPr>
  </w:style>
  <w:style w:type="paragraph" w:styleId="TOC1">
    <w:name w:val="toc 1"/>
    <w:basedOn w:val="a"/>
    <w:next w:val="a0"/>
    <w:pPr>
      <w:tabs>
        <w:tab w:val="right" w:leader="dot" w:pos="9016"/>
      </w:tabs>
      <w:adjustRightInd w:val="0"/>
      <w:snapToGrid w:val="0"/>
      <w:spacing w:before="100" w:after="100"/>
      <w:ind w:left="510" w:hanging="510"/>
    </w:pPr>
    <w:rPr>
      <w:snapToGrid w:val="0"/>
      <w:lang w:bidi="he-IL"/>
    </w:rPr>
  </w:style>
  <w:style w:type="paragraph" w:styleId="42">
    <w:name w:val="List Continue 4"/>
    <w:basedOn w:val="a"/>
    <w:pPr>
      <w:spacing w:after="120"/>
      <w:ind w:left="1440"/>
      <w:contextualSpacing/>
    </w:pPr>
  </w:style>
  <w:style w:type="paragraph" w:styleId="TOC4">
    <w:name w:val="toc 4"/>
    <w:basedOn w:val="a"/>
    <w:next w:val="a"/>
    <w:pPr>
      <w:ind w:left="720"/>
    </w:pPr>
  </w:style>
  <w:style w:type="paragraph" w:styleId="affb">
    <w:name w:val="index heading"/>
    <w:basedOn w:val="a"/>
    <w:next w:val="a"/>
    <w:rPr>
      <w:b/>
      <w:bCs/>
    </w:rPr>
  </w:style>
  <w:style w:type="paragraph" w:styleId="affc">
    <w:name w:val="Subtitle"/>
    <w:basedOn w:val="a"/>
    <w:next w:val="a0"/>
    <w:link w:val="affd"/>
    <w:qFormat/>
    <w:pPr>
      <w:jc w:val="center"/>
    </w:pPr>
    <w:rPr>
      <w:rFonts w:cs="Simplified Arabic"/>
    </w:rPr>
  </w:style>
  <w:style w:type="paragraph" w:styleId="affe">
    <w:name w:val="List"/>
    <w:basedOn w:val="a"/>
    <w:pPr>
      <w:ind w:left="360" w:hanging="360"/>
      <w:contextualSpacing/>
    </w:pPr>
  </w:style>
  <w:style w:type="paragraph" w:styleId="afff">
    <w:name w:val="footnote text"/>
    <w:basedOn w:val="a"/>
    <w:next w:val="a"/>
    <w:link w:val="afff0"/>
    <w:pPr>
      <w:spacing w:after="120"/>
      <w:ind w:left="340" w:hanging="340"/>
    </w:pPr>
    <w:rPr>
      <w:rFonts w:cs="Simplified Arabic"/>
      <w:sz w:val="20"/>
      <w:szCs w:val="20"/>
    </w:rPr>
  </w:style>
  <w:style w:type="paragraph" w:styleId="TOC6">
    <w:name w:val="toc 6"/>
    <w:basedOn w:val="a"/>
    <w:next w:val="a"/>
    <w:pPr>
      <w:ind w:left="1200"/>
    </w:pPr>
  </w:style>
  <w:style w:type="paragraph" w:styleId="53">
    <w:name w:val="List 5"/>
    <w:basedOn w:val="a"/>
    <w:pPr>
      <w:ind w:left="1800" w:hanging="360"/>
      <w:contextualSpacing/>
    </w:pPr>
  </w:style>
  <w:style w:type="paragraph" w:styleId="35">
    <w:name w:val="Body Text Indent 3"/>
    <w:basedOn w:val="a"/>
    <w:link w:val="36"/>
    <w:pPr>
      <w:spacing w:after="120"/>
      <w:ind w:left="360"/>
    </w:pPr>
    <w:rPr>
      <w:rFonts w:cs="Simplified Arabic"/>
      <w:sz w:val="16"/>
      <w:szCs w:val="16"/>
    </w:rPr>
  </w:style>
  <w:style w:type="paragraph" w:styleId="71">
    <w:name w:val="index 7"/>
    <w:basedOn w:val="a"/>
    <w:next w:val="a"/>
    <w:pPr>
      <w:ind w:left="1680" w:hanging="240"/>
    </w:pPr>
  </w:style>
  <w:style w:type="paragraph" w:styleId="91">
    <w:name w:val="index 9"/>
    <w:basedOn w:val="a"/>
    <w:next w:val="a"/>
    <w:pPr>
      <w:ind w:left="2160" w:hanging="240"/>
    </w:pPr>
  </w:style>
  <w:style w:type="paragraph" w:styleId="afff1">
    <w:name w:val="table of figures"/>
    <w:basedOn w:val="a"/>
    <w:next w:val="a"/>
  </w:style>
  <w:style w:type="paragraph" w:styleId="TOC2">
    <w:name w:val="toc 2"/>
    <w:basedOn w:val="a"/>
    <w:next w:val="a0"/>
    <w:pPr>
      <w:tabs>
        <w:tab w:val="right" w:leader="dot" w:pos="9015"/>
      </w:tabs>
      <w:adjustRightInd w:val="0"/>
      <w:snapToGrid w:val="0"/>
      <w:spacing w:before="100" w:after="100"/>
      <w:ind w:left="1230" w:hanging="720"/>
    </w:pPr>
    <w:rPr>
      <w:snapToGrid w:val="0"/>
      <w:lang w:bidi="he-IL"/>
    </w:rPr>
  </w:style>
  <w:style w:type="paragraph" w:styleId="TOC9">
    <w:name w:val="toc 9"/>
    <w:basedOn w:val="a"/>
    <w:next w:val="a"/>
    <w:pPr>
      <w:ind w:left="1920"/>
    </w:pPr>
  </w:style>
  <w:style w:type="paragraph" w:styleId="24">
    <w:name w:val="Body Text 2"/>
    <w:basedOn w:val="a"/>
    <w:link w:val="25"/>
    <w:pPr>
      <w:ind w:left="1440"/>
    </w:pPr>
    <w:rPr>
      <w:rFonts w:cs="Simplified Arabic"/>
      <w:lang w:eastAsia="en-GB"/>
    </w:rPr>
  </w:style>
  <w:style w:type="paragraph" w:styleId="43">
    <w:name w:val="List 4"/>
    <w:basedOn w:val="a"/>
    <w:pPr>
      <w:ind w:left="1440" w:hanging="360"/>
      <w:contextualSpacing/>
    </w:pPr>
  </w:style>
  <w:style w:type="paragraph" w:styleId="26">
    <w:name w:val="List Continue 2"/>
    <w:basedOn w:val="a"/>
    <w:pPr>
      <w:spacing w:after="120"/>
      <w:ind w:left="720"/>
      <w:contextualSpacing/>
    </w:pPr>
  </w:style>
  <w:style w:type="paragraph" w:styleId="afff2">
    <w:name w:val="Message Header"/>
    <w:basedOn w:val="a"/>
    <w:link w:val="afff3"/>
    <w:pPr>
      <w:pBdr>
        <w:top w:val="single" w:sz="6" w:space="1" w:color="auto"/>
        <w:left w:val="single" w:sz="6" w:space="1" w:color="auto"/>
        <w:bottom w:val="single" w:sz="6" w:space="1" w:color="auto"/>
        <w:right w:val="single" w:sz="6" w:space="1" w:color="auto"/>
      </w:pBdr>
      <w:shd w:val="pct20" w:color="auto" w:fill="auto"/>
      <w:ind w:left="1080" w:hanging="1080"/>
    </w:pPr>
    <w:rPr>
      <w:rFonts w:cs="Simplified Arabic"/>
    </w:rPr>
  </w:style>
  <w:style w:type="paragraph" w:styleId="HTML1">
    <w:name w:val="HTML Preformatted"/>
    <w:basedOn w:val="a"/>
    <w:link w:val="HTML2"/>
    <w:rPr>
      <w:rFonts w:ascii="Courier New" w:hAnsi="Courier New" w:cs="Courier New"/>
      <w:sz w:val="20"/>
      <w:szCs w:val="20"/>
    </w:rPr>
  </w:style>
  <w:style w:type="paragraph" w:styleId="afff4">
    <w:name w:val="Normal (Web)"/>
    <w:basedOn w:val="a"/>
  </w:style>
  <w:style w:type="paragraph" w:styleId="37">
    <w:name w:val="List Continue 3"/>
    <w:basedOn w:val="a"/>
    <w:pPr>
      <w:spacing w:after="120"/>
      <w:ind w:left="1080"/>
      <w:contextualSpacing/>
    </w:pPr>
  </w:style>
  <w:style w:type="paragraph" w:styleId="11">
    <w:name w:val="index 1"/>
    <w:basedOn w:val="a"/>
    <w:next w:val="a"/>
    <w:pPr>
      <w:ind w:left="240" w:hanging="240"/>
    </w:pPr>
  </w:style>
  <w:style w:type="paragraph" w:styleId="27">
    <w:name w:val="index 2"/>
    <w:basedOn w:val="a"/>
    <w:next w:val="a"/>
    <w:pPr>
      <w:ind w:left="480" w:hanging="240"/>
    </w:pPr>
  </w:style>
  <w:style w:type="paragraph" w:styleId="afff5">
    <w:name w:val="Title"/>
    <w:basedOn w:val="a"/>
    <w:next w:val="a0"/>
    <w:link w:val="afff6"/>
    <w:qFormat/>
    <w:pPr>
      <w:jc w:val="center"/>
    </w:pPr>
    <w:rPr>
      <w:rFonts w:cs="Simplified Arabic"/>
      <w:b/>
      <w:bCs/>
    </w:rPr>
  </w:style>
  <w:style w:type="paragraph" w:styleId="afff7">
    <w:name w:val="annotation subject"/>
    <w:basedOn w:val="af2"/>
    <w:next w:val="af2"/>
    <w:link w:val="afff8"/>
    <w:pPr>
      <w:spacing w:after="240"/>
    </w:pPr>
    <w:rPr>
      <w:b/>
      <w:bCs/>
    </w:rPr>
  </w:style>
  <w:style w:type="paragraph" w:styleId="afff9">
    <w:name w:val="Body Text First Indent"/>
    <w:basedOn w:val="a0"/>
    <w:link w:val="afffa"/>
    <w:pPr>
      <w:ind w:firstLine="720"/>
    </w:pPr>
  </w:style>
  <w:style w:type="paragraph" w:styleId="28">
    <w:name w:val="Body Text First Indent 2"/>
    <w:basedOn w:val="afff9"/>
    <w:link w:val="29"/>
    <w:pPr>
      <w:ind w:firstLine="1440"/>
    </w:pPr>
  </w:style>
  <w:style w:type="table" w:styleId="afffb">
    <w:name w:val="Table Grid"/>
    <w:basedOn w:val="a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fffc">
    <w:name w:val="Table Theme"/>
    <w:basedOn w:val="a2"/>
    <w:pPr>
      <w:spacing w:after="24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2"/>
    <w:pPr>
      <w:spacing w:after="24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2a">
    <w:name w:val="Table Colorful 2"/>
    <w:basedOn w:val="a2"/>
    <w:pPr>
      <w:spacing w:after="240"/>
      <w:jc w:val="both"/>
    </w:pPr>
    <w:tblPr>
      <w:tblBorders>
        <w:bottom w:val="single" w:sz="12" w:space="0" w:color="000000"/>
      </w:tblBorders>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38">
    <w:name w:val="Table Colorful 3"/>
    <w:basedOn w:val="a2"/>
    <w:pPr>
      <w:spacing w:after="24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afffd">
    <w:name w:val="Table Elegant"/>
    <w:basedOn w:val="a2"/>
    <w:pPr>
      <w:spacing w:after="24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3">
    <w:name w:val="Table Classic 1"/>
    <w:basedOn w:val="a2"/>
    <w:pPr>
      <w:spacing w:after="240"/>
      <w:jc w:val="both"/>
    </w:pPr>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b">
    <w:name w:val="Table Classic 2"/>
    <w:basedOn w:val="a2"/>
    <w:pPr>
      <w:spacing w:after="240"/>
      <w:jc w:val="both"/>
    </w:pPr>
    <w:tblPr>
      <w:tblBorders>
        <w:top w:val="single" w:sz="12" w:space="0" w:color="000000"/>
        <w:bottom w:val="single" w:sz="12" w:space="0" w:color="000000"/>
      </w:tblBorders>
    </w:tblPr>
    <w:tcPr>
      <w:shd w:val="clear" w:color="auto" w:fill="auto"/>
    </w:tc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39">
    <w:name w:val="Table Classic 3"/>
    <w:basedOn w:val="a2"/>
    <w:pPr>
      <w:spacing w:after="24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44">
    <w:name w:val="Table Classic 4"/>
    <w:basedOn w:val="a2"/>
    <w:pPr>
      <w:spacing w:after="24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4">
    <w:name w:val="Table Simple 1"/>
    <w:basedOn w:val="a2"/>
    <w:pPr>
      <w:spacing w:after="240"/>
      <w:jc w:val="both"/>
    </w:pPr>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2c">
    <w:name w:val="Table Simple 2"/>
    <w:basedOn w:val="a2"/>
    <w:pPr>
      <w:spacing w:after="240"/>
      <w:jc w:val="both"/>
    </w:pPr>
    <w:tblPr/>
    <w:tblStylePr w:type="firstRow">
      <w:rPr>
        <w:b/>
        <w:bCs/>
      </w:rPr>
      <w:tblPr/>
      <w:tcPr>
        <w:tcBorders>
          <w:top w:val="nil"/>
          <w:left w:val="nil"/>
          <w:bottom w:val="single" w:sz="12" w:space="0" w:color="000000"/>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single" w:sz="6" w:space="0" w:color="00000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a">
    <w:name w:val="Table Simple 3"/>
    <w:basedOn w:val="a2"/>
    <w:pPr>
      <w:spacing w:after="24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5">
    <w:name w:val="Table Subtle 1"/>
    <w:basedOn w:val="a2"/>
    <w:pPr>
      <w:spacing w:after="240"/>
      <w:jc w:val="both"/>
    </w:pPr>
    <w:tblPr>
      <w:tblStyleRowBandSize w:val="1"/>
    </w:tblPr>
    <w:tblStylePr w:type="firstRow">
      <w:tblPr/>
      <w:tcPr>
        <w:tcBorders>
          <w:top w:val="single" w:sz="6" w:space="0" w:color="000000"/>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sz="12" w:space="0" w:color="000000"/>
          <w:insideH w:val="nil"/>
          <w:insideV w:val="nil"/>
          <w:tl2br w:val="nil"/>
          <w:tr2bl w:val="nil"/>
        </w:tcBorders>
      </w:tcPr>
    </w:tblStylePr>
    <w:tblStylePr w:type="lastCol">
      <w:tblPr/>
      <w:tcPr>
        <w:tcBorders>
          <w:top w:val="nil"/>
          <w:left w:val="single" w:sz="12" w:space="0" w:color="000000"/>
          <w:bottom w:val="nil"/>
          <w:right w:val="nil"/>
          <w:insideH w:val="nil"/>
          <w:insideV w:val="nil"/>
          <w:tl2br w:val="nil"/>
          <w:tr2bl w:val="nil"/>
        </w:tcBorders>
      </w:tcPr>
    </w:tblStylePr>
    <w:tblStylePr w:type="band1Horz">
      <w:tblPr/>
      <w:tcPr>
        <w:tcBorders>
          <w:top w:val="nil"/>
          <w:left w:val="nil"/>
          <w:bottom w:val="single" w:sz="6" w:space="0" w:color="00000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d">
    <w:name w:val="Table Subtle 2"/>
    <w:basedOn w:val="a2"/>
    <w:pPr>
      <w:spacing w:after="240"/>
      <w:jc w:val="both"/>
    </w:pPr>
    <w:tblPr>
      <w:tblBorders>
        <w:left w:val="single" w:sz="6" w:space="0" w:color="000000"/>
        <w:right w:val="single" w:sz="6" w:space="0" w:color="000000"/>
      </w:tblBorders>
    </w:tblPr>
    <w:tblStylePr w:type="firstRow">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firstCol">
      <w:tblPr/>
      <w:tcPr>
        <w:tcBorders>
          <w:top w:val="nil"/>
          <w:left w:val="nil"/>
          <w:bottom w:val="nil"/>
          <w:right w:val="single" w:sz="12" w:space="0" w:color="000000"/>
          <w:insideH w:val="nil"/>
          <w:insideV w:val="nil"/>
          <w:tl2br w:val="nil"/>
          <w:tr2bl w:val="nil"/>
        </w:tcBorders>
        <w:shd w:val="pct25" w:color="008000" w:fill="FFFFFF"/>
      </w:tcPr>
    </w:tblStylePr>
    <w:tblStylePr w:type="lastCol">
      <w:tblPr/>
      <w:tcPr>
        <w:tcBorders>
          <w:top w:val="nil"/>
          <w:left w:val="single" w:sz="12" w:space="0" w:color="00000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6">
    <w:name w:val="Table 3D effects 1"/>
    <w:basedOn w:val="a2"/>
    <w:pPr>
      <w:spacing w:after="240"/>
      <w:jc w:val="both"/>
    </w:pPr>
    <w:tblPr/>
    <w:tcPr>
      <w:shd w:val="solid" w:color="C0C0C0" w:fill="FFFFFF"/>
    </w:tcPr>
    <w:tblStylePr w:type="firstRow">
      <w:rPr>
        <w:b/>
        <w:bCs/>
        <w:color w:val="800080"/>
      </w:rPr>
      <w:tblPr/>
      <w:tcPr>
        <w:tcBorders>
          <w:top w:val="nil"/>
          <w:left w:val="nil"/>
          <w:bottom w:val="single" w:sz="6" w:space="0" w:color="808080"/>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single" w:sz="6" w:space="0" w:color="FFFFFF"/>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2e">
    <w:name w:val="Table 3D effects 2"/>
    <w:basedOn w:val="a2"/>
    <w:pPr>
      <w:spacing w:after="24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b">
    <w:name w:val="Table 3D effects 3"/>
    <w:basedOn w:val="a2"/>
    <w:pPr>
      <w:spacing w:after="24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7">
    <w:name w:val="Table List 1"/>
    <w:basedOn w:val="a2"/>
    <w:pPr>
      <w:spacing w:after="24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
    <w:name w:val="Table List 2"/>
    <w:basedOn w:val="a2"/>
    <w:pPr>
      <w:spacing w:after="240"/>
      <w:jc w:val="both"/>
    </w:pPr>
    <w:tblPr>
      <w:tblBorders>
        <w:bottom w:val="single" w:sz="12" w:space="0" w:color="808080"/>
      </w:tblBorders>
    </w:tblPr>
    <w:tblStylePr w:type="firstRow">
      <w:rPr>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c">
    <w:name w:val="Table List 3"/>
    <w:basedOn w:val="a2"/>
    <w:pPr>
      <w:spacing w:after="24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45">
    <w:name w:val="Table List 4"/>
    <w:basedOn w:val="a2"/>
    <w:pPr>
      <w:spacing w:after="24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styleId="54">
    <w:name w:val="Table List 5"/>
    <w:basedOn w:val="a2"/>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62">
    <w:name w:val="Table List 6"/>
    <w:basedOn w:val="a2"/>
    <w:pPr>
      <w:spacing w:after="24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2">
    <w:name w:val="Table List 7"/>
    <w:basedOn w:val="a2"/>
    <w:pPr>
      <w:spacing w:after="24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82">
    <w:name w:val="Table List 8"/>
    <w:basedOn w:val="a2"/>
    <w:pPr>
      <w:spacing w:after="24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sz="6" w:space="0" w:color="auto"/>
          <w:tr2bl w:val="nil"/>
        </w:tcBorders>
      </w:tcPr>
    </w:tblStylePr>
  </w:style>
  <w:style w:type="table" w:styleId="afffe">
    <w:name w:val="Table Contemporary"/>
    <w:basedOn w:val="a2"/>
    <w:pPr>
      <w:spacing w:after="240"/>
      <w:jc w:val="both"/>
    </w:pPr>
    <w:tblPr>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8">
    <w:name w:val="Table Columns 1"/>
    <w:basedOn w:val="a2"/>
    <w:pPr>
      <w:spacing w:after="24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nil"/>
          <w:bottom w:val="double" w:sz="6" w:space="0" w:color="00000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0">
    <w:name w:val="Table Columns 2"/>
    <w:basedOn w:val="a2"/>
    <w:pPr>
      <w:spacing w:after="24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d">
    <w:name w:val="Table Columns 3"/>
    <w:basedOn w:val="a2"/>
    <w:pPr>
      <w:spacing w:after="24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46">
    <w:name w:val="Table Columns 4"/>
    <w:basedOn w:val="a2"/>
    <w:pPr>
      <w:spacing w:after="24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5">
    <w:name w:val="Table Columns 5"/>
    <w:basedOn w:val="a2"/>
    <w:pPr>
      <w:spacing w:after="24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nil"/>
          <w:bottom w:val="single" w:sz="6" w:space="0" w:color="808080"/>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2"/>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2f1">
    <w:name w:val="Table Grid 2"/>
    <w:basedOn w:val="a2"/>
    <w:pPr>
      <w:spacing w:after="240"/>
      <w:jc w:val="both"/>
    </w:pPr>
    <w:tblPr>
      <w:tblBorders>
        <w:insideH w:val="single" w:sz="6" w:space="0" w:color="000000"/>
        <w:insideV w:val="single" w:sz="6" w:space="0" w:color="00000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3e">
    <w:name w:val="Table Grid 3"/>
    <w:basedOn w:val="a2"/>
    <w:pPr>
      <w:spacing w:after="24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47">
    <w:name w:val="Table Grid 4"/>
    <w:basedOn w:val="a2"/>
    <w:pPr>
      <w:spacing w:after="24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56">
    <w:name w:val="Table Grid 5"/>
    <w:basedOn w:val="a2"/>
    <w:pPr>
      <w:spacing w:after="24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63">
    <w:name w:val="Table Grid 6"/>
    <w:basedOn w:val="a2"/>
    <w:pPr>
      <w:spacing w:after="24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3">
    <w:name w:val="Table Grid 7"/>
    <w:basedOn w:val="a2"/>
    <w:pPr>
      <w:spacing w:after="24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top w:val="nil"/>
          <w:left w:val="nil"/>
          <w:bottom w:val="single" w:sz="12" w:space="0" w:color="000000"/>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83">
    <w:name w:val="Table Grid 8"/>
    <w:basedOn w:val="a2"/>
    <w:pPr>
      <w:spacing w:after="24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a">
    <w:name w:val="Table Web 1"/>
    <w:basedOn w:val="a2"/>
    <w:pPr>
      <w:spacing w:after="240"/>
      <w:jc w:val="both"/>
    </w:pPr>
    <w:tblPr>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2f2">
    <w:name w:val="Table Web 2"/>
    <w:basedOn w:val="a2"/>
    <w:pPr>
      <w:spacing w:after="240"/>
      <w:jc w:val="both"/>
    </w:pPr>
    <w:tblPr>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3f">
    <w:name w:val="Table Web 3"/>
    <w:basedOn w:val="a2"/>
    <w:pPr>
      <w:spacing w:after="240"/>
      <w:jc w:val="both"/>
    </w:pPr>
    <w:tblPr>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affff">
    <w:name w:val="Table Professional"/>
    <w:basedOn w:val="a2"/>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2">
    <w:name w:val="Light Shading Accent 2"/>
    <w:basedOn w:val="a2"/>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style>
  <w:style w:type="table" w:styleId="-3">
    <w:name w:val="Light Shading Accent 3"/>
    <w:basedOn w:val="a2"/>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l2br w:val="nil"/>
          <w:tr2bl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style>
  <w:style w:type="table" w:styleId="-4">
    <w:name w:val="Light Shading Accent 4"/>
    <w:basedOn w:val="a2"/>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l2br w:val="nil"/>
          <w:tr2bl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style>
  <w:style w:type="table" w:styleId="-5">
    <w:name w:val="Light Shading Accent 5"/>
    <w:basedOn w:val="a2"/>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style>
  <w:style w:type="table" w:styleId="-6">
    <w:name w:val="Light Shading Accent 6"/>
    <w:basedOn w:val="a2"/>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l2br w:val="nil"/>
          <w:tr2bl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style>
  <w:style w:type="table" w:styleId="-20">
    <w:name w:val="Light List Accent 2"/>
    <w:basedOn w:val="a2"/>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tblStylePr w:type="band1Horz">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style>
  <w:style w:type="table" w:styleId="-30">
    <w:name w:val="Light List Accent 3"/>
    <w:basedOn w:val="a2"/>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table" w:styleId="-40">
    <w:name w:val="Light List Accent 4"/>
    <w:basedOn w:val="a2"/>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50">
    <w:name w:val="Light List Accent 5"/>
    <w:basedOn w:val="a2"/>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styleId="-60">
    <w:name w:val="Light List Accent 6"/>
    <w:basedOn w:val="a2"/>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Horz">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style>
  <w:style w:type="table" w:styleId="-21">
    <w:name w:val="Light Grid Accent 2"/>
    <w:basedOn w:val="a2"/>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auto"/>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tblStylePr w:type="band1Vert">
      <w:tblPr/>
      <w:tcPr>
        <w:tcBorders>
          <w:top w:val="single" w:sz="8" w:space="0" w:color="C0504D"/>
          <w:left w:val="single" w:sz="8" w:space="0" w:color="C0504D"/>
          <w:bottom w:val="single" w:sz="8" w:space="0" w:color="C0504D"/>
          <w:right w:val="single" w:sz="8" w:space="0" w:color="C0504D"/>
          <w:insideH w:val="nil"/>
          <w:insideV w:val="nil"/>
          <w:tl2br w:val="nil"/>
          <w:tr2bl w:val="nil"/>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H w:val="nil"/>
          <w:insideV w:val="single" w:sz="8" w:space="0" w:color="auto"/>
          <w:tl2br w:val="nil"/>
          <w:tr2bl w:val="nil"/>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H w:val="nil"/>
          <w:insideV w:val="single" w:sz="8" w:space="0" w:color="auto"/>
          <w:tl2br w:val="nil"/>
          <w:tr2bl w:val="nil"/>
        </w:tcBorders>
      </w:tcPr>
    </w:tblStylePr>
  </w:style>
  <w:style w:type="table" w:styleId="-31">
    <w:name w:val="Light Grid Accent 3"/>
    <w:basedOn w:val="a2"/>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1">
    <w:name w:val="Light Grid Accent 4"/>
    <w:basedOn w:val="a2"/>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1">
    <w:name w:val="Light Grid Accent 5"/>
    <w:basedOn w:val="a2"/>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1">
    <w:name w:val="Light Grid Accent 6"/>
    <w:basedOn w:val="a2"/>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1-2">
    <w:name w:val="Medium Shading 1 Accent 2"/>
    <w:basedOn w:val="a2"/>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l2br w:val="nil"/>
          <w:tr2bl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tblStylePr w:type="band2Horz">
      <w:tblPr/>
      <w:tcPr>
        <w:tcBorders>
          <w:insideH w:val="nil"/>
          <w:insideV w:val="nil"/>
        </w:tcBorders>
      </w:tcPr>
    </w:tblStylePr>
  </w:style>
  <w:style w:type="table" w:styleId="1-3">
    <w:name w:val="Medium Shading 1 Accent 3"/>
    <w:basedOn w:val="a2"/>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l2br w:val="nil"/>
          <w:tr2bl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tblStylePr w:type="band2Horz">
      <w:tblPr/>
      <w:tcPr>
        <w:tcBorders>
          <w:insideH w:val="nil"/>
          <w:insideV w:val="nil"/>
        </w:tcBorders>
      </w:tcPr>
    </w:tblStylePr>
  </w:style>
  <w:style w:type="table" w:styleId="1-4">
    <w:name w:val="Medium Shading 1 Accent 4"/>
    <w:basedOn w:val="a2"/>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l2br w:val="nil"/>
          <w:tr2bl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tblStylePr w:type="band2Horz">
      <w:tblPr/>
      <w:tcPr>
        <w:tcBorders>
          <w:insideH w:val="nil"/>
          <w:insideV w:val="nil"/>
        </w:tcBorders>
      </w:tcPr>
    </w:tblStylePr>
  </w:style>
  <w:style w:type="table" w:styleId="1-5">
    <w:name w:val="Medium Shading 1 Accent 5"/>
    <w:basedOn w:val="a2"/>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l2br w:val="nil"/>
          <w:tr2bl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tblStylePr w:type="band2Horz">
      <w:tblPr/>
      <w:tcPr>
        <w:tcBorders>
          <w:insideH w:val="nil"/>
          <w:insideV w:val="nil"/>
        </w:tcBorders>
      </w:tcPr>
    </w:tblStylePr>
  </w:style>
  <w:style w:type="table" w:styleId="1-6">
    <w:name w:val="Medium Shading 1 Accent 6"/>
    <w:basedOn w:val="a2"/>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l2br w:val="nil"/>
          <w:tr2bl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tblStylePr w:type="band2Horz">
      <w:tblPr/>
      <w:tcPr>
        <w:tcBorders>
          <w:insideH w:val="nil"/>
          <w:insideV w:val="nil"/>
        </w:tcBorders>
      </w:tcPr>
    </w:tblStylePr>
  </w:style>
  <w:style w:type="table" w:styleId="2-2">
    <w:name w:val="Medium Shading 2 Accent 2"/>
    <w:basedOn w:val="a2"/>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C0504D"/>
      </w:tcPr>
    </w:tblStylePr>
    <w:tblStylePr w:type="lastCol">
      <w:rPr>
        <w:b/>
        <w:bCs/>
        <w:color w:val="FFFFFF"/>
      </w:rPr>
      <w:tblPr/>
      <w:tcPr>
        <w:shd w:val="clear" w:color="auto" w:fill="C0504D"/>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3">
    <w:name w:val="Medium Shading 2 Accent 3"/>
    <w:basedOn w:val="a2"/>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9BBB59"/>
      </w:tcPr>
    </w:tblStylePr>
    <w:tblStylePr w:type="lastCol">
      <w:rPr>
        <w:b/>
        <w:bCs/>
        <w:color w:val="FFFFFF"/>
      </w:rPr>
      <w:tblPr/>
      <w:tcPr>
        <w:shd w:val="clear" w:color="auto" w:fill="9BBB59"/>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4">
    <w:name w:val="Medium Shading 2 Accent 4"/>
    <w:basedOn w:val="a2"/>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8064A2"/>
      </w:tcPr>
    </w:tblStylePr>
    <w:tblStylePr w:type="lastCol">
      <w:rPr>
        <w:b/>
        <w:bCs/>
        <w:color w:val="FFFFFF"/>
      </w:rPr>
      <w:tblPr/>
      <w:tcPr>
        <w:shd w:val="clear" w:color="auto" w:fill="8064A2"/>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5">
    <w:name w:val="Medium Shading 2 Accent 5"/>
    <w:basedOn w:val="a2"/>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BACC6"/>
      </w:tcPr>
    </w:tblStylePr>
    <w:tblStylePr w:type="lastCol">
      <w:rPr>
        <w:b/>
        <w:bCs/>
        <w:color w:val="FFFFFF"/>
      </w:rPr>
      <w:tblPr/>
      <w:tcPr>
        <w:shd w:val="clear" w:color="auto" w:fill="4BACC6"/>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6">
    <w:name w:val="Medium Shading 2 Accent 6"/>
    <w:basedOn w:val="a2"/>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F79646"/>
      </w:tcPr>
    </w:tblStylePr>
    <w:tblStylePr w:type="lastCol">
      <w:rPr>
        <w:b/>
        <w:bCs/>
        <w:color w:val="FFFFFF"/>
      </w:rPr>
      <w:tblPr/>
      <w:tcPr>
        <w:shd w:val="clear" w:color="auto" w:fill="F79646"/>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1-20">
    <w:name w:val="Medium List 1 Accent 2"/>
    <w:basedOn w:val="a2"/>
    <w:rPr>
      <w:color w:val="000000"/>
    </w:rPr>
    <w:tblPr>
      <w:tblBorders>
        <w:top w:val="single" w:sz="8" w:space="0" w:color="C0504D"/>
        <w:bottom w:val="single" w:sz="8" w:space="0" w:color="C0504D"/>
      </w:tblBorders>
    </w:tblPr>
    <w:tblStylePr w:type="firstRow">
      <w:rPr>
        <w:rFonts w:ascii="Times New Roman" w:eastAsia="Times New Roman" w:hAnsi="Times New Roman" w:cs="Times New Roman"/>
      </w:rPr>
      <w:tblPr/>
      <w:tcPr>
        <w:tcBorders>
          <w:top w:val="nil"/>
          <w:left w:val="nil"/>
          <w:bottom w:val="single" w:sz="8" w:space="0" w:color="C0504D"/>
          <w:right w:val="nil"/>
          <w:insideH w:val="nil"/>
          <w:insideV w:val="nil"/>
          <w:tl2br w:val="nil"/>
          <w:tr2bl w:val="nil"/>
        </w:tcBorders>
      </w:tcPr>
    </w:tblStylePr>
    <w:tblStylePr w:type="lastRow">
      <w:rPr>
        <w:b/>
        <w:bCs/>
        <w:color w:val="1F497D"/>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Pr/>
      <w:tcPr>
        <w:tcBorders>
          <w:top w:val="single" w:sz="8" w:space="0" w:color="C0504D"/>
          <w:left w:val="nil"/>
          <w:bottom w:val="single" w:sz="8" w:space="0" w:color="C0504D"/>
          <w:right w:val="nil"/>
          <w:insideH w:val="nil"/>
          <w:insideV w:val="nil"/>
          <w:tl2br w:val="nil"/>
          <w:tr2bl w:val="nil"/>
        </w:tcBorders>
      </w:tcPr>
    </w:tblStylePr>
    <w:tblStylePr w:type="band1Vert">
      <w:tblPr/>
      <w:tcPr>
        <w:shd w:val="clear" w:color="auto" w:fill="EFD3D2"/>
      </w:tcPr>
    </w:tblStylePr>
    <w:tblStylePr w:type="band1Horz">
      <w:tblPr/>
      <w:tcPr>
        <w:shd w:val="clear" w:color="auto" w:fill="EFD3D2"/>
      </w:tcPr>
    </w:tblStylePr>
  </w:style>
  <w:style w:type="table" w:styleId="1-30">
    <w:name w:val="Medium List 1 Accent 3"/>
    <w:basedOn w:val="a2"/>
    <w:rPr>
      <w:color w:val="000000"/>
    </w:rPr>
    <w:tblPr>
      <w:tblBorders>
        <w:top w:val="single" w:sz="8" w:space="0" w:color="9BBB59"/>
        <w:bottom w:val="single" w:sz="8" w:space="0" w:color="9BBB59"/>
      </w:tblBorders>
    </w:tblPr>
    <w:tblStylePr w:type="firstRow">
      <w:rPr>
        <w:rFonts w:ascii="Times New Roman" w:eastAsia="Times New Roman" w:hAnsi="Times New Roman" w:cs="Times New Roman"/>
      </w:rPr>
      <w:tblPr/>
      <w:tcPr>
        <w:tcBorders>
          <w:top w:val="nil"/>
          <w:left w:val="nil"/>
          <w:bottom w:val="single" w:sz="8" w:space="0" w:color="9BBB59"/>
          <w:right w:val="nil"/>
          <w:insideH w:val="nil"/>
          <w:insideV w:val="nil"/>
          <w:tl2br w:val="nil"/>
          <w:tr2bl w:val="nil"/>
        </w:tcBorders>
      </w:tcPr>
    </w:tblStylePr>
    <w:tblStylePr w:type="lastRow">
      <w:rPr>
        <w:b/>
        <w:bCs/>
        <w:color w:val="1F497D"/>
      </w:rPr>
      <w:tblPr/>
      <w:tcPr>
        <w:tcBorders>
          <w:top w:val="single" w:sz="8" w:space="0" w:color="9BBB59"/>
          <w:left w:val="nil"/>
          <w:bottom w:val="single" w:sz="8" w:space="0" w:color="9BBB59"/>
          <w:right w:val="nil"/>
          <w:insideH w:val="nil"/>
          <w:insideV w:val="nil"/>
          <w:tl2br w:val="nil"/>
          <w:tr2bl w:val="nil"/>
        </w:tcBorders>
      </w:tcPr>
    </w:tblStylePr>
    <w:tblStylePr w:type="firstCol">
      <w:rPr>
        <w:b/>
        <w:bCs/>
      </w:rPr>
    </w:tblStylePr>
    <w:tblStylePr w:type="lastCol">
      <w:rPr>
        <w:b/>
        <w:bCs/>
      </w:rPr>
      <w:tblPr/>
      <w:tcPr>
        <w:tcBorders>
          <w:top w:val="single" w:sz="8" w:space="0" w:color="9BBB59"/>
          <w:left w:val="nil"/>
          <w:bottom w:val="single" w:sz="8" w:space="0" w:color="9BBB59"/>
          <w:right w:val="nil"/>
          <w:insideH w:val="nil"/>
          <w:insideV w:val="nil"/>
          <w:tl2br w:val="nil"/>
          <w:tr2bl w:val="nil"/>
        </w:tcBorders>
      </w:tcPr>
    </w:tblStylePr>
    <w:tblStylePr w:type="band1Vert">
      <w:tblPr/>
      <w:tcPr>
        <w:shd w:val="clear" w:color="auto" w:fill="E6EED5"/>
      </w:tcPr>
    </w:tblStylePr>
    <w:tblStylePr w:type="band1Horz">
      <w:tblPr/>
      <w:tcPr>
        <w:shd w:val="clear" w:color="auto" w:fill="E6EED5"/>
      </w:tcPr>
    </w:tblStylePr>
  </w:style>
  <w:style w:type="table" w:styleId="1-40">
    <w:name w:val="Medium List 1 Accent 4"/>
    <w:basedOn w:val="a2"/>
    <w:rPr>
      <w:color w:val="000000"/>
    </w:rPr>
    <w:tblPr>
      <w:tblBorders>
        <w:top w:val="single" w:sz="8" w:space="0" w:color="8064A2"/>
        <w:bottom w:val="single" w:sz="8" w:space="0" w:color="8064A2"/>
      </w:tblBorders>
    </w:tblPr>
    <w:tblStylePr w:type="firstRow">
      <w:rPr>
        <w:rFonts w:ascii="Times New Roman" w:eastAsia="Times New Roman" w:hAnsi="Times New Roman" w:cs="Times New Roman"/>
      </w:rPr>
      <w:tblPr/>
      <w:tcPr>
        <w:tcBorders>
          <w:top w:val="nil"/>
          <w:left w:val="nil"/>
          <w:bottom w:val="single" w:sz="8" w:space="0" w:color="8064A2"/>
          <w:right w:val="nil"/>
          <w:insideH w:val="nil"/>
          <w:insideV w:val="nil"/>
          <w:tl2br w:val="nil"/>
          <w:tr2bl w:val="nil"/>
        </w:tcBorders>
      </w:tcPr>
    </w:tblStylePr>
    <w:tblStylePr w:type="lastRow">
      <w:rPr>
        <w:b/>
        <w:bCs/>
        <w:color w:val="1F497D"/>
      </w:rPr>
      <w:tblPr/>
      <w:tcPr>
        <w:tcBorders>
          <w:top w:val="single" w:sz="8" w:space="0" w:color="8064A2"/>
          <w:left w:val="nil"/>
          <w:bottom w:val="single" w:sz="8" w:space="0" w:color="8064A2"/>
          <w:right w:val="nil"/>
          <w:insideH w:val="nil"/>
          <w:insideV w:val="nil"/>
          <w:tl2br w:val="nil"/>
          <w:tr2bl w:val="nil"/>
        </w:tcBorders>
      </w:tcPr>
    </w:tblStylePr>
    <w:tblStylePr w:type="firstCol">
      <w:rPr>
        <w:b/>
        <w:bCs/>
      </w:rPr>
    </w:tblStylePr>
    <w:tblStylePr w:type="lastCol">
      <w:rPr>
        <w:b/>
        <w:bCs/>
      </w:rPr>
      <w:tblPr/>
      <w:tcPr>
        <w:tcBorders>
          <w:top w:val="single" w:sz="8" w:space="0" w:color="8064A2"/>
          <w:left w:val="nil"/>
          <w:bottom w:val="single" w:sz="8" w:space="0" w:color="8064A2"/>
          <w:right w:val="nil"/>
          <w:insideH w:val="nil"/>
          <w:insideV w:val="nil"/>
          <w:tl2br w:val="nil"/>
          <w:tr2bl w:val="nil"/>
        </w:tcBorders>
      </w:tcPr>
    </w:tblStylePr>
    <w:tblStylePr w:type="band1Vert">
      <w:tblPr/>
      <w:tcPr>
        <w:shd w:val="clear" w:color="auto" w:fill="DFD8E8"/>
      </w:tcPr>
    </w:tblStylePr>
    <w:tblStylePr w:type="band1Horz">
      <w:tblPr/>
      <w:tcPr>
        <w:shd w:val="clear" w:color="auto" w:fill="DFD8E8"/>
      </w:tcPr>
    </w:tblStylePr>
  </w:style>
  <w:style w:type="table" w:styleId="1-50">
    <w:name w:val="Medium List 1 Accent 5"/>
    <w:basedOn w:val="a2"/>
    <w:rPr>
      <w:color w:val="000000"/>
    </w:rPr>
    <w:tblPr>
      <w:tblBorders>
        <w:top w:val="single" w:sz="8" w:space="0" w:color="4BACC6"/>
        <w:bottom w:val="single" w:sz="8" w:space="0" w:color="4BACC6"/>
      </w:tblBorders>
    </w:tblPr>
    <w:tblStylePr w:type="firstRow">
      <w:rPr>
        <w:rFonts w:ascii="Times New Roman" w:eastAsia="Times New Roman" w:hAnsi="Times New Roman" w:cs="Times New Roman"/>
      </w:rPr>
      <w:tblPr/>
      <w:tcPr>
        <w:tcBorders>
          <w:top w:val="nil"/>
          <w:left w:val="nil"/>
          <w:bottom w:val="single" w:sz="8" w:space="0" w:color="4BACC6"/>
          <w:right w:val="nil"/>
          <w:insideH w:val="nil"/>
          <w:insideV w:val="nil"/>
          <w:tl2br w:val="nil"/>
          <w:tr2bl w:val="nil"/>
        </w:tcBorders>
      </w:tcPr>
    </w:tblStylePr>
    <w:tblStylePr w:type="lastRow">
      <w:rPr>
        <w:b/>
        <w:bCs/>
        <w:color w:val="1F497D"/>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Pr/>
      <w:tcPr>
        <w:tcBorders>
          <w:top w:val="single" w:sz="8" w:space="0" w:color="4BACC6"/>
          <w:left w:val="nil"/>
          <w:bottom w:val="single" w:sz="8" w:space="0" w:color="4BACC6"/>
          <w:right w:val="nil"/>
          <w:insideH w:val="nil"/>
          <w:insideV w:val="nil"/>
          <w:tl2br w:val="nil"/>
          <w:tr2bl w:val="nil"/>
        </w:tcBorders>
      </w:tcPr>
    </w:tblStylePr>
    <w:tblStylePr w:type="band1Vert">
      <w:tblPr/>
      <w:tcPr>
        <w:shd w:val="clear" w:color="auto" w:fill="D2EAF1"/>
      </w:tcPr>
    </w:tblStylePr>
    <w:tblStylePr w:type="band1Horz">
      <w:tblPr/>
      <w:tcPr>
        <w:shd w:val="clear" w:color="auto" w:fill="D2EAF1"/>
      </w:tcPr>
    </w:tblStylePr>
  </w:style>
  <w:style w:type="table" w:styleId="1-60">
    <w:name w:val="Medium List 1 Accent 6"/>
    <w:basedOn w:val="a2"/>
    <w:rPr>
      <w:color w:val="000000"/>
    </w:rPr>
    <w:tblPr>
      <w:tblBorders>
        <w:top w:val="single" w:sz="8" w:space="0" w:color="F79646"/>
        <w:bottom w:val="single" w:sz="8" w:space="0" w:color="F79646"/>
      </w:tblBorders>
    </w:tblPr>
    <w:tblStylePr w:type="firstRow">
      <w:rPr>
        <w:rFonts w:ascii="Times New Roman" w:eastAsia="Times New Roman" w:hAnsi="Times New Roman" w:cs="Times New Roman"/>
      </w:rPr>
      <w:tblPr/>
      <w:tcPr>
        <w:tcBorders>
          <w:top w:val="nil"/>
          <w:left w:val="nil"/>
          <w:bottom w:val="single" w:sz="8" w:space="0" w:color="F79646"/>
          <w:right w:val="nil"/>
          <w:insideH w:val="nil"/>
          <w:insideV w:val="nil"/>
          <w:tl2br w:val="nil"/>
          <w:tr2bl w:val="nil"/>
        </w:tcBorders>
      </w:tcPr>
    </w:tblStylePr>
    <w:tblStylePr w:type="lastRow">
      <w:rPr>
        <w:b/>
        <w:bCs/>
        <w:color w:val="1F497D"/>
      </w:rPr>
      <w:tblPr/>
      <w:tcPr>
        <w:tcBorders>
          <w:top w:val="single" w:sz="8" w:space="0" w:color="F79646"/>
          <w:left w:val="nil"/>
          <w:bottom w:val="single" w:sz="8" w:space="0" w:color="F79646"/>
          <w:right w:val="nil"/>
          <w:insideH w:val="nil"/>
          <w:insideV w:val="nil"/>
          <w:tl2br w:val="nil"/>
          <w:tr2bl w:val="nil"/>
        </w:tcBorders>
      </w:tcPr>
    </w:tblStylePr>
    <w:tblStylePr w:type="firstCol">
      <w:rPr>
        <w:b/>
        <w:bCs/>
      </w:rPr>
    </w:tblStylePr>
    <w:tblStylePr w:type="lastCol">
      <w:rPr>
        <w:b/>
        <w:bCs/>
      </w:rPr>
      <w:tblPr/>
      <w:tcPr>
        <w:tcBorders>
          <w:top w:val="single" w:sz="8" w:space="0" w:color="F79646"/>
          <w:left w:val="nil"/>
          <w:bottom w:val="single" w:sz="8" w:space="0" w:color="F79646"/>
          <w:right w:val="nil"/>
          <w:insideH w:val="nil"/>
          <w:insideV w:val="nil"/>
          <w:tl2br w:val="nil"/>
          <w:tr2bl w:val="nil"/>
        </w:tcBorders>
      </w:tcPr>
    </w:tblStylePr>
    <w:tblStylePr w:type="band1Vert">
      <w:tblPr/>
      <w:tcPr>
        <w:shd w:val="clear" w:color="auto" w:fill="FDE4D0"/>
      </w:tcPr>
    </w:tblStylePr>
    <w:tblStylePr w:type="band1Horz">
      <w:tblPr/>
      <w:tcPr>
        <w:shd w:val="clear" w:color="auto" w:fill="FDE4D0"/>
      </w:tcPr>
    </w:tblStylePr>
  </w:style>
  <w:style w:type="table" w:styleId="2-1">
    <w:name w:val="Medium List 2 Accent 1"/>
    <w:basedOn w:val="a2"/>
    <w:rPr>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l2br w:val="nil"/>
          <w:tr2bl w:val="nil"/>
        </w:tcBorders>
        <w:shd w:val="clear" w:color="auto" w:fill="FFFFFF"/>
      </w:tcPr>
    </w:tblStylePr>
    <w:tblStylePr w:type="lastRow">
      <w:tblPr/>
      <w:tcPr>
        <w:tcBorders>
          <w:top w:val="single" w:sz="8" w:space="0" w:color="4F81BD"/>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4F81BD"/>
          <w:insideH w:val="nil"/>
          <w:insideV w:val="nil"/>
          <w:tl2br w:val="nil"/>
          <w:tr2bl w:val="nil"/>
        </w:tcBorders>
        <w:shd w:val="clear" w:color="auto" w:fill="FFFFFF"/>
      </w:tcPr>
    </w:tblStylePr>
    <w:tblStylePr w:type="lastCol">
      <w:tblPr/>
      <w:tcPr>
        <w:tcBorders>
          <w:top w:val="nil"/>
          <w:left w:val="single" w:sz="8" w:space="0" w:color="4F81BD"/>
          <w:bottom w:val="nil"/>
          <w:right w:val="nil"/>
          <w:insideH w:val="nil"/>
          <w:insideV w:val="nil"/>
          <w:tl2br w:val="nil"/>
          <w:tr2bl w:val="nil"/>
        </w:tcBorders>
        <w:shd w:val="clear" w:color="auto" w:fill="FFFFFF"/>
      </w:tcPr>
    </w:tblStylePr>
    <w:tblStylePr w:type="band1Vert">
      <w:tblPr/>
      <w:tcPr>
        <w:shd w:val="clear" w:color="auto" w:fill="D3DFEE"/>
      </w:tcPr>
    </w:tblStylePr>
    <w:tblStylePr w:type="band1Horz">
      <w:tblPr/>
      <w:tcPr>
        <w:shd w:val="clear" w:color="auto" w:fill="D3DFEE"/>
      </w:tcPr>
    </w:tblStylePr>
    <w:tblStylePr w:type="nwCell">
      <w:tblPr/>
      <w:tcPr>
        <w:shd w:val="clear" w:color="auto" w:fill="FFFFFF"/>
      </w:tcPr>
    </w:tblStylePr>
    <w:tblStylePr w:type="swCell">
      <w:tblPr/>
      <w:tcPr>
        <w:tcBorders>
          <w:top w:val="nil"/>
        </w:tcBorders>
      </w:tcPr>
    </w:tblStylePr>
  </w:style>
  <w:style w:type="table" w:styleId="2-20">
    <w:name w:val="Medium List 2 Accent 2"/>
    <w:basedOn w:val="a2"/>
    <w:rPr>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l2br w:val="nil"/>
          <w:tr2bl w:val="nil"/>
        </w:tcBorders>
        <w:shd w:val="clear" w:color="auto" w:fill="FFFFFF"/>
      </w:tcPr>
    </w:tblStylePr>
    <w:tblStylePr w:type="lastRow">
      <w:tblPr/>
      <w:tcPr>
        <w:tcBorders>
          <w:top w:val="single" w:sz="8" w:space="0" w:color="C0504D"/>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C0504D"/>
          <w:insideH w:val="nil"/>
          <w:insideV w:val="nil"/>
          <w:tl2br w:val="nil"/>
          <w:tr2bl w:val="nil"/>
        </w:tcBorders>
        <w:shd w:val="clear" w:color="auto" w:fill="FFFFFF"/>
      </w:tcPr>
    </w:tblStylePr>
    <w:tblStylePr w:type="lastCol">
      <w:tblPr/>
      <w:tcPr>
        <w:tcBorders>
          <w:top w:val="nil"/>
          <w:left w:val="single" w:sz="8" w:space="0" w:color="C0504D"/>
          <w:bottom w:val="nil"/>
          <w:right w:val="nil"/>
          <w:insideH w:val="nil"/>
          <w:insideV w:val="nil"/>
          <w:tl2br w:val="nil"/>
          <w:tr2bl w:val="nil"/>
        </w:tcBorders>
        <w:shd w:val="clear" w:color="auto" w:fill="FFFFFF"/>
      </w:tcPr>
    </w:tblStylePr>
    <w:tblStylePr w:type="band1Vert">
      <w:tblPr/>
      <w:tcPr>
        <w:shd w:val="clear" w:color="auto" w:fill="EFD3D2"/>
      </w:tcPr>
    </w:tblStylePr>
    <w:tblStylePr w:type="band1Horz">
      <w:tblPr/>
      <w:tcPr>
        <w:shd w:val="clear" w:color="auto" w:fill="EFD3D2"/>
      </w:tcPr>
    </w:tblStylePr>
    <w:tblStylePr w:type="nwCell">
      <w:tblPr/>
      <w:tcPr>
        <w:shd w:val="clear" w:color="auto" w:fill="FFFFFF"/>
      </w:tcPr>
    </w:tblStylePr>
    <w:tblStylePr w:type="swCell">
      <w:tblPr/>
      <w:tcPr>
        <w:tcBorders>
          <w:top w:val="nil"/>
        </w:tcBorders>
      </w:tcPr>
    </w:tblStylePr>
  </w:style>
  <w:style w:type="table" w:styleId="2-30">
    <w:name w:val="Medium List 2 Accent 3"/>
    <w:basedOn w:val="a2"/>
    <w:rPr>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l2br w:val="nil"/>
          <w:tr2bl w:val="nil"/>
        </w:tcBorders>
        <w:shd w:val="clear" w:color="auto" w:fill="FFFFFF"/>
      </w:tcPr>
    </w:tblStylePr>
    <w:tblStylePr w:type="lastRow">
      <w:tblPr/>
      <w:tcPr>
        <w:tcBorders>
          <w:top w:val="single" w:sz="8" w:space="0" w:color="9BBB59"/>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9BBB59"/>
          <w:insideH w:val="nil"/>
          <w:insideV w:val="nil"/>
          <w:tl2br w:val="nil"/>
          <w:tr2bl w:val="nil"/>
        </w:tcBorders>
        <w:shd w:val="clear" w:color="auto" w:fill="FFFFFF"/>
      </w:tcPr>
    </w:tblStylePr>
    <w:tblStylePr w:type="lastCol">
      <w:tblPr/>
      <w:tcPr>
        <w:tcBorders>
          <w:top w:val="nil"/>
          <w:left w:val="single" w:sz="8" w:space="0" w:color="9BBB59"/>
          <w:bottom w:val="nil"/>
          <w:right w:val="nil"/>
          <w:insideH w:val="nil"/>
          <w:insideV w:val="nil"/>
          <w:tl2br w:val="nil"/>
          <w:tr2bl w:val="nil"/>
        </w:tcBorders>
        <w:shd w:val="clear" w:color="auto" w:fill="FFFFFF"/>
      </w:tcPr>
    </w:tblStylePr>
    <w:tblStylePr w:type="band1Vert">
      <w:tblPr/>
      <w:tcPr>
        <w:shd w:val="clear" w:color="auto" w:fill="E6EED5"/>
      </w:tcPr>
    </w:tblStylePr>
    <w:tblStylePr w:type="band1Horz">
      <w:tblPr/>
      <w:tcPr>
        <w:shd w:val="clear" w:color="auto" w:fill="E6EED5"/>
      </w:tcPr>
    </w:tblStylePr>
    <w:tblStylePr w:type="nwCell">
      <w:tblPr/>
      <w:tcPr>
        <w:shd w:val="clear" w:color="auto" w:fill="FFFFFF"/>
      </w:tcPr>
    </w:tblStylePr>
    <w:tblStylePr w:type="swCell">
      <w:tblPr/>
      <w:tcPr>
        <w:tcBorders>
          <w:top w:val="nil"/>
        </w:tcBorders>
      </w:tcPr>
    </w:tblStylePr>
  </w:style>
  <w:style w:type="table" w:styleId="2-40">
    <w:name w:val="Medium List 2 Accent 4"/>
    <w:basedOn w:val="a2"/>
    <w:rPr>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shd w:val="clear" w:color="auto" w:fill="DFD8E8"/>
      </w:tcPr>
    </w:tblStylePr>
    <w:tblStylePr w:type="band1Horz">
      <w:tblPr/>
      <w:tcPr>
        <w:shd w:val="clear" w:color="auto" w:fill="DFD8E8"/>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2"/>
    <w:rPr>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l2br w:val="nil"/>
          <w:tr2bl w:val="nil"/>
        </w:tcBorders>
        <w:shd w:val="clear" w:color="auto" w:fill="FFFFFF"/>
      </w:tcPr>
    </w:tblStylePr>
    <w:tblStylePr w:type="lastRow">
      <w:tblPr/>
      <w:tcPr>
        <w:tcBorders>
          <w:top w:val="single" w:sz="8" w:space="0" w:color="4BACC6"/>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4BACC6"/>
          <w:insideH w:val="nil"/>
          <w:insideV w:val="nil"/>
          <w:tl2br w:val="nil"/>
          <w:tr2bl w:val="nil"/>
        </w:tcBorders>
        <w:shd w:val="clear" w:color="auto" w:fill="FFFFFF"/>
      </w:tcPr>
    </w:tblStylePr>
    <w:tblStylePr w:type="lastCol">
      <w:tblPr/>
      <w:tcPr>
        <w:tcBorders>
          <w:top w:val="nil"/>
          <w:left w:val="single" w:sz="8" w:space="0" w:color="4BACC6"/>
          <w:bottom w:val="nil"/>
          <w:right w:val="nil"/>
          <w:insideH w:val="nil"/>
          <w:insideV w:val="nil"/>
          <w:tl2br w:val="nil"/>
          <w:tr2bl w:val="nil"/>
        </w:tcBorders>
        <w:shd w:val="clear" w:color="auto" w:fill="FFFFFF"/>
      </w:tcPr>
    </w:tblStylePr>
    <w:tblStylePr w:type="band1Vert">
      <w:tblPr/>
      <w:tcPr>
        <w:shd w:val="clear" w:color="auto" w:fill="D2EAF1"/>
      </w:tcPr>
    </w:tblStylePr>
    <w:tblStylePr w:type="band1Horz">
      <w:tblPr/>
      <w:tcPr>
        <w:shd w:val="clear" w:color="auto" w:fill="D2EAF1"/>
      </w:tcPr>
    </w:tblStylePr>
    <w:tblStylePr w:type="nwCell">
      <w:tblPr/>
      <w:tcPr>
        <w:shd w:val="clear" w:color="auto" w:fill="FFFFFF"/>
      </w:tcPr>
    </w:tblStylePr>
    <w:tblStylePr w:type="swCell">
      <w:tblPr/>
      <w:tcPr>
        <w:tcBorders>
          <w:top w:val="nil"/>
        </w:tcBorders>
      </w:tcPr>
    </w:tblStylePr>
  </w:style>
  <w:style w:type="table" w:styleId="2-60">
    <w:name w:val="Medium List 2 Accent 6"/>
    <w:basedOn w:val="a2"/>
    <w:rPr>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l2br w:val="nil"/>
          <w:tr2bl w:val="nil"/>
        </w:tcBorders>
        <w:shd w:val="clear" w:color="auto" w:fill="FFFFFF"/>
      </w:tcPr>
    </w:tblStylePr>
    <w:tblStylePr w:type="lastRow">
      <w:tblPr/>
      <w:tcPr>
        <w:tcBorders>
          <w:top w:val="single" w:sz="8" w:space="0" w:color="F79646"/>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F79646"/>
          <w:insideH w:val="nil"/>
          <w:insideV w:val="nil"/>
          <w:tl2br w:val="nil"/>
          <w:tr2bl w:val="nil"/>
        </w:tcBorders>
        <w:shd w:val="clear" w:color="auto" w:fill="FFFFFF"/>
      </w:tcPr>
    </w:tblStylePr>
    <w:tblStylePr w:type="lastCol">
      <w:tblPr/>
      <w:tcPr>
        <w:tcBorders>
          <w:top w:val="nil"/>
          <w:left w:val="single" w:sz="8" w:space="0" w:color="F79646"/>
          <w:bottom w:val="nil"/>
          <w:right w:val="nil"/>
          <w:insideH w:val="nil"/>
          <w:insideV w:val="nil"/>
          <w:tl2br w:val="nil"/>
          <w:tr2bl w:val="nil"/>
        </w:tcBorders>
        <w:shd w:val="clear" w:color="auto" w:fill="FFFFFF"/>
      </w:tcPr>
    </w:tblStylePr>
    <w:tblStylePr w:type="band1Vert">
      <w:tblPr/>
      <w:tcPr>
        <w:shd w:val="clear" w:color="auto" w:fill="FDE4D0"/>
      </w:tcPr>
    </w:tblStylePr>
    <w:tblStylePr w:type="band1Horz">
      <w:tblPr/>
      <w:tcPr>
        <w:shd w:val="clear" w:color="auto" w:fill="FDE4D0"/>
      </w:tcPr>
    </w:tblStylePr>
    <w:tblStylePr w:type="nwCell">
      <w:tblPr/>
      <w:tcPr>
        <w:shd w:val="clear" w:color="auto" w:fill="FFFFFF"/>
      </w:tcPr>
    </w:tblStylePr>
    <w:tblStylePr w:type="swCell">
      <w:tblPr/>
      <w:tcPr>
        <w:tcBorders>
          <w:top w:val="nil"/>
        </w:tcBorders>
      </w:tcPr>
    </w:tblStylePr>
  </w:style>
  <w:style w:type="table" w:styleId="1-1">
    <w:name w:val="Medium Grid 1 Accent 1"/>
    <w:basedOn w:val="a2"/>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1-21">
    <w:name w:val="Medium Grid 1 Accent 2"/>
    <w:basedOn w:val="a2"/>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31">
    <w:name w:val="Medium Grid 1 Accent 3"/>
    <w:basedOn w:val="a2"/>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41">
    <w:name w:val="Medium Grid 1 Accent 4"/>
    <w:basedOn w:val="a2"/>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51">
    <w:name w:val="Medium Grid 1 Accent 5"/>
    <w:basedOn w:val="a2"/>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61">
    <w:name w:val="Medium Grid 1 Accent 6"/>
    <w:basedOn w:val="a2"/>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10">
    <w:name w:val="Medium Grid 2 Accent 1"/>
    <w:basedOn w:val="a2"/>
    <w:rPr>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BE5F1"/>
      </w:tcPr>
    </w:tblStylePr>
    <w:tblStylePr w:type="band1Vert">
      <w:tblPr/>
      <w:tcPr>
        <w:shd w:val="clear" w:color="auto" w:fill="A7BFDE"/>
      </w:tcPr>
    </w:tblStylePr>
    <w:tblStylePr w:type="band1Horz">
      <w:tblPr/>
      <w:tcPr>
        <w:tcBorders>
          <w:top w:val="nil"/>
          <w:left w:val="nil"/>
          <w:bottom w:val="nil"/>
          <w:right w:val="nil"/>
          <w:insideH w:val="single" w:sz="6" w:space="0" w:color="auto"/>
          <w:insideV w:val="single" w:sz="6" w:space="0" w:color="auto"/>
          <w:tl2br w:val="nil"/>
          <w:tr2bl w:val="nil"/>
        </w:tcBorders>
        <w:shd w:val="clear" w:color="auto" w:fill="A7BFDE"/>
      </w:tcPr>
    </w:tblStylePr>
    <w:tblStylePr w:type="nwCell">
      <w:tblPr/>
      <w:tcPr>
        <w:shd w:val="clear" w:color="auto" w:fill="FFFFFF"/>
      </w:tcPr>
    </w:tblStylePr>
  </w:style>
  <w:style w:type="table" w:styleId="2-21">
    <w:name w:val="Medium Grid 2 Accent 2"/>
    <w:basedOn w:val="a2"/>
    <w:rPr>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2DBDB"/>
      </w:tcPr>
    </w:tblStylePr>
    <w:tblStylePr w:type="band1Vert">
      <w:tblPr/>
      <w:tcPr>
        <w:shd w:val="clear" w:color="auto" w:fill="DFA7A6"/>
      </w:tcPr>
    </w:tblStylePr>
    <w:tblStylePr w:type="band1Horz">
      <w:tblPr/>
      <w:tcPr>
        <w:tcBorders>
          <w:top w:val="nil"/>
          <w:left w:val="nil"/>
          <w:bottom w:val="nil"/>
          <w:right w:val="nil"/>
          <w:insideH w:val="single" w:sz="6" w:space="0" w:color="auto"/>
          <w:insideV w:val="single" w:sz="6" w:space="0" w:color="auto"/>
          <w:tl2br w:val="nil"/>
          <w:tr2bl w:val="nil"/>
        </w:tcBorders>
        <w:shd w:val="clear" w:color="auto" w:fill="DFA7A6"/>
      </w:tcPr>
    </w:tblStylePr>
    <w:tblStylePr w:type="nwCell">
      <w:tblPr/>
      <w:tcPr>
        <w:shd w:val="clear" w:color="auto" w:fill="FFFFFF"/>
      </w:tcPr>
    </w:tblStylePr>
  </w:style>
  <w:style w:type="table" w:styleId="2-31">
    <w:name w:val="Medium Grid 2 Accent 3"/>
    <w:basedOn w:val="a2"/>
    <w:rPr>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AF1DD"/>
      </w:tcPr>
    </w:tblStylePr>
    <w:tblStylePr w:type="band1Vert">
      <w:tblPr/>
      <w:tcPr>
        <w:shd w:val="clear" w:color="auto" w:fill="CDDDAC"/>
      </w:tcPr>
    </w:tblStylePr>
    <w:tblStylePr w:type="band1Horz">
      <w:tblPr/>
      <w:tcPr>
        <w:tcBorders>
          <w:top w:val="nil"/>
          <w:left w:val="nil"/>
          <w:bottom w:val="nil"/>
          <w:right w:val="nil"/>
          <w:insideH w:val="single" w:sz="6" w:space="0" w:color="auto"/>
          <w:insideV w:val="single" w:sz="6" w:space="0" w:color="auto"/>
          <w:tl2br w:val="nil"/>
          <w:tr2bl w:val="nil"/>
        </w:tcBorders>
        <w:shd w:val="clear" w:color="auto" w:fill="CDDDAC"/>
      </w:tcPr>
    </w:tblStylePr>
    <w:tblStylePr w:type="nwCell">
      <w:tblPr/>
      <w:tcPr>
        <w:shd w:val="clear" w:color="auto" w:fill="FFFFFF"/>
      </w:tcPr>
    </w:tblStylePr>
  </w:style>
  <w:style w:type="table" w:styleId="2-41">
    <w:name w:val="Medium Grid 2 Accent 4"/>
    <w:basedOn w:val="a2"/>
    <w:rPr>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5DFEC"/>
      </w:tcPr>
    </w:tblStylePr>
    <w:tblStylePr w:type="band1Vert">
      <w:tblPr/>
      <w:tcPr>
        <w:shd w:val="clear" w:color="auto" w:fill="BFB1D0"/>
      </w:tcPr>
    </w:tblStylePr>
    <w:tblStylePr w:type="band1Horz">
      <w:tblPr/>
      <w:tcPr>
        <w:tcBorders>
          <w:top w:val="nil"/>
          <w:left w:val="nil"/>
          <w:bottom w:val="nil"/>
          <w:right w:val="nil"/>
          <w:insideH w:val="single" w:sz="6" w:space="0" w:color="auto"/>
          <w:insideV w:val="single" w:sz="6" w:space="0" w:color="auto"/>
          <w:tl2br w:val="nil"/>
          <w:tr2bl w:val="nil"/>
        </w:tcBorders>
        <w:shd w:val="clear" w:color="auto" w:fill="BFB1D0"/>
      </w:tcPr>
    </w:tblStylePr>
    <w:tblStylePr w:type="nwCell">
      <w:tblPr/>
      <w:tcPr>
        <w:shd w:val="clear" w:color="auto" w:fill="FFFFFF"/>
      </w:tcPr>
    </w:tblStylePr>
  </w:style>
  <w:style w:type="table" w:styleId="2-51">
    <w:name w:val="Medium Grid 2 Accent 5"/>
    <w:basedOn w:val="a2"/>
    <w:rPr>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AEEF3"/>
      </w:tcPr>
    </w:tblStylePr>
    <w:tblStylePr w:type="band1Vert">
      <w:tblPr/>
      <w:tcPr>
        <w:shd w:val="clear" w:color="auto" w:fill="A5D5E2"/>
      </w:tcPr>
    </w:tblStylePr>
    <w:tblStylePr w:type="band1Horz">
      <w:tblPr/>
      <w:tcPr>
        <w:tcBorders>
          <w:top w:val="nil"/>
          <w:left w:val="nil"/>
          <w:bottom w:val="nil"/>
          <w:right w:val="nil"/>
          <w:insideH w:val="single" w:sz="6" w:space="0" w:color="auto"/>
          <w:insideV w:val="single" w:sz="6" w:space="0" w:color="auto"/>
          <w:tl2br w:val="nil"/>
          <w:tr2bl w:val="nil"/>
        </w:tcBorders>
        <w:shd w:val="clear" w:color="auto" w:fill="A5D5E2"/>
      </w:tcPr>
    </w:tblStylePr>
    <w:tblStylePr w:type="nwCell">
      <w:tblPr/>
      <w:tcPr>
        <w:shd w:val="clear" w:color="auto" w:fill="FFFFFF"/>
      </w:tcPr>
    </w:tblStylePr>
  </w:style>
  <w:style w:type="table" w:styleId="2-61">
    <w:name w:val="Medium Grid 2 Accent 6"/>
    <w:basedOn w:val="a2"/>
    <w:rPr>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DE9D9"/>
      </w:tcPr>
    </w:tblStylePr>
    <w:tblStylePr w:type="band1Vert">
      <w:tblPr/>
      <w:tcPr>
        <w:shd w:val="clear" w:color="auto" w:fill="FBCAA2"/>
      </w:tcPr>
    </w:tblStylePr>
    <w:tblStylePr w:type="band1Horz">
      <w:tblPr/>
      <w:tcPr>
        <w:tcBorders>
          <w:top w:val="nil"/>
          <w:left w:val="nil"/>
          <w:bottom w:val="nil"/>
          <w:right w:val="nil"/>
          <w:insideH w:val="single" w:sz="6" w:space="0" w:color="auto"/>
          <w:insideV w:val="single" w:sz="6" w:space="0" w:color="auto"/>
          <w:tl2br w:val="nil"/>
          <w:tr2bl w:val="nil"/>
        </w:tcBorders>
        <w:shd w:val="clear" w:color="auto" w:fill="FBCAA2"/>
      </w:tcPr>
    </w:tblStylePr>
    <w:tblStylePr w:type="nwCell">
      <w:tblPr/>
      <w:tcPr>
        <w:shd w:val="clear" w:color="auto" w:fill="FFFFFF"/>
      </w:tcPr>
    </w:tblStylePr>
  </w:style>
  <w:style w:type="table" w:styleId="3-1">
    <w:name w:val="Medium Grid 3 Accent 1"/>
    <w:basedOn w:val="a2"/>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l2br w:val="nil"/>
          <w:tr2bl w:val="nil"/>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l2br w:val="nil"/>
          <w:tr2bl w:val="nil"/>
        </w:tcBorders>
        <w:shd w:val="clear" w:color="auto" w:fill="4F81BD"/>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l2br w:val="nil"/>
          <w:tr2bl w:val="nil"/>
        </w:tcBorders>
        <w:shd w:val="clear" w:color="auto" w:fill="A7BFDE"/>
      </w:tcPr>
    </w:tblStylePr>
  </w:style>
  <w:style w:type="table" w:styleId="3-2">
    <w:name w:val="Medium Grid 3 Accent 2"/>
    <w:basedOn w:val="a2"/>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l2br w:val="nil"/>
          <w:tr2bl w:val="nil"/>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l2br w:val="nil"/>
          <w:tr2bl w:val="nil"/>
        </w:tcBorders>
        <w:shd w:val="clear" w:color="auto" w:fill="C0504D"/>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l2br w:val="nil"/>
          <w:tr2bl w:val="nil"/>
        </w:tcBorders>
        <w:shd w:val="clear" w:color="auto" w:fill="DFA7A6"/>
      </w:tcPr>
    </w:tblStylePr>
  </w:style>
  <w:style w:type="table" w:styleId="3-3">
    <w:name w:val="Medium Grid 3 Accent 3"/>
    <w:basedOn w:val="a2"/>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l2br w:val="nil"/>
          <w:tr2bl w:val="nil"/>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l2br w:val="nil"/>
          <w:tr2bl w:val="nil"/>
        </w:tcBorders>
        <w:shd w:val="clear" w:color="auto" w:fill="9BBB59"/>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l2br w:val="nil"/>
          <w:tr2bl w:val="nil"/>
        </w:tcBorders>
        <w:shd w:val="clear" w:color="auto" w:fill="CDDDAC"/>
      </w:tcPr>
    </w:tblStylePr>
  </w:style>
  <w:style w:type="table" w:styleId="3-4">
    <w:name w:val="Medium Grid 3 Accent 4"/>
    <w:basedOn w:val="a2"/>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l2br w:val="nil"/>
          <w:tr2bl w:val="nil"/>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l2br w:val="nil"/>
          <w:tr2bl w:val="nil"/>
        </w:tcBorders>
        <w:shd w:val="clear" w:color="auto" w:fill="8064A2"/>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l2br w:val="nil"/>
          <w:tr2bl w:val="nil"/>
        </w:tcBorders>
        <w:shd w:val="clear" w:color="auto" w:fill="BFB1D0"/>
      </w:tcPr>
    </w:tblStylePr>
  </w:style>
  <w:style w:type="table" w:styleId="3-5">
    <w:name w:val="Medium Grid 3 Accent 5"/>
    <w:basedOn w:val="a2"/>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l2br w:val="nil"/>
          <w:tr2bl w:val="nil"/>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l2br w:val="nil"/>
          <w:tr2bl w:val="nil"/>
        </w:tcBorders>
        <w:shd w:val="clear" w:color="auto" w:fill="4BACC6"/>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l2br w:val="nil"/>
          <w:tr2bl w:val="nil"/>
        </w:tcBorders>
        <w:shd w:val="clear" w:color="auto" w:fill="A5D5E2"/>
      </w:tcPr>
    </w:tblStylePr>
  </w:style>
  <w:style w:type="table" w:styleId="3-6">
    <w:name w:val="Medium Grid 3 Accent 6"/>
    <w:basedOn w:val="a2"/>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l2br w:val="nil"/>
          <w:tr2bl w:val="nil"/>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l2br w:val="nil"/>
          <w:tr2bl w:val="nil"/>
        </w:tcBorders>
        <w:shd w:val="clear" w:color="auto" w:fill="F79646"/>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l2br w:val="nil"/>
          <w:tr2bl w:val="nil"/>
        </w:tcBorders>
        <w:shd w:val="clear" w:color="auto" w:fill="FBCAA2"/>
      </w:tcPr>
    </w:tblStylePr>
  </w:style>
  <w:style w:type="table" w:styleId="-1">
    <w:name w:val="Dark List Accent 1"/>
    <w:basedOn w:val="a2"/>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243F60"/>
      </w:tcPr>
    </w:tblStylePr>
    <w:tblStylePr w:type="firstCol">
      <w:tblPr/>
      <w:tcPr>
        <w:tcBorders>
          <w:top w:val="nil"/>
          <w:left w:val="nil"/>
          <w:bottom w:val="nil"/>
          <w:right w:val="single" w:sz="18" w:space="0" w:color="FFFFFF"/>
          <w:insideH w:val="nil"/>
          <w:insideV w:val="nil"/>
          <w:tl2br w:val="nil"/>
          <w:tr2bl w:val="nil"/>
        </w:tcBorders>
        <w:shd w:val="clear" w:color="auto" w:fill="365F91"/>
      </w:tcPr>
    </w:tblStylePr>
    <w:tblStylePr w:type="lastCol">
      <w:tblPr/>
      <w:tcPr>
        <w:tcBorders>
          <w:top w:val="nil"/>
          <w:left w:val="single" w:sz="18" w:space="0" w:color="FFFFFF"/>
          <w:bottom w:val="nil"/>
          <w:right w:val="nil"/>
          <w:insideH w:val="nil"/>
          <w:insideV w:val="nil"/>
          <w:tl2br w:val="nil"/>
          <w:tr2bl w:val="nil"/>
        </w:tcBorders>
        <w:shd w:val="clear" w:color="auto" w:fill="365F91"/>
      </w:tcPr>
    </w:tblStylePr>
    <w:tblStylePr w:type="band1Vert">
      <w:tblPr/>
      <w:tcPr>
        <w:shd w:val="clear" w:color="auto" w:fill="365F91"/>
      </w:tcPr>
    </w:tblStylePr>
    <w:tblStylePr w:type="band1Horz">
      <w:tblPr/>
      <w:tcPr>
        <w:shd w:val="clear" w:color="auto" w:fill="365F91"/>
      </w:tcPr>
    </w:tblStylePr>
  </w:style>
  <w:style w:type="table" w:styleId="-22">
    <w:name w:val="Dark List Accent 2"/>
    <w:basedOn w:val="a2"/>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622423"/>
      </w:tcPr>
    </w:tblStylePr>
    <w:tblStylePr w:type="firstCol">
      <w:tblPr/>
      <w:tcPr>
        <w:tcBorders>
          <w:top w:val="nil"/>
          <w:left w:val="nil"/>
          <w:bottom w:val="nil"/>
          <w:right w:val="single" w:sz="18" w:space="0" w:color="FFFFFF"/>
          <w:insideH w:val="nil"/>
          <w:insideV w:val="nil"/>
          <w:tl2br w:val="nil"/>
          <w:tr2bl w:val="nil"/>
        </w:tcBorders>
        <w:shd w:val="clear" w:color="auto" w:fill="943634"/>
      </w:tcPr>
    </w:tblStylePr>
    <w:tblStylePr w:type="lastCol">
      <w:tblPr/>
      <w:tcPr>
        <w:tcBorders>
          <w:top w:val="nil"/>
          <w:left w:val="single" w:sz="18" w:space="0" w:color="FFFFFF"/>
          <w:bottom w:val="nil"/>
          <w:right w:val="nil"/>
          <w:insideH w:val="nil"/>
          <w:insideV w:val="nil"/>
          <w:tl2br w:val="nil"/>
          <w:tr2bl w:val="nil"/>
        </w:tcBorders>
        <w:shd w:val="clear" w:color="auto" w:fill="943634"/>
      </w:tcPr>
    </w:tblStylePr>
    <w:tblStylePr w:type="band1Vert">
      <w:tblPr/>
      <w:tcPr>
        <w:shd w:val="clear" w:color="auto" w:fill="943634"/>
      </w:tcPr>
    </w:tblStylePr>
    <w:tblStylePr w:type="band1Horz">
      <w:tblPr/>
      <w:tcPr>
        <w:shd w:val="clear" w:color="auto" w:fill="943634"/>
      </w:tcPr>
    </w:tblStylePr>
  </w:style>
  <w:style w:type="table" w:styleId="-32">
    <w:name w:val="Dark List Accent 3"/>
    <w:basedOn w:val="a2"/>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4E6128"/>
      </w:tcPr>
    </w:tblStylePr>
    <w:tblStylePr w:type="firstCol">
      <w:tblPr/>
      <w:tcPr>
        <w:tcBorders>
          <w:top w:val="nil"/>
          <w:left w:val="nil"/>
          <w:bottom w:val="nil"/>
          <w:right w:val="single" w:sz="18" w:space="0" w:color="FFFFFF"/>
          <w:insideH w:val="nil"/>
          <w:insideV w:val="nil"/>
          <w:tl2br w:val="nil"/>
          <w:tr2bl w:val="nil"/>
        </w:tcBorders>
        <w:shd w:val="clear" w:color="auto" w:fill="76923C"/>
      </w:tcPr>
    </w:tblStylePr>
    <w:tblStylePr w:type="lastCol">
      <w:tblPr/>
      <w:tcPr>
        <w:tcBorders>
          <w:top w:val="nil"/>
          <w:left w:val="single" w:sz="18" w:space="0" w:color="FFFFFF"/>
          <w:bottom w:val="nil"/>
          <w:right w:val="nil"/>
          <w:insideH w:val="nil"/>
          <w:insideV w:val="nil"/>
          <w:tl2br w:val="nil"/>
          <w:tr2bl w:val="nil"/>
        </w:tcBorders>
        <w:shd w:val="clear" w:color="auto" w:fill="76923C"/>
      </w:tcPr>
    </w:tblStylePr>
    <w:tblStylePr w:type="band1Vert">
      <w:tblPr/>
      <w:tcPr>
        <w:shd w:val="clear" w:color="auto" w:fill="76923C"/>
      </w:tcPr>
    </w:tblStylePr>
    <w:tblStylePr w:type="band1Horz">
      <w:tblPr/>
      <w:tcPr>
        <w:shd w:val="clear" w:color="auto" w:fill="76923C"/>
      </w:tcPr>
    </w:tblStylePr>
  </w:style>
  <w:style w:type="table" w:styleId="-42">
    <w:name w:val="Dark List Accent 4"/>
    <w:basedOn w:val="a2"/>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3F3151"/>
      </w:tcPr>
    </w:tblStylePr>
    <w:tblStylePr w:type="firstCol">
      <w:tblPr/>
      <w:tcPr>
        <w:tcBorders>
          <w:top w:val="nil"/>
          <w:left w:val="nil"/>
          <w:bottom w:val="nil"/>
          <w:right w:val="single" w:sz="18" w:space="0" w:color="FFFFFF"/>
          <w:insideH w:val="nil"/>
          <w:insideV w:val="nil"/>
          <w:tl2br w:val="nil"/>
          <w:tr2bl w:val="nil"/>
        </w:tcBorders>
        <w:shd w:val="clear" w:color="auto" w:fill="5F497A"/>
      </w:tcPr>
    </w:tblStylePr>
    <w:tblStylePr w:type="lastCol">
      <w:tblPr/>
      <w:tcPr>
        <w:tcBorders>
          <w:top w:val="nil"/>
          <w:left w:val="single" w:sz="18" w:space="0" w:color="FFFFFF"/>
          <w:bottom w:val="nil"/>
          <w:right w:val="nil"/>
          <w:insideH w:val="nil"/>
          <w:insideV w:val="nil"/>
          <w:tl2br w:val="nil"/>
          <w:tr2bl w:val="nil"/>
        </w:tcBorders>
        <w:shd w:val="clear" w:color="auto" w:fill="5F497A"/>
      </w:tcPr>
    </w:tblStylePr>
    <w:tblStylePr w:type="band1Vert">
      <w:tblPr/>
      <w:tcPr>
        <w:shd w:val="clear" w:color="auto" w:fill="5F497A"/>
      </w:tcPr>
    </w:tblStylePr>
    <w:tblStylePr w:type="band1Horz">
      <w:tblPr/>
      <w:tcPr>
        <w:shd w:val="clear" w:color="auto" w:fill="5F497A"/>
      </w:tcPr>
    </w:tblStylePr>
  </w:style>
  <w:style w:type="table" w:styleId="-52">
    <w:name w:val="Dark List Accent 5"/>
    <w:basedOn w:val="a2"/>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205867"/>
      </w:tcPr>
    </w:tblStylePr>
    <w:tblStylePr w:type="firstCol">
      <w:tblPr/>
      <w:tcPr>
        <w:tcBorders>
          <w:top w:val="nil"/>
          <w:left w:val="nil"/>
          <w:bottom w:val="nil"/>
          <w:right w:val="single" w:sz="18" w:space="0" w:color="FFFFFF"/>
          <w:insideH w:val="nil"/>
          <w:insideV w:val="nil"/>
          <w:tl2br w:val="nil"/>
          <w:tr2bl w:val="nil"/>
        </w:tcBorders>
        <w:shd w:val="clear" w:color="auto" w:fill="31849B"/>
      </w:tcPr>
    </w:tblStylePr>
    <w:tblStylePr w:type="lastCol">
      <w:tblPr/>
      <w:tcPr>
        <w:tcBorders>
          <w:top w:val="nil"/>
          <w:left w:val="single" w:sz="18" w:space="0" w:color="FFFFFF"/>
          <w:bottom w:val="nil"/>
          <w:right w:val="nil"/>
          <w:insideH w:val="nil"/>
          <w:insideV w:val="nil"/>
          <w:tl2br w:val="nil"/>
          <w:tr2bl w:val="nil"/>
        </w:tcBorders>
        <w:shd w:val="clear" w:color="auto" w:fill="31849B"/>
      </w:tcPr>
    </w:tblStylePr>
    <w:tblStylePr w:type="band1Vert">
      <w:tblPr/>
      <w:tcPr>
        <w:shd w:val="clear" w:color="auto" w:fill="31849B"/>
      </w:tcPr>
    </w:tblStylePr>
    <w:tblStylePr w:type="band1Horz">
      <w:tblPr/>
      <w:tcPr>
        <w:shd w:val="clear" w:color="auto" w:fill="31849B"/>
      </w:tcPr>
    </w:tblStylePr>
  </w:style>
  <w:style w:type="table" w:styleId="-62">
    <w:name w:val="Dark List Accent 6"/>
    <w:basedOn w:val="a2"/>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974706"/>
      </w:tcPr>
    </w:tblStylePr>
    <w:tblStylePr w:type="firstCol">
      <w:tblPr/>
      <w:tcPr>
        <w:tcBorders>
          <w:top w:val="nil"/>
          <w:left w:val="nil"/>
          <w:bottom w:val="nil"/>
          <w:right w:val="single" w:sz="18" w:space="0" w:color="FFFFFF"/>
          <w:insideH w:val="nil"/>
          <w:insideV w:val="nil"/>
          <w:tl2br w:val="nil"/>
          <w:tr2bl w:val="nil"/>
        </w:tcBorders>
        <w:shd w:val="clear" w:color="auto" w:fill="E36C0A"/>
      </w:tcPr>
    </w:tblStylePr>
    <w:tblStylePr w:type="lastCol">
      <w:tblPr/>
      <w:tcPr>
        <w:tcBorders>
          <w:top w:val="nil"/>
          <w:left w:val="single" w:sz="18" w:space="0" w:color="FFFFFF"/>
          <w:bottom w:val="nil"/>
          <w:right w:val="nil"/>
          <w:insideH w:val="nil"/>
          <w:insideV w:val="nil"/>
          <w:tl2br w:val="nil"/>
          <w:tr2bl w:val="nil"/>
        </w:tcBorders>
        <w:shd w:val="clear" w:color="auto" w:fill="E36C0A"/>
      </w:tcPr>
    </w:tblStylePr>
    <w:tblStylePr w:type="band1Vert">
      <w:tblPr/>
      <w:tcPr>
        <w:shd w:val="clear" w:color="auto" w:fill="E36C0A"/>
      </w:tcPr>
    </w:tblStylePr>
    <w:tblStylePr w:type="band1Horz">
      <w:tblPr/>
      <w:tcPr>
        <w:shd w:val="clear" w:color="auto" w:fill="E36C0A"/>
      </w:tcPr>
    </w:tblStylePr>
  </w:style>
  <w:style w:type="table" w:styleId="-10">
    <w:name w:val="Colorful Shading Accent 1"/>
    <w:basedOn w:val="a2"/>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2C4C74"/>
      </w:tcPr>
    </w:tblStylePr>
    <w:tblStylePr w:type="firstCol">
      <w:rPr>
        <w:color w:val="FFFFFF"/>
      </w:rPr>
      <w:tblPr/>
      <w:tcPr>
        <w:tcBorders>
          <w:top w:val="nil"/>
          <w:left w:val="nil"/>
          <w:bottom w:val="nil"/>
          <w:right w:val="nil"/>
          <w:insideH w:val="single" w:sz="4" w:space="0" w:color="auto"/>
          <w:insideV w:val="nil"/>
          <w:tl2br w:val="nil"/>
          <w:tr2bl w:val="nil"/>
        </w:tcBorders>
        <w:shd w:val="clear" w:color="auto" w:fill="2C4C74"/>
      </w:tcPr>
    </w:tblStylePr>
    <w:tblStylePr w:type="lastCol">
      <w:rPr>
        <w:color w:val="FFFFFF"/>
      </w:rPr>
      <w:tblPr/>
      <w:tcPr>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
    <w:name w:val="Colorful Shading Accent 2"/>
    <w:basedOn w:val="a2"/>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772C2A"/>
      </w:tcPr>
    </w:tblStylePr>
    <w:tblStylePr w:type="firstCol">
      <w:rPr>
        <w:color w:val="FFFFFF"/>
      </w:rPr>
      <w:tblPr/>
      <w:tcPr>
        <w:tcBorders>
          <w:top w:val="nil"/>
          <w:left w:val="nil"/>
          <w:bottom w:val="nil"/>
          <w:right w:val="nil"/>
          <w:insideH w:val="single" w:sz="4" w:space="0" w:color="auto"/>
          <w:insideV w:val="nil"/>
          <w:tl2br w:val="nil"/>
          <w:tr2bl w:val="nil"/>
        </w:tcBorders>
        <w:shd w:val="clear" w:color="auto" w:fill="772C2A"/>
      </w:tcPr>
    </w:tblStylePr>
    <w:tblStylePr w:type="lastCol">
      <w:rPr>
        <w:color w:val="FFFFFF"/>
      </w:rPr>
      <w:tblPr/>
      <w:tcPr>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33">
    <w:name w:val="Colorful Shading Accent 3"/>
    <w:basedOn w:val="a2"/>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5E7530"/>
      </w:tcPr>
    </w:tblStylePr>
    <w:tblStylePr w:type="firstCol">
      <w:rPr>
        <w:color w:val="FFFFFF"/>
      </w:rPr>
      <w:tblPr/>
      <w:tcPr>
        <w:tcBorders>
          <w:top w:val="nil"/>
          <w:left w:val="nil"/>
          <w:bottom w:val="nil"/>
          <w:right w:val="nil"/>
          <w:insideH w:val="single" w:sz="4" w:space="0" w:color="auto"/>
          <w:insideV w:val="nil"/>
          <w:tl2br w:val="nil"/>
          <w:tr2bl w:val="nil"/>
        </w:tcBorders>
        <w:shd w:val="clear" w:color="auto" w:fill="5E7530"/>
      </w:tcPr>
    </w:tblStylePr>
    <w:tblStylePr w:type="lastCol">
      <w:rPr>
        <w:color w:val="FFFFFF"/>
      </w:rPr>
      <w:tblPr/>
      <w:tcPr>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43">
    <w:name w:val="Colorful Shading Accent 4"/>
    <w:basedOn w:val="a2"/>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4C3B62"/>
      </w:tcPr>
    </w:tblStylePr>
    <w:tblStylePr w:type="firstCol">
      <w:rPr>
        <w:color w:val="FFFFFF"/>
      </w:rPr>
      <w:tblPr/>
      <w:tcPr>
        <w:tcBorders>
          <w:top w:val="nil"/>
          <w:left w:val="nil"/>
          <w:bottom w:val="nil"/>
          <w:right w:val="nil"/>
          <w:insideH w:val="single" w:sz="4" w:space="0" w:color="auto"/>
          <w:insideV w:val="nil"/>
          <w:tl2br w:val="nil"/>
          <w:tr2bl w:val="nil"/>
        </w:tcBorders>
        <w:shd w:val="clear" w:color="auto" w:fill="4C3B62"/>
      </w:tcPr>
    </w:tblStylePr>
    <w:tblStylePr w:type="lastCol">
      <w:rPr>
        <w:color w:val="FFFFFF"/>
      </w:rPr>
      <w:tblPr/>
      <w:tcPr>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53">
    <w:name w:val="Colorful Shading Accent 5"/>
    <w:basedOn w:val="a2"/>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276A7C"/>
      </w:tcPr>
    </w:tblStylePr>
    <w:tblStylePr w:type="firstCol">
      <w:rPr>
        <w:color w:val="FFFFFF"/>
      </w:rPr>
      <w:tblPr/>
      <w:tcPr>
        <w:tcBorders>
          <w:top w:val="nil"/>
          <w:left w:val="nil"/>
          <w:bottom w:val="nil"/>
          <w:right w:val="nil"/>
          <w:insideH w:val="single" w:sz="4" w:space="0" w:color="auto"/>
          <w:insideV w:val="nil"/>
          <w:tl2br w:val="nil"/>
          <w:tr2bl w:val="nil"/>
        </w:tcBorders>
        <w:shd w:val="clear" w:color="auto" w:fill="276A7C"/>
      </w:tcPr>
    </w:tblStylePr>
    <w:tblStylePr w:type="lastCol">
      <w:rPr>
        <w:color w:val="FFFFFF"/>
      </w:rPr>
      <w:tblPr/>
      <w:tcPr>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63">
    <w:name w:val="Colorful Shading Accent 6"/>
    <w:basedOn w:val="a2"/>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B65608"/>
      </w:tcPr>
    </w:tblStylePr>
    <w:tblStylePr w:type="firstCol">
      <w:rPr>
        <w:color w:val="FFFFFF"/>
      </w:rPr>
      <w:tblPr/>
      <w:tcPr>
        <w:tcBorders>
          <w:top w:val="nil"/>
          <w:left w:val="nil"/>
          <w:bottom w:val="nil"/>
          <w:right w:val="nil"/>
          <w:insideH w:val="single" w:sz="4" w:space="0" w:color="auto"/>
          <w:insideV w:val="nil"/>
          <w:tl2br w:val="nil"/>
          <w:tr2bl w:val="nil"/>
        </w:tcBorders>
        <w:shd w:val="clear" w:color="auto" w:fill="B65608"/>
      </w:tcPr>
    </w:tblStylePr>
    <w:tblStylePr w:type="lastCol">
      <w:rPr>
        <w:color w:val="FFFFFF"/>
      </w:rPr>
      <w:tblPr/>
      <w:tcPr>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1">
    <w:name w:val="Colorful List Accent 1"/>
    <w:basedOn w:val="a2"/>
    <w:rPr>
      <w:color w:val="000000"/>
    </w:rPr>
    <w:tblPr>
      <w:tblStyleRowBandSize w:val="1"/>
      <w:tblStyleColBandSize w:val="1"/>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BE5F1"/>
      </w:tcPr>
    </w:tblStylePr>
  </w:style>
  <w:style w:type="table" w:styleId="-24">
    <w:name w:val="Colorful List Accent 2"/>
    <w:basedOn w:val="a2"/>
    <w:rPr>
      <w:color w:val="000000"/>
    </w:rPr>
    <w:tblPr>
      <w:tblStyleRowBandSize w:val="1"/>
      <w:tblStyleColBandSize w:val="1"/>
    </w:tblPr>
    <w:tcPr>
      <w:shd w:val="clear" w:color="auto" w:fill="F8EDED"/>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F2DBDB"/>
      </w:tcPr>
    </w:tblStylePr>
  </w:style>
  <w:style w:type="table" w:styleId="-34">
    <w:name w:val="Colorful List Accent 3"/>
    <w:basedOn w:val="a2"/>
    <w:rPr>
      <w:color w:val="000000"/>
    </w:rPr>
    <w:tblPr>
      <w:tblStyleRowBandSize w:val="1"/>
      <w:tblStyleColBandSize w:val="1"/>
    </w:tblPr>
    <w:tcPr>
      <w:shd w:val="clear" w:color="auto" w:fill="F5F8EE"/>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664E82"/>
      </w:tcPr>
    </w:tblStylePr>
    <w:tblStylePr w:type="lastRow">
      <w:rPr>
        <w:b/>
        <w:bCs/>
        <w:color w:val="664E8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AF1DD"/>
      </w:tcPr>
    </w:tblStylePr>
  </w:style>
  <w:style w:type="table" w:styleId="-44">
    <w:name w:val="Colorful List Accent 4"/>
    <w:basedOn w:val="a2"/>
    <w:rPr>
      <w:color w:val="000000"/>
    </w:rPr>
    <w:tblPr>
      <w:tblStyleRowBandSize w:val="1"/>
      <w:tblStyleColBandSize w:val="1"/>
    </w:tblPr>
    <w:tcPr>
      <w:shd w:val="clear" w:color="auto" w:fill="F2EFF6"/>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7E9C40"/>
      </w:tcPr>
    </w:tblStylePr>
    <w:tblStylePr w:type="lastRow">
      <w:rPr>
        <w:b/>
        <w:bCs/>
        <w:color w:val="7E9C4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E5DFEC"/>
      </w:tcPr>
    </w:tblStylePr>
  </w:style>
  <w:style w:type="table" w:styleId="-54">
    <w:name w:val="Colorful List Accent 5"/>
    <w:basedOn w:val="a2"/>
    <w:rPr>
      <w:color w:val="000000"/>
    </w:rPr>
    <w:tblPr>
      <w:tblStyleRowBandSize w:val="1"/>
      <w:tblStyleColBandSize w:val="1"/>
    </w:tblPr>
    <w:tcPr>
      <w:shd w:val="clear" w:color="auto" w:fill="EDF6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F2730A"/>
      </w:tcPr>
    </w:tblStylePr>
    <w:tblStylePr w:type="lastRow">
      <w:rPr>
        <w:b/>
        <w:bCs/>
        <w:color w:val="F2730A"/>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AEEF3"/>
      </w:tcPr>
    </w:tblStylePr>
  </w:style>
  <w:style w:type="table" w:styleId="-64">
    <w:name w:val="Colorful List Accent 6"/>
    <w:basedOn w:val="a2"/>
    <w:rPr>
      <w:color w:val="000000"/>
    </w:rPr>
    <w:tblPr>
      <w:tblStyleRowBandSize w:val="1"/>
      <w:tblStyleColBandSize w:val="1"/>
    </w:tblPr>
    <w:tcPr>
      <w:shd w:val="clear" w:color="auto" w:fill="FEF4EC"/>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348DA5"/>
      </w:tcPr>
    </w:tblStylePr>
    <w:tblStylePr w:type="lastRow">
      <w:rPr>
        <w:b/>
        <w:bCs/>
        <w:color w:val="348DA5"/>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9D9"/>
      </w:tcPr>
    </w:tblStylePr>
  </w:style>
  <w:style w:type="table" w:styleId="-12">
    <w:name w:val="Colorful Grid Accent 1"/>
    <w:basedOn w:val="a2"/>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5">
    <w:name w:val="Colorful Grid Accent 2"/>
    <w:basedOn w:val="a2"/>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35">
    <w:name w:val="Colorful Grid Accent 3"/>
    <w:basedOn w:val="a2"/>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45">
    <w:name w:val="Colorful Grid Accent 4"/>
    <w:basedOn w:val="a2"/>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55">
    <w:name w:val="Colorful Grid Accent 5"/>
    <w:basedOn w:val="a2"/>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65">
    <w:name w:val="Colorful Grid Accent 6"/>
    <w:basedOn w:val="a2"/>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affff0">
    <w:name w:val="Strong"/>
    <w:qFormat/>
    <w:rPr>
      <w:b/>
      <w:bCs/>
    </w:rPr>
  </w:style>
  <w:style w:type="character" w:styleId="affff1">
    <w:name w:val="endnote reference"/>
    <w:rPr>
      <w:rFonts w:ascii="Times New Roman" w:eastAsia="宋体" w:hAnsi="Times New Roman" w:cs="Simplified Arabic"/>
      <w:sz w:val="18"/>
      <w:szCs w:val="18"/>
      <w:vertAlign w:val="superscript"/>
      <w:lang w:val="en-GB" w:bidi="ar-AE"/>
    </w:rPr>
  </w:style>
  <w:style w:type="character" w:styleId="affff2">
    <w:name w:val="page number"/>
    <w:rPr>
      <w:rFonts w:ascii="Times New Roman" w:eastAsia="宋体" w:hAnsi="Times New Roman" w:cs="Simplified Arabic"/>
      <w:sz w:val="24"/>
      <w:szCs w:val="24"/>
      <w:lang w:val="en-GB" w:bidi="ar-AE"/>
    </w:rPr>
  </w:style>
  <w:style w:type="character" w:styleId="affff3">
    <w:name w:val="FollowedHyperlink"/>
    <w:rPr>
      <w:color w:val="800080"/>
      <w:u w:val="single"/>
    </w:rPr>
  </w:style>
  <w:style w:type="character" w:styleId="affff4">
    <w:name w:val="Emphasis"/>
    <w:qFormat/>
    <w:rPr>
      <w:i/>
      <w:iCs/>
    </w:rPr>
  </w:style>
  <w:style w:type="character" w:styleId="affff5">
    <w:name w:val="Hyperlink"/>
    <w:uiPriority w:val="99"/>
    <w:rPr>
      <w:color w:val="0000FF"/>
      <w:u w:val="single"/>
    </w:rPr>
  </w:style>
  <w:style w:type="character" w:styleId="affff6">
    <w:name w:val="annotation reference"/>
    <w:rPr>
      <w:rFonts w:ascii="Times New Roman" w:eastAsia="宋体" w:hAnsi="Times New Roman" w:cs="Simplified Arabic"/>
      <w:sz w:val="18"/>
      <w:szCs w:val="18"/>
      <w:lang w:val="en-GB" w:bidi="ar-AE"/>
    </w:rPr>
  </w:style>
  <w:style w:type="character" w:styleId="affff7">
    <w:name w:val="footnote reference"/>
    <w:rPr>
      <w:rFonts w:ascii="Times New Roman" w:eastAsia="宋体" w:hAnsi="Times New Roman" w:cs="Simplified Arabic"/>
      <w:sz w:val="18"/>
      <w:szCs w:val="18"/>
      <w:vertAlign w:val="superscript"/>
      <w:lang w:bidi="ar-AE"/>
    </w:rPr>
  </w:style>
  <w:style w:type="character" w:customStyle="1" w:styleId="a5">
    <w:name w:val="宏文本 字符"/>
    <w:link w:val="a4"/>
    <w:rPr>
      <w:rFonts w:ascii="Courier New" w:hAnsi="Courier New" w:cs="Courier New"/>
      <w:lang w:val="en-GB" w:eastAsia="zh-CN" w:bidi="ar-AE"/>
    </w:rPr>
  </w:style>
  <w:style w:type="character" w:customStyle="1" w:styleId="10">
    <w:name w:val="标题 1 字符"/>
    <w:link w:val="1"/>
    <w:rPr>
      <w:sz w:val="24"/>
      <w:szCs w:val="24"/>
      <w:lang w:bidi="ar-AE"/>
    </w:rPr>
  </w:style>
  <w:style w:type="character" w:customStyle="1" w:styleId="20">
    <w:name w:val="标题 2 字符"/>
    <w:link w:val="2"/>
    <w:rPr>
      <w:sz w:val="24"/>
      <w:szCs w:val="24"/>
      <w:lang w:bidi="ar-AE"/>
    </w:rPr>
  </w:style>
  <w:style w:type="character" w:customStyle="1" w:styleId="a6">
    <w:name w:val="正文文本 字符"/>
    <w:link w:val="a0"/>
    <w:rPr>
      <w:sz w:val="24"/>
      <w:szCs w:val="24"/>
      <w:lang w:eastAsia="en-GB" w:bidi="ar-AE"/>
    </w:rPr>
  </w:style>
  <w:style w:type="character" w:customStyle="1" w:styleId="30">
    <w:name w:val="标题 3 字符"/>
    <w:link w:val="3"/>
    <w:rPr>
      <w:sz w:val="24"/>
      <w:szCs w:val="24"/>
      <w:lang w:bidi="ar-AE"/>
    </w:rPr>
  </w:style>
  <w:style w:type="character" w:customStyle="1" w:styleId="40">
    <w:name w:val="标题 4 字符"/>
    <w:link w:val="4"/>
    <w:rPr>
      <w:sz w:val="24"/>
      <w:szCs w:val="24"/>
      <w:lang w:bidi="ar-AE"/>
    </w:rPr>
  </w:style>
  <w:style w:type="character" w:customStyle="1" w:styleId="50">
    <w:name w:val="标题 5 字符"/>
    <w:link w:val="5"/>
    <w:rPr>
      <w:sz w:val="24"/>
      <w:szCs w:val="24"/>
      <w:lang w:bidi="ar-AE"/>
    </w:rPr>
  </w:style>
  <w:style w:type="character" w:customStyle="1" w:styleId="60">
    <w:name w:val="标题 6 字符"/>
    <w:link w:val="6"/>
    <w:rPr>
      <w:sz w:val="24"/>
      <w:szCs w:val="24"/>
      <w:lang w:bidi="ar-AE"/>
    </w:rPr>
  </w:style>
  <w:style w:type="character" w:customStyle="1" w:styleId="70">
    <w:name w:val="标题 7 字符"/>
    <w:link w:val="7"/>
    <w:rPr>
      <w:sz w:val="24"/>
      <w:szCs w:val="24"/>
      <w:lang w:bidi="ar-AE"/>
    </w:rPr>
  </w:style>
  <w:style w:type="character" w:customStyle="1" w:styleId="80">
    <w:name w:val="标题 8 字符"/>
    <w:link w:val="8"/>
    <w:rPr>
      <w:sz w:val="24"/>
      <w:szCs w:val="24"/>
      <w:lang w:bidi="ar-AE"/>
    </w:rPr>
  </w:style>
  <w:style w:type="character" w:customStyle="1" w:styleId="90">
    <w:name w:val="标题 9 字符"/>
    <w:link w:val="9"/>
    <w:rPr>
      <w:sz w:val="24"/>
      <w:szCs w:val="24"/>
      <w:lang w:bidi="ar-AE"/>
    </w:rPr>
  </w:style>
  <w:style w:type="character" w:customStyle="1" w:styleId="a9">
    <w:name w:val="注释标题 字符"/>
    <w:link w:val="a8"/>
    <w:rPr>
      <w:sz w:val="24"/>
      <w:szCs w:val="24"/>
      <w:lang w:bidi="ar-AE"/>
    </w:rPr>
  </w:style>
  <w:style w:type="character" w:customStyle="1" w:styleId="ab">
    <w:name w:val="电子邮件签名 字符"/>
    <w:link w:val="aa"/>
    <w:rPr>
      <w:sz w:val="24"/>
      <w:szCs w:val="24"/>
      <w:lang w:bidi="ar-AE"/>
    </w:rPr>
  </w:style>
  <w:style w:type="character" w:customStyle="1" w:styleId="af0">
    <w:name w:val="文档结构图 字符"/>
    <w:link w:val="af"/>
    <w:rPr>
      <w:rFonts w:ascii="Tahoma" w:hAnsi="Tahoma" w:cs="Tahoma"/>
      <w:sz w:val="16"/>
      <w:szCs w:val="16"/>
      <w:lang w:bidi="ar-AE"/>
    </w:rPr>
  </w:style>
  <w:style w:type="character" w:customStyle="1" w:styleId="af3">
    <w:name w:val="批注文字 字符"/>
    <w:link w:val="af2"/>
    <w:rPr>
      <w:lang w:bidi="ar-AE"/>
    </w:rPr>
  </w:style>
  <w:style w:type="character" w:customStyle="1" w:styleId="af5">
    <w:name w:val="称呼 字符"/>
    <w:link w:val="af4"/>
    <w:rPr>
      <w:sz w:val="24"/>
      <w:szCs w:val="24"/>
      <w:lang w:bidi="ar-AE"/>
    </w:rPr>
  </w:style>
  <w:style w:type="character" w:customStyle="1" w:styleId="33">
    <w:name w:val="正文文本 3 字符"/>
    <w:link w:val="32"/>
    <w:rPr>
      <w:sz w:val="24"/>
      <w:szCs w:val="24"/>
      <w:lang w:eastAsia="en-GB" w:bidi="ar-AE"/>
    </w:rPr>
  </w:style>
  <w:style w:type="character" w:customStyle="1" w:styleId="af7">
    <w:name w:val="结束语 字符"/>
    <w:link w:val="af6"/>
    <w:rPr>
      <w:sz w:val="24"/>
      <w:szCs w:val="24"/>
      <w:lang w:bidi="ar-AE"/>
    </w:rPr>
  </w:style>
  <w:style w:type="character" w:customStyle="1" w:styleId="af9">
    <w:name w:val="正文文本缩进 字符"/>
    <w:link w:val="af8"/>
    <w:rPr>
      <w:sz w:val="24"/>
      <w:szCs w:val="24"/>
      <w:lang w:bidi="ar-AE"/>
    </w:rPr>
  </w:style>
  <w:style w:type="character" w:customStyle="1" w:styleId="HTML0">
    <w:name w:val="HTML 地址 字符"/>
    <w:link w:val="HTML"/>
    <w:rPr>
      <w:i/>
      <w:iCs/>
      <w:sz w:val="24"/>
      <w:szCs w:val="24"/>
      <w:lang w:bidi="ar-AE"/>
    </w:rPr>
  </w:style>
  <w:style w:type="character" w:customStyle="1" w:styleId="afd">
    <w:name w:val="纯文本 字符"/>
    <w:link w:val="afc"/>
    <w:rPr>
      <w:rFonts w:ascii="Courier New" w:hAnsi="Courier New" w:cs="Courier New"/>
      <w:lang w:bidi="ar-AE"/>
    </w:rPr>
  </w:style>
  <w:style w:type="character" w:customStyle="1" w:styleId="aff">
    <w:name w:val="日期 字符"/>
    <w:link w:val="afe"/>
    <w:rPr>
      <w:sz w:val="24"/>
      <w:szCs w:val="24"/>
      <w:lang w:bidi="ar-AE"/>
    </w:rPr>
  </w:style>
  <w:style w:type="character" w:customStyle="1" w:styleId="23">
    <w:name w:val="正文文本缩进 2 字符"/>
    <w:link w:val="22"/>
    <w:rPr>
      <w:sz w:val="24"/>
      <w:szCs w:val="24"/>
      <w:lang w:bidi="ar-AE"/>
    </w:rPr>
  </w:style>
  <w:style w:type="character" w:customStyle="1" w:styleId="aff1">
    <w:name w:val="尾注文本 字符"/>
    <w:link w:val="aff0"/>
    <w:rPr>
      <w:lang w:bidi="ar-AE"/>
    </w:rPr>
  </w:style>
  <w:style w:type="character" w:customStyle="1" w:styleId="aff3">
    <w:name w:val="批注框文本 字符"/>
    <w:link w:val="aff2"/>
    <w:rPr>
      <w:rFonts w:ascii="Tahoma" w:hAnsi="Tahoma" w:cs="Tahoma"/>
      <w:sz w:val="16"/>
      <w:szCs w:val="16"/>
      <w:lang w:bidi="ar-AE"/>
    </w:rPr>
  </w:style>
  <w:style w:type="character" w:customStyle="1" w:styleId="aff5">
    <w:name w:val="页脚 字符"/>
    <w:link w:val="aff4"/>
    <w:rPr>
      <w:sz w:val="16"/>
      <w:szCs w:val="16"/>
      <w:lang w:val="en-GB" w:eastAsia="zh-CN" w:bidi="he-IL"/>
    </w:rPr>
  </w:style>
  <w:style w:type="character" w:customStyle="1" w:styleId="aff8">
    <w:name w:val="页眉 字符"/>
    <w:link w:val="aff7"/>
    <w:uiPriority w:val="99"/>
    <w:rPr>
      <w:sz w:val="24"/>
      <w:szCs w:val="24"/>
      <w:lang w:val="en-GB" w:eastAsia="zh-CN" w:bidi="he-IL"/>
    </w:rPr>
  </w:style>
  <w:style w:type="character" w:customStyle="1" w:styleId="affa">
    <w:name w:val="签名 字符"/>
    <w:link w:val="aff9"/>
    <w:rPr>
      <w:sz w:val="24"/>
      <w:szCs w:val="24"/>
      <w:lang w:bidi="ar-AE"/>
    </w:rPr>
  </w:style>
  <w:style w:type="character" w:customStyle="1" w:styleId="affd">
    <w:name w:val="副标题 字符"/>
    <w:link w:val="affc"/>
    <w:rPr>
      <w:sz w:val="24"/>
      <w:szCs w:val="24"/>
      <w:lang w:bidi="ar-AE"/>
    </w:rPr>
  </w:style>
  <w:style w:type="character" w:customStyle="1" w:styleId="afff0">
    <w:name w:val="脚注文本 字符"/>
    <w:link w:val="afff"/>
    <w:rPr>
      <w:lang w:bidi="ar-AE"/>
    </w:rPr>
  </w:style>
  <w:style w:type="character" w:customStyle="1" w:styleId="36">
    <w:name w:val="正文文本缩进 3 字符"/>
    <w:link w:val="35"/>
    <w:rPr>
      <w:sz w:val="16"/>
      <w:szCs w:val="16"/>
      <w:lang w:bidi="ar-AE"/>
    </w:rPr>
  </w:style>
  <w:style w:type="character" w:customStyle="1" w:styleId="25">
    <w:name w:val="正文文本 2 字符"/>
    <w:link w:val="24"/>
    <w:rPr>
      <w:sz w:val="24"/>
      <w:szCs w:val="24"/>
      <w:lang w:eastAsia="en-GB" w:bidi="ar-AE"/>
    </w:rPr>
  </w:style>
  <w:style w:type="character" w:customStyle="1" w:styleId="afff3">
    <w:name w:val="信息标题 字符"/>
    <w:link w:val="afff2"/>
    <w:rPr>
      <w:rFonts w:ascii="Times New Roman" w:eastAsia="宋体" w:hAnsi="Times New Roman" w:cs="Simplified Arabic"/>
      <w:sz w:val="24"/>
      <w:szCs w:val="24"/>
      <w:shd w:val="pct20" w:color="auto" w:fill="auto"/>
      <w:lang w:bidi="ar-AE"/>
    </w:rPr>
  </w:style>
  <w:style w:type="character" w:customStyle="1" w:styleId="HTML2">
    <w:name w:val="HTML 预设格式 字符"/>
    <w:link w:val="HTML1"/>
    <w:rPr>
      <w:rFonts w:ascii="Courier New" w:hAnsi="Courier New" w:cs="Courier New"/>
      <w:lang w:bidi="ar-AE"/>
    </w:rPr>
  </w:style>
  <w:style w:type="character" w:customStyle="1" w:styleId="afff6">
    <w:name w:val="标题 字符"/>
    <w:link w:val="afff5"/>
    <w:rPr>
      <w:b/>
      <w:bCs/>
      <w:sz w:val="24"/>
      <w:szCs w:val="24"/>
      <w:lang w:bidi="ar-AE"/>
    </w:rPr>
  </w:style>
  <w:style w:type="character" w:customStyle="1" w:styleId="afff8">
    <w:name w:val="批注主题 字符"/>
    <w:link w:val="afff7"/>
    <w:rPr>
      <w:b/>
      <w:bCs/>
      <w:lang w:bidi="ar-AE"/>
    </w:rPr>
  </w:style>
  <w:style w:type="character" w:customStyle="1" w:styleId="afffa">
    <w:name w:val="正文文本首行缩进 字符"/>
    <w:link w:val="afff9"/>
    <w:rPr>
      <w:sz w:val="24"/>
      <w:szCs w:val="24"/>
      <w:lang w:eastAsia="en-GB" w:bidi="ar-AE"/>
    </w:rPr>
  </w:style>
  <w:style w:type="character" w:customStyle="1" w:styleId="29">
    <w:name w:val="正文文本首行缩进 2 字符"/>
    <w:link w:val="28"/>
    <w:rPr>
      <w:sz w:val="24"/>
      <w:szCs w:val="24"/>
      <w:lang w:eastAsia="en-GB" w:bidi="ar-AE"/>
    </w:rPr>
  </w:style>
  <w:style w:type="paragraph" w:customStyle="1" w:styleId="BodyText1">
    <w:name w:val="Body Text 1"/>
    <w:basedOn w:val="a"/>
    <w:pPr>
      <w:ind w:left="720"/>
    </w:pPr>
    <w:rPr>
      <w:lang w:eastAsia="en-GB"/>
    </w:rPr>
  </w:style>
  <w:style w:type="paragraph" w:customStyle="1" w:styleId="BodyText4">
    <w:name w:val="Body Text 4"/>
    <w:basedOn w:val="a"/>
    <w:pPr>
      <w:ind w:left="2880"/>
    </w:pPr>
    <w:rPr>
      <w:lang w:eastAsia="en-GB"/>
    </w:rPr>
  </w:style>
  <w:style w:type="paragraph" w:customStyle="1" w:styleId="BodyText5">
    <w:name w:val="Body Text 5"/>
    <w:basedOn w:val="a"/>
    <w:pPr>
      <w:ind w:left="3600"/>
    </w:pPr>
    <w:rPr>
      <w:lang w:eastAsia="en-GB"/>
    </w:rPr>
  </w:style>
  <w:style w:type="paragraph" w:customStyle="1" w:styleId="BodyText6">
    <w:name w:val="Body Text 6"/>
    <w:basedOn w:val="a"/>
    <w:pPr>
      <w:ind w:left="4320"/>
    </w:pPr>
    <w:rPr>
      <w:lang w:eastAsia="en-GB"/>
    </w:rPr>
  </w:style>
  <w:style w:type="paragraph" w:customStyle="1" w:styleId="BodyText7">
    <w:name w:val="Body Text 7"/>
    <w:basedOn w:val="a"/>
    <w:pPr>
      <w:ind w:left="5041"/>
    </w:pPr>
    <w:rPr>
      <w:lang w:eastAsia="en-GB"/>
    </w:rPr>
  </w:style>
  <w:style w:type="paragraph" w:customStyle="1" w:styleId="FooterRight">
    <w:name w:val="Footer Right"/>
    <w:basedOn w:val="aff4"/>
    <w:pPr>
      <w:jc w:val="right"/>
    </w:pPr>
  </w:style>
  <w:style w:type="paragraph" w:customStyle="1" w:styleId="Footnote">
    <w:name w:val="Footnote"/>
    <w:basedOn w:val="afff"/>
    <w:pPr>
      <w:tabs>
        <w:tab w:val="left" w:pos="340"/>
      </w:tabs>
    </w:pPr>
  </w:style>
  <w:style w:type="paragraph" w:styleId="affff8">
    <w:name w:val="List Paragraph"/>
    <w:basedOn w:val="a"/>
    <w:uiPriority w:val="34"/>
    <w:qFormat/>
    <w:pPr>
      <w:ind w:left="720"/>
      <w:contextualSpacing/>
    </w:pPr>
  </w:style>
  <w:style w:type="paragraph" w:styleId="affff9">
    <w:name w:val="No Spacing"/>
    <w:basedOn w:val="a"/>
    <w:qFormat/>
    <w:pPr>
      <w:spacing w:after="0"/>
    </w:pPr>
  </w:style>
  <w:style w:type="paragraph" w:customStyle="1" w:styleId="NormalBold">
    <w:name w:val="NormalBold"/>
    <w:basedOn w:val="a"/>
    <w:next w:val="a"/>
    <w:rPr>
      <w:b/>
      <w:bCs/>
    </w:rPr>
  </w:style>
  <w:style w:type="paragraph" w:customStyle="1" w:styleId="NormalBoldNS">
    <w:name w:val="NormalBoldNS"/>
    <w:basedOn w:val="a"/>
    <w:next w:val="a"/>
    <w:pPr>
      <w:spacing w:after="0"/>
      <w:jc w:val="left"/>
    </w:pPr>
    <w:rPr>
      <w:b/>
      <w:bCs/>
    </w:rPr>
  </w:style>
  <w:style w:type="paragraph" w:customStyle="1" w:styleId="NormalNS">
    <w:name w:val="NormalNS"/>
    <w:basedOn w:val="a"/>
    <w:pPr>
      <w:spacing w:after="0"/>
    </w:pPr>
  </w:style>
  <w:style w:type="paragraph" w:customStyle="1" w:styleId="NormalRight">
    <w:name w:val="NormalRight"/>
    <w:basedOn w:val="NormalNS"/>
    <w:pPr>
      <w:jc w:val="right"/>
    </w:pPr>
  </w:style>
  <w:style w:type="paragraph" w:customStyle="1" w:styleId="NoteContinuation">
    <w:name w:val="Note Continuation"/>
    <w:basedOn w:val="a"/>
    <w:pPr>
      <w:spacing w:after="120"/>
      <w:ind w:left="340"/>
    </w:pPr>
    <w:rPr>
      <w:sz w:val="20"/>
      <w:szCs w:val="20"/>
    </w:rPr>
  </w:style>
  <w:style w:type="paragraph" w:customStyle="1" w:styleId="TOC10">
    <w:name w:val="TOC 标题1"/>
    <w:basedOn w:val="a"/>
    <w:next w:val="a"/>
    <w:qFormat/>
    <w:pPr>
      <w:jc w:val="center"/>
    </w:pPr>
    <w:rPr>
      <w:b/>
      <w:bCs/>
      <w:caps/>
    </w:rPr>
  </w:style>
  <w:style w:type="paragraph" w:customStyle="1" w:styleId="BGHStandard">
    <w:name w:val="BGH Standard"/>
    <w:basedOn w:val="a"/>
    <w:pPr>
      <w:ind w:left="1985"/>
    </w:pPr>
    <w:rPr>
      <w:lang w:eastAsia="en-GB"/>
    </w:rPr>
  </w:style>
  <w:style w:type="paragraph" w:customStyle="1" w:styleId="NormalRight12">
    <w:name w:val="NormalRight12"/>
    <w:basedOn w:val="NormalRight"/>
    <w:pPr>
      <w:spacing w:after="240"/>
    </w:pPr>
  </w:style>
  <w:style w:type="paragraph" w:customStyle="1" w:styleId="SubTitle0">
    <w:name w:val="SubTitle0"/>
    <w:basedOn w:val="affc"/>
    <w:pPr>
      <w:spacing w:after="0"/>
    </w:pPr>
  </w:style>
  <w:style w:type="paragraph" w:customStyle="1" w:styleId="OptionLabel">
    <w:name w:val="OptionLabel"/>
    <w:rPr>
      <w:b/>
      <w:bCs/>
      <w:sz w:val="24"/>
      <w:szCs w:val="24"/>
      <w:lang w:val="en-GB" w:bidi="ar-AE"/>
    </w:rPr>
  </w:style>
  <w:style w:type="paragraph" w:customStyle="1" w:styleId="NormalLeft0">
    <w:name w:val="NormalLeft"/>
    <w:basedOn w:val="a"/>
    <w:next w:val="a"/>
    <w:pPr>
      <w:jc w:val="left"/>
    </w:pPr>
  </w:style>
  <w:style w:type="paragraph" w:customStyle="1" w:styleId="1b">
    <w:name w:val="书目1"/>
    <w:basedOn w:val="a"/>
    <w:next w:val="a"/>
  </w:style>
  <w:style w:type="table" w:customStyle="1" w:styleId="ColorfulGrid1">
    <w:name w:val="Colorful Grid1"/>
    <w:basedOn w:val="a2"/>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1">
    <w:name w:val="Colorful List1"/>
    <w:basedOn w:val="a2"/>
    <w:rPr>
      <w:color w:val="000000"/>
    </w:rPr>
    <w:tblPr/>
    <w:tcPr>
      <w:shd w:val="clear" w:color="auto" w:fill="E6E6E6"/>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CCCCC"/>
      </w:tcPr>
    </w:tblStylePr>
  </w:style>
  <w:style w:type="table" w:customStyle="1" w:styleId="ColorfulShading1">
    <w:name w:val="Colorful Shading1"/>
    <w:basedOn w:val="a2"/>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000000"/>
      </w:tcPr>
    </w:tblStylePr>
    <w:tblStylePr w:type="firstCol">
      <w:rPr>
        <w:color w:val="FFFFFF"/>
      </w:rPr>
      <w:tblPr/>
      <w:tcPr>
        <w:tcBorders>
          <w:top w:val="nil"/>
          <w:left w:val="nil"/>
          <w:bottom w:val="nil"/>
          <w:right w:val="nil"/>
          <w:insideH w:val="single" w:sz="4" w:space="0" w:color="auto"/>
          <w:insideV w:val="nil"/>
          <w:tl2br w:val="nil"/>
          <w:tr2bl w:val="nil"/>
        </w:tcBorders>
        <w:shd w:val="clear" w:color="auto" w:fill="000000"/>
      </w:tcPr>
    </w:tblStylePr>
    <w:tblStylePr w:type="lastCol">
      <w:rPr>
        <w:color w:val="FFFFFF"/>
      </w:rPr>
      <w:tblPr/>
      <w:tcPr>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1">
    <w:name w:val="Dark List1"/>
    <w:basedOn w:val="a2"/>
    <w:rPr>
      <w:color w:val="FFFFFF"/>
    </w:rPr>
    <w:tblPr/>
    <w:tcPr>
      <w:shd w:val="clear" w:color="auto" w:fill="000000"/>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000000"/>
      </w:tcPr>
    </w:tblStylePr>
    <w:tblStylePr w:type="firstCol">
      <w:tblPr/>
      <w:tcPr>
        <w:tcBorders>
          <w:top w:val="nil"/>
          <w:left w:val="nil"/>
          <w:bottom w:val="nil"/>
          <w:right w:val="single" w:sz="18" w:space="0" w:color="FFFFFF"/>
          <w:insideH w:val="nil"/>
          <w:insideV w:val="nil"/>
          <w:tl2br w:val="nil"/>
          <w:tr2bl w:val="nil"/>
        </w:tcBorders>
        <w:shd w:val="clear" w:color="auto" w:fill="000000"/>
      </w:tcPr>
    </w:tblStylePr>
    <w:tblStylePr w:type="lastCol">
      <w:tblPr/>
      <w:tcPr>
        <w:tcBorders>
          <w:top w:val="nil"/>
          <w:left w:val="single" w:sz="18" w:space="0" w:color="FFFFFF"/>
          <w:bottom w:val="nil"/>
          <w:right w:val="nil"/>
          <w:insideH w:val="nil"/>
          <w:insideV w:val="nil"/>
          <w:tl2br w:val="nil"/>
          <w:tr2bl w:val="nil"/>
        </w:tcBorders>
        <w:shd w:val="clear" w:color="auto" w:fill="000000"/>
      </w:tcPr>
    </w:tblStylePr>
    <w:tblStylePr w:type="band1Vert">
      <w:tblPr/>
      <w:tcPr>
        <w:shd w:val="clear" w:color="auto" w:fill="000000"/>
      </w:tcPr>
    </w:tblStylePr>
    <w:tblStylePr w:type="band1Horz">
      <w:tblPr/>
      <w:tcPr>
        <w:shd w:val="clear" w:color="auto" w:fill="000000"/>
      </w:tcPr>
    </w:tblStylePr>
  </w:style>
  <w:style w:type="paragraph" w:styleId="affffa">
    <w:name w:val="Intense Quote"/>
    <w:basedOn w:val="a"/>
    <w:next w:val="a"/>
    <w:link w:val="affffb"/>
    <w:qFormat/>
    <w:pPr>
      <w:pBdr>
        <w:bottom w:val="single" w:sz="4" w:space="4" w:color="4F81BD"/>
      </w:pBdr>
      <w:spacing w:before="200" w:after="280"/>
      <w:ind w:left="936" w:right="936"/>
    </w:pPr>
    <w:rPr>
      <w:rFonts w:cs="Simplified Arabic"/>
      <w:b/>
      <w:bCs/>
      <w:i/>
      <w:iCs/>
      <w:color w:val="4F81BD"/>
    </w:rPr>
  </w:style>
  <w:style w:type="character" w:customStyle="1" w:styleId="affffb">
    <w:name w:val="明显引用 字符"/>
    <w:link w:val="affffa"/>
    <w:rPr>
      <w:b/>
      <w:bCs/>
      <w:i/>
      <w:iCs/>
      <w:color w:val="4F81BD"/>
      <w:sz w:val="24"/>
      <w:szCs w:val="24"/>
      <w:lang w:bidi="ar-AE"/>
    </w:rPr>
  </w:style>
  <w:style w:type="table" w:customStyle="1" w:styleId="LightGrid1">
    <w:name w:val="Light Grid1"/>
    <w:basedOn w:val="a2"/>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LightGrid-Accent11">
    <w:name w:val="Light Grid - Accent 11"/>
    <w:basedOn w:val="a2"/>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LightList1">
    <w:name w:val="Light List1"/>
    <w:basedOn w:val="a2"/>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LightList-Accent11">
    <w:name w:val="Light List - Accent 11"/>
    <w:basedOn w:val="a2"/>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Horz">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style>
  <w:style w:type="table" w:customStyle="1" w:styleId="LightShading1">
    <w:name w:val="Light Shading1"/>
    <w:basedOn w:val="a2"/>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table" w:customStyle="1" w:styleId="LightShading-Accent11">
    <w:name w:val="Light Shading - Accent 11"/>
    <w:basedOn w:val="a2"/>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3DFEE"/>
      </w:tcPr>
    </w:tblStylePr>
  </w:style>
  <w:style w:type="table" w:customStyle="1" w:styleId="MediumGrid11">
    <w:name w:val="Medium Grid 11"/>
    <w:basedOn w:val="a2"/>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1">
    <w:name w:val="Medium Grid 21"/>
    <w:basedOn w:val="a2"/>
    <w:rPr>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CCCCCC"/>
      </w:tcPr>
    </w:tblStylePr>
    <w:tblStylePr w:type="band1Vert">
      <w:tblPr/>
      <w:tcPr>
        <w:shd w:val="clear" w:color="auto" w:fill="808080"/>
      </w:tcPr>
    </w:tblStylePr>
    <w:tblStylePr w:type="band1Horz">
      <w:tblPr/>
      <w:tcPr>
        <w:tcBorders>
          <w:top w:val="nil"/>
          <w:left w:val="nil"/>
          <w:bottom w:val="nil"/>
          <w:right w:val="nil"/>
          <w:insideH w:val="single" w:sz="6" w:space="0" w:color="auto"/>
          <w:insideV w:val="single" w:sz="6" w:space="0" w:color="auto"/>
          <w:tl2br w:val="nil"/>
          <w:tr2bl w:val="nil"/>
        </w:tcBorders>
        <w:shd w:val="clear" w:color="auto" w:fill="808080"/>
      </w:tcPr>
    </w:tblStylePr>
    <w:tblStylePr w:type="nwCell">
      <w:tblPr/>
      <w:tcPr>
        <w:shd w:val="clear" w:color="auto" w:fill="FFFFFF"/>
      </w:tcPr>
    </w:tblStylePr>
  </w:style>
  <w:style w:type="table" w:customStyle="1" w:styleId="MediumGrid31">
    <w:name w:val="Medium Grid 31"/>
    <w:basedOn w:val="a2"/>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l2br w:val="nil"/>
          <w:tr2bl w:val="nil"/>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l2br w:val="nil"/>
          <w:tr2bl w:val="nil"/>
        </w:tcBorders>
        <w:shd w:val="clear" w:color="auto" w:fill="000000"/>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l2br w:val="nil"/>
          <w:tr2bl w:val="nil"/>
        </w:tcBorders>
        <w:shd w:val="clear" w:color="auto" w:fill="808080"/>
      </w:tcPr>
    </w:tblStylePr>
  </w:style>
  <w:style w:type="table" w:customStyle="1" w:styleId="MediumList11">
    <w:name w:val="Medium List 11"/>
    <w:basedOn w:val="a2"/>
    <w:rPr>
      <w:color w:val="000000"/>
    </w:rPr>
    <w:tblPr>
      <w:tblBorders>
        <w:top w:val="single" w:sz="8" w:space="0" w:color="000000"/>
        <w:bottom w:val="single" w:sz="8" w:space="0" w:color="000000"/>
      </w:tblBorders>
    </w:tblPr>
    <w:tblStylePr w:type="firstRow">
      <w:rPr>
        <w:rFonts w:ascii="Times New Roman" w:eastAsia="Times New Roman" w:hAnsi="Times New Roman" w:cs="Times New Roman"/>
      </w:rPr>
      <w:tblPr/>
      <w:tcPr>
        <w:tcBorders>
          <w:top w:val="nil"/>
          <w:left w:val="nil"/>
          <w:bottom w:val="single" w:sz="8" w:space="0" w:color="000000"/>
          <w:right w:val="nil"/>
          <w:insideH w:val="nil"/>
          <w:insideV w:val="nil"/>
          <w:tl2br w:val="nil"/>
          <w:tr2bl w:val="nil"/>
        </w:tcBorders>
      </w:tcPr>
    </w:tblStylePr>
    <w:tblStylePr w:type="lastRow">
      <w:rPr>
        <w:b/>
        <w:bCs/>
        <w:color w:val="1F497D"/>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Pr/>
      <w:tcPr>
        <w:tcBorders>
          <w:top w:val="single" w:sz="8" w:space="0" w:color="000000"/>
          <w:left w:val="nil"/>
          <w:bottom w:val="single" w:sz="8" w:space="0" w:color="000000"/>
          <w:right w:val="nil"/>
          <w:insideH w:val="nil"/>
          <w:insideV w:val="nil"/>
          <w:tl2br w:val="nil"/>
          <w:tr2bl w:val="nil"/>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a2"/>
    <w:rPr>
      <w:color w:val="000000"/>
    </w:rPr>
    <w:tblPr>
      <w:tblBorders>
        <w:top w:val="single" w:sz="8" w:space="0" w:color="4F81BD"/>
        <w:bottom w:val="single" w:sz="8" w:space="0" w:color="4F81BD"/>
      </w:tblBorders>
    </w:tblPr>
    <w:tblStylePr w:type="firstRow">
      <w:rPr>
        <w:rFonts w:ascii="Times New Roman" w:eastAsia="Times New Roman" w:hAnsi="Times New Roman" w:cs="Times New Roman"/>
      </w:rPr>
      <w:tblPr/>
      <w:tcPr>
        <w:tcBorders>
          <w:top w:val="nil"/>
          <w:left w:val="nil"/>
          <w:bottom w:val="single" w:sz="8" w:space="0" w:color="4F81BD"/>
          <w:right w:val="nil"/>
          <w:insideH w:val="nil"/>
          <w:insideV w:val="nil"/>
          <w:tl2br w:val="nil"/>
          <w:tr2bl w:val="nil"/>
        </w:tcBorders>
      </w:tcPr>
    </w:tblStylePr>
    <w:tblStylePr w:type="lastRow">
      <w:rPr>
        <w:b/>
        <w:bCs/>
        <w:color w:val="1F497D"/>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Pr/>
      <w:tcPr>
        <w:tcBorders>
          <w:top w:val="single" w:sz="8" w:space="0" w:color="4F81BD"/>
          <w:left w:val="nil"/>
          <w:bottom w:val="single" w:sz="8" w:space="0" w:color="4F81BD"/>
          <w:right w:val="nil"/>
          <w:insideH w:val="nil"/>
          <w:insideV w:val="nil"/>
          <w:tl2br w:val="nil"/>
          <w:tr2bl w:val="nil"/>
        </w:tcBorders>
      </w:tcPr>
    </w:tblStylePr>
    <w:tblStylePr w:type="band1Vert">
      <w:tblPr/>
      <w:tcPr>
        <w:shd w:val="clear" w:color="auto" w:fill="D3DFEE"/>
      </w:tcPr>
    </w:tblStylePr>
    <w:tblStylePr w:type="band1Horz">
      <w:tblPr/>
      <w:tcPr>
        <w:shd w:val="clear" w:color="auto" w:fill="D3DFEE"/>
      </w:tcPr>
    </w:tblStylePr>
  </w:style>
  <w:style w:type="table" w:customStyle="1" w:styleId="MediumList21">
    <w:name w:val="Medium List 21"/>
    <w:basedOn w:val="a2"/>
    <w:rPr>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l2br w:val="nil"/>
          <w:tr2bl w:val="nil"/>
        </w:tcBorders>
        <w:shd w:val="clear" w:color="auto" w:fill="FFFFFF"/>
      </w:tcPr>
    </w:tblStylePr>
    <w:tblStylePr w:type="lastRow">
      <w:tblPr/>
      <w:tcPr>
        <w:tcBorders>
          <w:top w:val="single" w:sz="8" w:space="0" w:color="00000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000000"/>
          <w:insideH w:val="nil"/>
          <w:insideV w:val="nil"/>
          <w:tl2br w:val="nil"/>
          <w:tr2bl w:val="nil"/>
        </w:tcBorders>
        <w:shd w:val="clear" w:color="auto" w:fill="FFFFFF"/>
      </w:tcPr>
    </w:tblStylePr>
    <w:tblStylePr w:type="lastCol">
      <w:tblPr/>
      <w:tcPr>
        <w:tcBorders>
          <w:top w:val="nil"/>
          <w:left w:val="single" w:sz="8" w:space="0" w:color="000000"/>
          <w:bottom w:val="nil"/>
          <w:right w:val="nil"/>
          <w:insideH w:val="nil"/>
          <w:insideV w:val="nil"/>
          <w:tl2br w:val="nil"/>
          <w:tr2bl w:val="nil"/>
        </w:tcBorders>
        <w:shd w:val="clear" w:color="auto" w:fill="FFFFFF"/>
      </w:tcPr>
    </w:tblStylePr>
    <w:tblStylePr w:type="band1Vert">
      <w:tblPr/>
      <w:tcPr>
        <w:shd w:val="clear" w:color="auto" w:fill="C0C0C0"/>
      </w:tcPr>
    </w:tblStylePr>
    <w:tblStylePr w:type="band1Horz">
      <w:tblPr/>
      <w:tcPr>
        <w:shd w:val="clear" w:color="auto" w:fill="C0C0C0"/>
      </w:tcPr>
    </w:tblStylePr>
    <w:tblStylePr w:type="nwCell">
      <w:tblPr/>
      <w:tcPr>
        <w:shd w:val="clear" w:color="auto" w:fill="FFFFFF"/>
      </w:tcPr>
    </w:tblStylePr>
  </w:style>
  <w:style w:type="table" w:customStyle="1" w:styleId="MediumShading11">
    <w:name w:val="Medium Shading 11"/>
    <w:basedOn w:val="a2"/>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l2br w:val="nil"/>
          <w:tr2bl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l2br w:val="nil"/>
          <w:tr2bl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table" w:customStyle="1" w:styleId="MediumShading1-Accent11">
    <w:name w:val="Medium Shading 1 - Accent 11"/>
    <w:basedOn w:val="a2"/>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l2br w:val="nil"/>
          <w:tr2bl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l2br w:val="nil"/>
          <w:tr2bl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3DFEE"/>
      </w:tcPr>
    </w:tblStylePr>
  </w:style>
  <w:style w:type="table" w:customStyle="1" w:styleId="MediumShading21">
    <w:name w:val="Medium Shading 21"/>
    <w:basedOn w:val="a2"/>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000000"/>
      </w:tcPr>
    </w:tblStylePr>
    <w:tblStylePr w:type="lastCol">
      <w:rPr>
        <w:b/>
        <w:bCs/>
        <w:color w:val="FFFFFF"/>
      </w:rPr>
      <w:tblPr/>
      <w:tcPr>
        <w:shd w:val="clear" w:color="auto" w:fill="000000"/>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customStyle="1" w:styleId="MediumShading2-Accent11">
    <w:name w:val="Medium Shading 2 - Accent 11"/>
    <w:basedOn w:val="a2"/>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F81BD"/>
      </w:tcPr>
    </w:tblStylePr>
    <w:tblStylePr w:type="lastCol">
      <w:rPr>
        <w:b/>
        <w:bCs/>
        <w:color w:val="FFFFFF"/>
      </w:rPr>
      <w:tblPr/>
      <w:tcPr>
        <w:shd w:val="clear" w:color="auto" w:fill="4F81BD"/>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paragraph" w:styleId="affffc">
    <w:name w:val="Quote"/>
    <w:basedOn w:val="a"/>
    <w:next w:val="a"/>
    <w:link w:val="affffd"/>
    <w:qFormat/>
    <w:rPr>
      <w:rFonts w:cs="Simplified Arabic"/>
      <w:i/>
      <w:iCs/>
      <w:color w:val="000000"/>
    </w:rPr>
  </w:style>
  <w:style w:type="character" w:customStyle="1" w:styleId="affffd">
    <w:name w:val="引用 字符"/>
    <w:link w:val="affffc"/>
    <w:rPr>
      <w:i/>
      <w:iCs/>
      <w:color w:val="000000"/>
      <w:sz w:val="24"/>
      <w:szCs w:val="24"/>
      <w:lang w:bidi="ar-AE"/>
    </w:rPr>
  </w:style>
  <w:style w:type="paragraph" w:customStyle="1" w:styleId="StandardL9">
    <w:name w:val="Standard L9"/>
    <w:basedOn w:val="a"/>
    <w:next w:val="32"/>
    <w:link w:val="StandardL9Char"/>
    <w:pPr>
      <w:numPr>
        <w:ilvl w:val="8"/>
        <w:numId w:val="1"/>
      </w:numPr>
      <w:outlineLvl w:val="8"/>
    </w:pPr>
    <w:rPr>
      <w:rFonts w:cs="Simplified Arabic"/>
    </w:rPr>
  </w:style>
  <w:style w:type="character" w:customStyle="1" w:styleId="StandardL9Char">
    <w:name w:val="Standard L9 Char"/>
    <w:link w:val="StandardL9"/>
    <w:rPr>
      <w:sz w:val="24"/>
      <w:szCs w:val="24"/>
      <w:lang w:bidi="ar-AE"/>
    </w:rPr>
  </w:style>
  <w:style w:type="paragraph" w:customStyle="1" w:styleId="StandardL8">
    <w:name w:val="Standard L8"/>
    <w:basedOn w:val="a"/>
    <w:next w:val="24"/>
    <w:link w:val="StandardL8Char"/>
    <w:pPr>
      <w:numPr>
        <w:ilvl w:val="7"/>
        <w:numId w:val="1"/>
      </w:numPr>
      <w:outlineLvl w:val="7"/>
    </w:pPr>
    <w:rPr>
      <w:rFonts w:cs="Simplified Arabic"/>
    </w:rPr>
  </w:style>
  <w:style w:type="character" w:customStyle="1" w:styleId="StandardL8Char">
    <w:name w:val="Standard L8 Char"/>
    <w:link w:val="StandardL8"/>
    <w:rPr>
      <w:sz w:val="24"/>
      <w:szCs w:val="24"/>
      <w:lang w:bidi="ar-AE"/>
    </w:rPr>
  </w:style>
  <w:style w:type="paragraph" w:customStyle="1" w:styleId="StandardL7">
    <w:name w:val="Standard L7"/>
    <w:basedOn w:val="a"/>
    <w:next w:val="BodyText6"/>
    <w:link w:val="StandardL7Char"/>
    <w:pPr>
      <w:numPr>
        <w:ilvl w:val="6"/>
        <w:numId w:val="1"/>
      </w:numPr>
      <w:outlineLvl w:val="6"/>
    </w:pPr>
    <w:rPr>
      <w:rFonts w:cs="Simplified Arabic"/>
    </w:rPr>
  </w:style>
  <w:style w:type="character" w:customStyle="1" w:styleId="StandardL7Char">
    <w:name w:val="Standard L7 Char"/>
    <w:link w:val="StandardL7"/>
    <w:rPr>
      <w:sz w:val="24"/>
      <w:szCs w:val="24"/>
      <w:lang w:bidi="ar-AE"/>
    </w:rPr>
  </w:style>
  <w:style w:type="paragraph" w:customStyle="1" w:styleId="StandardL6">
    <w:name w:val="Standard L6"/>
    <w:basedOn w:val="a"/>
    <w:next w:val="BodyText5"/>
    <w:link w:val="StandardL6Char"/>
    <w:pPr>
      <w:numPr>
        <w:ilvl w:val="5"/>
        <w:numId w:val="1"/>
      </w:numPr>
      <w:outlineLvl w:val="5"/>
    </w:pPr>
    <w:rPr>
      <w:rFonts w:cs="Simplified Arabic"/>
    </w:rPr>
  </w:style>
  <w:style w:type="character" w:customStyle="1" w:styleId="StandardL6Char">
    <w:name w:val="Standard L6 Char"/>
    <w:link w:val="StandardL6"/>
    <w:rPr>
      <w:sz w:val="24"/>
      <w:szCs w:val="24"/>
      <w:lang w:bidi="ar-AE"/>
    </w:rPr>
  </w:style>
  <w:style w:type="paragraph" w:customStyle="1" w:styleId="StandardL5">
    <w:name w:val="Standard L5"/>
    <w:basedOn w:val="a"/>
    <w:next w:val="BodyText4"/>
    <w:link w:val="StandardL5Char"/>
    <w:pPr>
      <w:numPr>
        <w:ilvl w:val="4"/>
        <w:numId w:val="1"/>
      </w:numPr>
      <w:outlineLvl w:val="4"/>
    </w:pPr>
    <w:rPr>
      <w:rFonts w:cs="Simplified Arabic"/>
    </w:rPr>
  </w:style>
  <w:style w:type="character" w:customStyle="1" w:styleId="StandardL5Char">
    <w:name w:val="Standard L5 Char"/>
    <w:link w:val="StandardL5"/>
    <w:rPr>
      <w:sz w:val="24"/>
      <w:szCs w:val="24"/>
      <w:lang w:bidi="ar-AE"/>
    </w:rPr>
  </w:style>
  <w:style w:type="paragraph" w:customStyle="1" w:styleId="BulletL9">
    <w:name w:val="Bullet L9"/>
    <w:basedOn w:val="a"/>
    <w:link w:val="BulletL9Char"/>
    <w:pPr>
      <w:numPr>
        <w:ilvl w:val="8"/>
        <w:numId w:val="2"/>
      </w:numPr>
      <w:outlineLvl w:val="8"/>
    </w:pPr>
    <w:rPr>
      <w:rFonts w:cs="Simplified Arabic"/>
    </w:rPr>
  </w:style>
  <w:style w:type="character" w:customStyle="1" w:styleId="BulletL9Char">
    <w:name w:val="Bullet L9 Char"/>
    <w:link w:val="BulletL9"/>
    <w:rPr>
      <w:sz w:val="24"/>
      <w:szCs w:val="24"/>
      <w:lang w:bidi="ar-AE"/>
    </w:rPr>
  </w:style>
  <w:style w:type="paragraph" w:customStyle="1" w:styleId="BulletL8">
    <w:name w:val="Bullet L8"/>
    <w:basedOn w:val="a"/>
    <w:link w:val="BulletL8Char"/>
    <w:pPr>
      <w:numPr>
        <w:ilvl w:val="7"/>
        <w:numId w:val="2"/>
      </w:numPr>
      <w:outlineLvl w:val="7"/>
    </w:pPr>
    <w:rPr>
      <w:rFonts w:cs="Simplified Arabic"/>
    </w:rPr>
  </w:style>
  <w:style w:type="character" w:customStyle="1" w:styleId="BulletL8Char">
    <w:name w:val="Bullet L8 Char"/>
    <w:link w:val="BulletL8"/>
    <w:rPr>
      <w:sz w:val="24"/>
      <w:szCs w:val="24"/>
      <w:lang w:bidi="ar-AE"/>
    </w:rPr>
  </w:style>
  <w:style w:type="paragraph" w:customStyle="1" w:styleId="BulletL7">
    <w:name w:val="Bullet L7"/>
    <w:basedOn w:val="a"/>
    <w:link w:val="BulletL7Char"/>
    <w:pPr>
      <w:numPr>
        <w:ilvl w:val="6"/>
        <w:numId w:val="2"/>
      </w:numPr>
      <w:outlineLvl w:val="6"/>
    </w:pPr>
    <w:rPr>
      <w:rFonts w:cs="Simplified Arabic"/>
    </w:rPr>
  </w:style>
  <w:style w:type="character" w:customStyle="1" w:styleId="BulletL7Char">
    <w:name w:val="Bullet L7 Char"/>
    <w:link w:val="BulletL7"/>
    <w:rPr>
      <w:sz w:val="24"/>
      <w:szCs w:val="24"/>
      <w:lang w:bidi="ar-AE"/>
    </w:rPr>
  </w:style>
  <w:style w:type="paragraph" w:customStyle="1" w:styleId="BulletL6">
    <w:name w:val="Bullet L6"/>
    <w:basedOn w:val="a"/>
    <w:link w:val="BulletL6Char"/>
    <w:pPr>
      <w:numPr>
        <w:ilvl w:val="5"/>
        <w:numId w:val="2"/>
      </w:numPr>
      <w:outlineLvl w:val="5"/>
    </w:pPr>
    <w:rPr>
      <w:rFonts w:cs="Simplified Arabic"/>
    </w:rPr>
  </w:style>
  <w:style w:type="character" w:customStyle="1" w:styleId="BulletL6Char">
    <w:name w:val="Bullet L6 Char"/>
    <w:link w:val="BulletL6"/>
    <w:rPr>
      <w:sz w:val="24"/>
      <w:szCs w:val="24"/>
      <w:lang w:bidi="ar-AE"/>
    </w:rPr>
  </w:style>
  <w:style w:type="paragraph" w:customStyle="1" w:styleId="BulletL5">
    <w:name w:val="Bullet L5"/>
    <w:basedOn w:val="a"/>
    <w:link w:val="BulletL5Char"/>
    <w:pPr>
      <w:numPr>
        <w:ilvl w:val="4"/>
        <w:numId w:val="2"/>
      </w:numPr>
      <w:outlineLvl w:val="4"/>
    </w:pPr>
    <w:rPr>
      <w:rFonts w:cs="Simplified Arabic"/>
    </w:rPr>
  </w:style>
  <w:style w:type="character" w:customStyle="1" w:styleId="BulletL5Char">
    <w:name w:val="Bullet L5 Char"/>
    <w:link w:val="BulletL5"/>
    <w:rPr>
      <w:sz w:val="24"/>
      <w:szCs w:val="24"/>
      <w:lang w:bidi="ar-AE"/>
    </w:rPr>
  </w:style>
  <w:style w:type="paragraph" w:customStyle="1" w:styleId="BulletL4">
    <w:name w:val="Bullet L4"/>
    <w:basedOn w:val="a"/>
    <w:link w:val="BulletL4Char"/>
    <w:pPr>
      <w:numPr>
        <w:ilvl w:val="3"/>
        <w:numId w:val="2"/>
      </w:numPr>
      <w:outlineLvl w:val="3"/>
    </w:pPr>
    <w:rPr>
      <w:rFonts w:cs="Simplified Arabic"/>
    </w:rPr>
  </w:style>
  <w:style w:type="character" w:customStyle="1" w:styleId="BulletL4Char">
    <w:name w:val="Bullet L4 Char"/>
    <w:link w:val="BulletL4"/>
    <w:rPr>
      <w:sz w:val="24"/>
      <w:szCs w:val="24"/>
      <w:lang w:bidi="ar-AE"/>
    </w:rPr>
  </w:style>
  <w:style w:type="paragraph" w:customStyle="1" w:styleId="BulletL3">
    <w:name w:val="Bullet L3"/>
    <w:basedOn w:val="a"/>
    <w:link w:val="BulletL3Char"/>
    <w:pPr>
      <w:numPr>
        <w:ilvl w:val="2"/>
        <w:numId w:val="2"/>
      </w:numPr>
      <w:outlineLvl w:val="2"/>
    </w:pPr>
    <w:rPr>
      <w:rFonts w:cs="Simplified Arabic"/>
    </w:rPr>
  </w:style>
  <w:style w:type="character" w:customStyle="1" w:styleId="BulletL3Char">
    <w:name w:val="Bullet L3 Char"/>
    <w:link w:val="BulletL3"/>
    <w:rPr>
      <w:sz w:val="24"/>
      <w:szCs w:val="24"/>
      <w:lang w:bidi="ar-AE"/>
    </w:rPr>
  </w:style>
  <w:style w:type="paragraph" w:customStyle="1" w:styleId="BulletL2">
    <w:name w:val="Bullet L2"/>
    <w:basedOn w:val="a"/>
    <w:link w:val="BulletL2Char"/>
    <w:pPr>
      <w:numPr>
        <w:ilvl w:val="1"/>
        <w:numId w:val="2"/>
      </w:numPr>
      <w:outlineLvl w:val="1"/>
    </w:pPr>
    <w:rPr>
      <w:rFonts w:cs="Simplified Arabic"/>
    </w:rPr>
  </w:style>
  <w:style w:type="character" w:customStyle="1" w:styleId="BulletL2Char">
    <w:name w:val="Bullet L2 Char"/>
    <w:link w:val="BulletL2"/>
    <w:rPr>
      <w:sz w:val="24"/>
      <w:szCs w:val="24"/>
      <w:lang w:bidi="ar-AE"/>
    </w:rPr>
  </w:style>
  <w:style w:type="paragraph" w:customStyle="1" w:styleId="BulletL1">
    <w:name w:val="Bullet L1"/>
    <w:basedOn w:val="a"/>
    <w:link w:val="BulletL1Char"/>
    <w:pPr>
      <w:numPr>
        <w:numId w:val="2"/>
      </w:numPr>
      <w:outlineLvl w:val="0"/>
    </w:pPr>
    <w:rPr>
      <w:rFonts w:cs="Simplified Arabic"/>
    </w:rPr>
  </w:style>
  <w:style w:type="character" w:customStyle="1" w:styleId="BulletL1Char">
    <w:name w:val="Bullet L1 Char"/>
    <w:link w:val="BulletL1"/>
    <w:rPr>
      <w:sz w:val="24"/>
      <w:szCs w:val="24"/>
      <w:lang w:bidi="ar-AE"/>
    </w:rPr>
  </w:style>
  <w:style w:type="paragraph" w:customStyle="1" w:styleId="StandardL4">
    <w:name w:val="Standard L4"/>
    <w:basedOn w:val="a"/>
    <w:next w:val="32"/>
    <w:link w:val="StandardL4Char"/>
    <w:pPr>
      <w:numPr>
        <w:ilvl w:val="3"/>
        <w:numId w:val="1"/>
      </w:numPr>
      <w:outlineLvl w:val="3"/>
    </w:pPr>
    <w:rPr>
      <w:rFonts w:cs="Simplified Arabic"/>
    </w:rPr>
  </w:style>
  <w:style w:type="character" w:customStyle="1" w:styleId="StandardL4Char">
    <w:name w:val="Standard L4 Char"/>
    <w:link w:val="StandardL4"/>
    <w:rPr>
      <w:sz w:val="24"/>
      <w:szCs w:val="24"/>
      <w:lang w:bidi="ar-AE"/>
    </w:rPr>
  </w:style>
  <w:style w:type="paragraph" w:customStyle="1" w:styleId="StandardL3">
    <w:name w:val="Standard L3"/>
    <w:basedOn w:val="a"/>
    <w:next w:val="24"/>
    <w:link w:val="StandardL3Char"/>
    <w:pPr>
      <w:numPr>
        <w:ilvl w:val="2"/>
        <w:numId w:val="1"/>
      </w:numPr>
      <w:outlineLvl w:val="2"/>
    </w:pPr>
    <w:rPr>
      <w:rFonts w:cs="Simplified Arabic"/>
    </w:rPr>
  </w:style>
  <w:style w:type="character" w:customStyle="1" w:styleId="StandardL3Char">
    <w:name w:val="Standard L3 Char"/>
    <w:link w:val="StandardL3"/>
    <w:rPr>
      <w:sz w:val="24"/>
      <w:szCs w:val="24"/>
      <w:lang w:bidi="ar-AE"/>
    </w:rPr>
  </w:style>
  <w:style w:type="paragraph" w:customStyle="1" w:styleId="StandardL2">
    <w:name w:val="Standard L2"/>
    <w:basedOn w:val="a"/>
    <w:next w:val="BodyText1"/>
    <w:link w:val="StandardL2Char"/>
    <w:pPr>
      <w:numPr>
        <w:ilvl w:val="1"/>
        <w:numId w:val="1"/>
      </w:numPr>
      <w:outlineLvl w:val="1"/>
    </w:pPr>
    <w:rPr>
      <w:rFonts w:cs="Simplified Arabic"/>
    </w:rPr>
  </w:style>
  <w:style w:type="character" w:customStyle="1" w:styleId="StandardL2Char">
    <w:name w:val="Standard L2 Char"/>
    <w:link w:val="StandardL2"/>
    <w:rPr>
      <w:sz w:val="24"/>
      <w:szCs w:val="24"/>
      <w:lang w:bidi="ar-AE"/>
    </w:rPr>
  </w:style>
  <w:style w:type="paragraph" w:customStyle="1" w:styleId="StandardL1">
    <w:name w:val="Standard L1"/>
    <w:basedOn w:val="a"/>
    <w:next w:val="BodyText1"/>
    <w:link w:val="StandardL1Char"/>
    <w:pPr>
      <w:keepNext/>
      <w:numPr>
        <w:numId w:val="1"/>
      </w:numPr>
      <w:suppressAutoHyphens/>
      <w:jc w:val="left"/>
      <w:outlineLvl w:val="0"/>
    </w:pPr>
    <w:rPr>
      <w:rFonts w:cs="Simplified Arabic"/>
      <w:b/>
      <w:caps/>
    </w:rPr>
  </w:style>
  <w:style w:type="character" w:customStyle="1" w:styleId="StandardL1Char">
    <w:name w:val="Standard L1 Char"/>
    <w:link w:val="StandardL1"/>
    <w:rPr>
      <w:b/>
      <w:caps/>
      <w:sz w:val="24"/>
      <w:szCs w:val="24"/>
      <w:lang w:bidi="ar-AE"/>
    </w:rPr>
  </w:style>
  <w:style w:type="paragraph" w:customStyle="1" w:styleId="Bullet1">
    <w:name w:val="Bullet 1"/>
    <w:qFormat/>
    <w:pPr>
      <w:spacing w:before="240" w:line="260" w:lineRule="atLeast"/>
      <w:jc w:val="both"/>
    </w:pPr>
    <w:rPr>
      <w:rFonts w:eastAsia="Calibri"/>
      <w:sz w:val="22"/>
      <w:szCs w:val="22"/>
      <w:lang w:val="en-GB" w:eastAsia="en-US"/>
    </w:rPr>
  </w:style>
  <w:style w:type="paragraph" w:customStyle="1" w:styleId="NormalLeft">
    <w:name w:val="Normal + Left"/>
    <w:basedOn w:val="Bullet1"/>
    <w:pPr>
      <w:numPr>
        <w:numId w:val="3"/>
      </w:numPr>
      <w:spacing w:before="0"/>
    </w:pPr>
    <w:rPr>
      <w:rFonts w:eastAsia="仿宋_GB2312"/>
      <w:bCs/>
      <w:sz w:val="21"/>
      <w:szCs w:val="21"/>
    </w:rPr>
  </w:style>
  <w:style w:type="paragraph" w:customStyle="1" w:styleId="1c">
    <w:name w:val="修订1"/>
    <w:hidden/>
    <w:uiPriority w:val="99"/>
    <w:unhideWhenUsed/>
    <w:rPr>
      <w:sz w:val="24"/>
      <w:szCs w:val="24"/>
      <w:lang w:val="en-GB" w:bidi="ar-AE"/>
    </w:rPr>
  </w:style>
  <w:style w:type="paragraph" w:customStyle="1" w:styleId="2f3">
    <w:name w:val="修订2"/>
    <w:hidden/>
    <w:uiPriority w:val="99"/>
    <w:unhideWhenUsed/>
    <w:rPr>
      <w:sz w:val="24"/>
      <w:szCs w:val="24"/>
      <w:lang w:val="en-GB" w:bidi="ar-AE"/>
    </w:rPr>
  </w:style>
  <w:style w:type="paragraph" w:styleId="affffe">
    <w:name w:val="Revision"/>
    <w:hidden/>
    <w:uiPriority w:val="99"/>
    <w:unhideWhenUsed/>
    <w:rsid w:val="00AF3E75"/>
    <w:rPr>
      <w:sz w:val="24"/>
      <w:szCs w:val="24"/>
      <w:lang w:val="en-GB" w:bidi="ar-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HSF">
  <a:themeElements>
    <a:clrScheme name="HSF Brand">
      <a:dk1>
        <a:sysClr val="windowText" lastClr="000000"/>
      </a:dk1>
      <a:lt1>
        <a:sysClr val="window" lastClr="FFFFFF"/>
      </a:lt1>
      <a:dk2>
        <a:srgbClr val="1C3E78"/>
      </a:dk2>
      <a:lt2>
        <a:srgbClr val="A4A6A8"/>
      </a:lt2>
      <a:accent1>
        <a:srgbClr val="1C3E78"/>
      </a:accent1>
      <a:accent2>
        <a:srgbClr val="40AAB8"/>
      </a:accent2>
      <a:accent3>
        <a:srgbClr val="FFC72C"/>
      </a:accent3>
      <a:accent4>
        <a:srgbClr val="A24381"/>
      </a:accent4>
      <a:accent5>
        <a:srgbClr val="235BA8"/>
      </a:accent5>
      <a:accent6>
        <a:srgbClr val="F65058"/>
      </a:accent6>
      <a:hlink>
        <a:srgbClr val="235BA8"/>
      </a:hlink>
      <a:folHlink>
        <a:srgbClr val="A4A6A8"/>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djacency">
      <a:fillStyleLst>
        <a:solidFill>
          <a:schemeClr val="phClr"/>
        </a:solidFill>
        <a:solidFill>
          <a:schemeClr val="phClr">
            <a:tint val="55000"/>
          </a:schemeClr>
        </a:solidFill>
        <a:solidFill>
          <a:schemeClr val="phClr"/>
        </a:solidFill>
      </a:fillStyleLst>
      <a:lnStyleLst>
        <a:ln w="12700"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outerShdw blurRad="50800" dist="25400" algn="bl" rotWithShape="0">
              <a:srgbClr val="000000">
                <a:alpha val="60000"/>
              </a:srgbClr>
            </a:outerShdw>
          </a:effectLst>
        </a:effectStyle>
        <a:effectStyle>
          <a:effectLst/>
          <a:scene3d>
            <a:camera prst="orthographicFront">
              <a:rot lat="0" lon="0" rev="0"/>
            </a:camera>
            <a:lightRig rig="brightRoom" dir="tl">
              <a:rot lat="0" lon="0" rev="1800000"/>
            </a:lightRig>
          </a:scene3d>
          <a:sp3d contourW="10160" prstMaterial="dkEdge">
            <a:bevelT w="38100" h="50800" prst="angle"/>
            <a:contourClr>
              <a:schemeClr val="phClr">
                <a:shade val="40000"/>
                <a:satMod val="15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9525">
          <a:noFill/>
        </a:ln>
      </a:spPr>
      <a:bodyPr lIns="72000" tIns="72000" rIns="72000" bIns="72000" rtlCol="0" anchor="ctr"/>
      <a:lstStyle/>
      <a:style>
        <a:lnRef idx="2">
          <a:schemeClr val="accent1">
            <a:shade val="50000"/>
          </a:schemeClr>
        </a:lnRef>
        <a:fillRef idx="1">
          <a:schemeClr val="accent1"/>
        </a:fillRef>
        <a:effectRef idx="0">
          <a:schemeClr val="accent1"/>
        </a:effectRef>
        <a:fontRef idx="minor">
          <a:schemeClr val="lt1"/>
        </a:fontRef>
      </a:style>
    </a:spDef>
    <a:txDef>
      <a:spPr>
        <a:noFill/>
        <a:ln>
          <a:noFill/>
        </a:ln>
      </a:spPr>
      <a:bodyPr wrap="square" lIns="72000" tIns="72000" rIns="72000" bIns="72000" rtlCol="0" anchor="t" anchorCtr="0">
        <a:noAutofit/>
      </a:bodyPr>
      <a:lst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2</Pages>
  <Words>187</Words>
  <Characters>1067</Characters>
  <Application>Microsoft Office Word</Application>
  <DocSecurity>0</DocSecurity>
  <Lines>8</Lines>
  <Paragraphs>2</Paragraphs>
  <ScaleCrop>false</ScaleCrop>
  <Company/>
  <LinksUpToDate>false</LinksUpToDate>
  <CharactersWithSpaces>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Fangda</cp:lastModifiedBy>
  <cp:revision>39</cp:revision>
  <cp:lastPrinted>2024-10-18T07:06:00Z</cp:lastPrinted>
  <dcterms:created xsi:type="dcterms:W3CDTF">2025-06-09T08:39:00Z</dcterms:created>
  <dcterms:modified xsi:type="dcterms:W3CDTF">2025-11-28T07:18:00Z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GrammarlyDocumentId">
    <vt:lpwstr>4f089b5b77e6ba067f5fab36f79c7089fafa208a929140029906eacfd0ec0264</vt:lpwstr>
  </property>
  <property fmtid="{D5CDD505-2E9C-101B-9397-08002B2CF9AE}" pid="4" name="ICV">
    <vt:lpwstr>F6348A48DD8CB2AEB8154168B35DB2E8_43</vt:lpwstr>
  </property>
</Properties>
</file>