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36040"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  <w:t>经营者集中简易案件公示表</w:t>
      </w:r>
    </w:p>
    <w:tbl>
      <w:tblPr>
        <w:tblStyle w:val="12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476"/>
        <w:gridCol w:w="6224"/>
      </w:tblGrid>
      <w:tr w14:paraId="568AA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 w14:paraId="40C400FA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34EE9448"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美的集团股份有限公司收购梯美好有限公司股权案</w:t>
            </w:r>
          </w:p>
        </w:tc>
      </w:tr>
      <w:tr w14:paraId="48E26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 w14:paraId="4A2E95D0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11EEBCBC"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美的集团股份有限公司（“美的集团”）的全资子公司美的国际控股有限公司（“美的国际”）、华润物业有限公司（“华润物业”）与梯美好有限公司（“梯美好”）签署协议，美的集团通过美的国际收购梯美好49%的股份。梯美好主要在香港从事电梯业务。交易前，华润物业持有梯美好100%的股份，单独控制梯美好。交易后，美的集团与华润物业分别持有梯美好49%，51%的股份，共同控制梯美好。</w:t>
            </w:r>
          </w:p>
        </w:tc>
      </w:tr>
      <w:tr w14:paraId="5A89E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3686D4D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参与集中的经营者简介（每个限100字内）</w:t>
            </w:r>
          </w:p>
        </w:tc>
        <w:tc>
          <w:tcPr>
            <w:tcW w:w="1476" w:type="dxa"/>
            <w:vAlign w:val="center"/>
          </w:tcPr>
          <w:p w14:paraId="2266BAF4">
            <w:pPr>
              <w:pStyle w:val="3"/>
              <w:widowControl/>
              <w:adjustRightInd w:val="0"/>
              <w:snapToGrid w:val="0"/>
              <w:spacing w:after="0"/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</w:rPr>
              <w:t>.美的集团</w:t>
            </w:r>
          </w:p>
        </w:tc>
        <w:tc>
          <w:tcPr>
            <w:tcW w:w="6224" w:type="dxa"/>
            <w:vAlign w:val="center"/>
          </w:tcPr>
          <w:p w14:paraId="54C6EA5F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美的集团于2000年4月7日成立于中国广东省，为深圳证券交易所上市公司，业务主要覆盖智能家居、新能源及工业技术、智能建筑科技、机器人与自动化、健康医疗、智慧物流等板块。</w:t>
            </w:r>
          </w:p>
          <w:p w14:paraId="60FC70B0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美的集团最终控制人为自然人，主要业务为智能家居、工业技术、楼宇科技、机器人与自动化、数字化创新、房地产开发、大服务、产业、商业等行业投资。</w:t>
            </w:r>
          </w:p>
        </w:tc>
      </w:tr>
      <w:tr w14:paraId="63975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9FB5333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 w14:paraId="380B706B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2.华润物业</w:t>
            </w:r>
          </w:p>
        </w:tc>
        <w:tc>
          <w:tcPr>
            <w:tcW w:w="6224" w:type="dxa"/>
            <w:vAlign w:val="center"/>
          </w:tcPr>
          <w:p w14:paraId="1DDB5311">
            <w:pPr>
              <w:adjustRightInd w:val="0"/>
              <w:snapToGrid w:val="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华润物业于</w:t>
            </w:r>
            <w:r>
              <w:rPr>
                <w:rFonts w:ascii="宋体" w:hAnsi="宋体" w:cs="宋体"/>
                <w:sz w:val="24"/>
              </w:rPr>
              <w:t>2021</w:t>
            </w:r>
            <w:r>
              <w:rPr>
                <w:rFonts w:hint="eastAsia" w:ascii="宋体" w:hAnsi="宋体" w:cs="宋体"/>
                <w:sz w:val="24"/>
              </w:rPr>
              <w:t>年</w:t>
            </w:r>
            <w:r>
              <w:rPr>
                <w:rFonts w:ascii="宋体" w:hAnsi="宋体" w:cs="宋体"/>
                <w:sz w:val="24"/>
              </w:rPr>
              <w:t>11</w:t>
            </w:r>
            <w:r>
              <w:rPr>
                <w:rFonts w:hint="eastAsia" w:ascii="宋体" w:hAnsi="宋体" w:cs="宋体"/>
                <w:sz w:val="24"/>
              </w:rPr>
              <w:t>月</w:t>
            </w:r>
            <w:r>
              <w:rPr>
                <w:rFonts w:ascii="宋体" w:hAnsi="宋体" w:cs="宋体"/>
                <w:sz w:val="24"/>
              </w:rPr>
              <w:t>23</w:t>
            </w:r>
            <w:r>
              <w:rPr>
                <w:rFonts w:hint="eastAsia" w:ascii="宋体" w:hAnsi="宋体" w:cs="宋体"/>
                <w:sz w:val="24"/>
              </w:rPr>
              <w:t>日成立于中国香港特别行政区，主要业务为在香港地区从事物业管理服务</w:t>
            </w:r>
            <w:r>
              <w:rPr>
                <w:rFonts w:ascii="宋体" w:hAnsi="宋体" w:cs="宋体"/>
                <w:sz w:val="24"/>
              </w:rPr>
              <w:t>。</w:t>
            </w:r>
          </w:p>
          <w:p w14:paraId="50E378A8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华润物业的最终控制人为中国华润有限公司，主要业务涉及大消费、综合能源、城市建设与运营、大健康、产业金融、科技及新兴产业领域。</w:t>
            </w:r>
          </w:p>
        </w:tc>
      </w:tr>
      <w:tr w14:paraId="1A733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458DC20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5042048E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1、在同一相关市场，所有参与集中的经营者所占市场份额之和小于15%。</w:t>
            </w:r>
          </w:p>
        </w:tc>
      </w:tr>
      <w:tr w14:paraId="69327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0597B9B2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5252289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2、存在上下游关系的参与集中的经营者，在上下游市场所占的市场份额均小于25%。</w:t>
            </w:r>
          </w:p>
        </w:tc>
      </w:tr>
      <w:tr w14:paraId="31B28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50F07351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E7D69A1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14:paraId="20498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7D31430A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7F2B557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55934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2EBF9B70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9613F33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36D84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1B7A481F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1A919A8">
            <w:pPr>
              <w:pStyle w:val="3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3CDFB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940" w:type="dxa"/>
            <w:shd w:val="clear" w:color="auto" w:fill="D9D9D9"/>
            <w:vAlign w:val="center"/>
          </w:tcPr>
          <w:p w14:paraId="58FEA76D">
            <w:pPr>
              <w:pStyle w:val="3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75CF8F52"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/>
                <w:color w:val="000000" w:themeColor="tex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9DCB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eastAsia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implified Arabic">
    <w:panose1 w:val="02020603050405020304"/>
    <w:charset w:val="B2"/>
    <w:family w:val="roman"/>
    <w:pitch w:val="default"/>
    <w:sig w:usb0="00002003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1Nzg2Yzk0OTU3YjY2MGZjZDE3YjZmMzRiYmI2NzMifQ=="/>
  </w:docVars>
  <w:rsids>
    <w:rsidRoot w:val="00172A27"/>
    <w:rsid w:val="0002772E"/>
    <w:rsid w:val="00042BDD"/>
    <w:rsid w:val="0007692D"/>
    <w:rsid w:val="00087338"/>
    <w:rsid w:val="00114814"/>
    <w:rsid w:val="00133900"/>
    <w:rsid w:val="001656F1"/>
    <w:rsid w:val="00186F4D"/>
    <w:rsid w:val="001B50F2"/>
    <w:rsid w:val="001C6148"/>
    <w:rsid w:val="001F1C3C"/>
    <w:rsid w:val="0022179C"/>
    <w:rsid w:val="00221FCA"/>
    <w:rsid w:val="00244DF9"/>
    <w:rsid w:val="00284710"/>
    <w:rsid w:val="00303ED8"/>
    <w:rsid w:val="00316BA9"/>
    <w:rsid w:val="00332EAC"/>
    <w:rsid w:val="00346B84"/>
    <w:rsid w:val="00367A54"/>
    <w:rsid w:val="004514D5"/>
    <w:rsid w:val="00481C5F"/>
    <w:rsid w:val="00490B57"/>
    <w:rsid w:val="004C4C54"/>
    <w:rsid w:val="00500F51"/>
    <w:rsid w:val="00504A56"/>
    <w:rsid w:val="00504BEC"/>
    <w:rsid w:val="00507863"/>
    <w:rsid w:val="00585738"/>
    <w:rsid w:val="00590147"/>
    <w:rsid w:val="005C4EFC"/>
    <w:rsid w:val="00615E7E"/>
    <w:rsid w:val="0062408E"/>
    <w:rsid w:val="00627CE6"/>
    <w:rsid w:val="00646E32"/>
    <w:rsid w:val="00681796"/>
    <w:rsid w:val="006A20C6"/>
    <w:rsid w:val="006B05C1"/>
    <w:rsid w:val="006C3B44"/>
    <w:rsid w:val="006D46D2"/>
    <w:rsid w:val="006E2694"/>
    <w:rsid w:val="00707821"/>
    <w:rsid w:val="0072474D"/>
    <w:rsid w:val="00734F51"/>
    <w:rsid w:val="00772A1A"/>
    <w:rsid w:val="0079077E"/>
    <w:rsid w:val="007D63FA"/>
    <w:rsid w:val="007F706B"/>
    <w:rsid w:val="00816711"/>
    <w:rsid w:val="00826195"/>
    <w:rsid w:val="008472A3"/>
    <w:rsid w:val="00876497"/>
    <w:rsid w:val="008A6D0B"/>
    <w:rsid w:val="008C2439"/>
    <w:rsid w:val="008D54A9"/>
    <w:rsid w:val="009040AD"/>
    <w:rsid w:val="00921E49"/>
    <w:rsid w:val="00925747"/>
    <w:rsid w:val="00934D60"/>
    <w:rsid w:val="00960A84"/>
    <w:rsid w:val="00A73286"/>
    <w:rsid w:val="00AB67FA"/>
    <w:rsid w:val="00AF13BF"/>
    <w:rsid w:val="00B45330"/>
    <w:rsid w:val="00B57D9E"/>
    <w:rsid w:val="00B93533"/>
    <w:rsid w:val="00BA0E32"/>
    <w:rsid w:val="00BB0219"/>
    <w:rsid w:val="00BB6F16"/>
    <w:rsid w:val="00BC4863"/>
    <w:rsid w:val="00BC4E22"/>
    <w:rsid w:val="00BD3FB4"/>
    <w:rsid w:val="00BE051D"/>
    <w:rsid w:val="00BE492B"/>
    <w:rsid w:val="00C046B3"/>
    <w:rsid w:val="00C14A25"/>
    <w:rsid w:val="00CE4CBE"/>
    <w:rsid w:val="00D11F6E"/>
    <w:rsid w:val="00D14CED"/>
    <w:rsid w:val="00D36041"/>
    <w:rsid w:val="00E262A7"/>
    <w:rsid w:val="00E40607"/>
    <w:rsid w:val="00E4263C"/>
    <w:rsid w:val="00E466FD"/>
    <w:rsid w:val="00E80370"/>
    <w:rsid w:val="00EC650F"/>
    <w:rsid w:val="00F6252F"/>
    <w:rsid w:val="00F63099"/>
    <w:rsid w:val="00F653DE"/>
    <w:rsid w:val="00F7053E"/>
    <w:rsid w:val="00F80A9D"/>
    <w:rsid w:val="00F90810"/>
    <w:rsid w:val="00F971F1"/>
    <w:rsid w:val="00FD5EA5"/>
    <w:rsid w:val="00FF42DD"/>
    <w:rsid w:val="01087875"/>
    <w:rsid w:val="011DF4EB"/>
    <w:rsid w:val="01AB455E"/>
    <w:rsid w:val="01B165CE"/>
    <w:rsid w:val="01DA5C5E"/>
    <w:rsid w:val="020779C8"/>
    <w:rsid w:val="0217304F"/>
    <w:rsid w:val="02515359"/>
    <w:rsid w:val="02E16CA8"/>
    <w:rsid w:val="02F70103"/>
    <w:rsid w:val="030806B1"/>
    <w:rsid w:val="03483348"/>
    <w:rsid w:val="03490091"/>
    <w:rsid w:val="03D70EC9"/>
    <w:rsid w:val="041475F8"/>
    <w:rsid w:val="04B425C4"/>
    <w:rsid w:val="04B85AFF"/>
    <w:rsid w:val="05AB50DB"/>
    <w:rsid w:val="06075F29"/>
    <w:rsid w:val="072729B8"/>
    <w:rsid w:val="073562D9"/>
    <w:rsid w:val="07D6476B"/>
    <w:rsid w:val="087232C3"/>
    <w:rsid w:val="08D6542E"/>
    <w:rsid w:val="08ED34FD"/>
    <w:rsid w:val="093446A7"/>
    <w:rsid w:val="09E21081"/>
    <w:rsid w:val="0AF22185"/>
    <w:rsid w:val="0B1835C3"/>
    <w:rsid w:val="0B3A5C6C"/>
    <w:rsid w:val="0B63273E"/>
    <w:rsid w:val="0BD91CE7"/>
    <w:rsid w:val="0C554F7A"/>
    <w:rsid w:val="0C6B60D7"/>
    <w:rsid w:val="0D1F1C05"/>
    <w:rsid w:val="0DE526A7"/>
    <w:rsid w:val="0DFB7F09"/>
    <w:rsid w:val="0E5C7E9D"/>
    <w:rsid w:val="0EEC791B"/>
    <w:rsid w:val="0F272A69"/>
    <w:rsid w:val="0F2B249C"/>
    <w:rsid w:val="0FA436B7"/>
    <w:rsid w:val="0FBBC6D8"/>
    <w:rsid w:val="0FCA58AB"/>
    <w:rsid w:val="10286214"/>
    <w:rsid w:val="10BE10ED"/>
    <w:rsid w:val="10C02711"/>
    <w:rsid w:val="11823EC9"/>
    <w:rsid w:val="11D03D09"/>
    <w:rsid w:val="11FC1ECD"/>
    <w:rsid w:val="12ED74AA"/>
    <w:rsid w:val="130B6D76"/>
    <w:rsid w:val="131E7C21"/>
    <w:rsid w:val="13236AF1"/>
    <w:rsid w:val="132E10C9"/>
    <w:rsid w:val="13D6674E"/>
    <w:rsid w:val="1437543F"/>
    <w:rsid w:val="147D797B"/>
    <w:rsid w:val="148B0637"/>
    <w:rsid w:val="150C1E94"/>
    <w:rsid w:val="15D94F21"/>
    <w:rsid w:val="15E47716"/>
    <w:rsid w:val="164E6A70"/>
    <w:rsid w:val="1680064E"/>
    <w:rsid w:val="170576D4"/>
    <w:rsid w:val="173723BC"/>
    <w:rsid w:val="17436509"/>
    <w:rsid w:val="182A3BC2"/>
    <w:rsid w:val="19533EE7"/>
    <w:rsid w:val="199476C8"/>
    <w:rsid w:val="1A933EF5"/>
    <w:rsid w:val="1A9B628C"/>
    <w:rsid w:val="1AA11230"/>
    <w:rsid w:val="1AEB0D31"/>
    <w:rsid w:val="1AFD6EC1"/>
    <w:rsid w:val="1B2D6269"/>
    <w:rsid w:val="1B785580"/>
    <w:rsid w:val="1BEF65FF"/>
    <w:rsid w:val="1BF9394B"/>
    <w:rsid w:val="1BF9AB71"/>
    <w:rsid w:val="1C1B3B19"/>
    <w:rsid w:val="1C361957"/>
    <w:rsid w:val="1CC31397"/>
    <w:rsid w:val="1D8B4DA1"/>
    <w:rsid w:val="1DA24124"/>
    <w:rsid w:val="1DFE30C6"/>
    <w:rsid w:val="1EF71A09"/>
    <w:rsid w:val="1EFED7F2"/>
    <w:rsid w:val="1F2073B8"/>
    <w:rsid w:val="1FC81833"/>
    <w:rsid w:val="1FDFF0AB"/>
    <w:rsid w:val="1FE72BC6"/>
    <w:rsid w:val="20320ECE"/>
    <w:rsid w:val="20341A99"/>
    <w:rsid w:val="20815B54"/>
    <w:rsid w:val="20C2797E"/>
    <w:rsid w:val="20F82768"/>
    <w:rsid w:val="21472A39"/>
    <w:rsid w:val="215B059A"/>
    <w:rsid w:val="21BD7D11"/>
    <w:rsid w:val="21FFC12F"/>
    <w:rsid w:val="22151D28"/>
    <w:rsid w:val="244D0366"/>
    <w:rsid w:val="24606B41"/>
    <w:rsid w:val="246456B0"/>
    <w:rsid w:val="246736EB"/>
    <w:rsid w:val="24840815"/>
    <w:rsid w:val="24961512"/>
    <w:rsid w:val="24BE4747"/>
    <w:rsid w:val="25C17900"/>
    <w:rsid w:val="25DD4311"/>
    <w:rsid w:val="261144B9"/>
    <w:rsid w:val="26606A77"/>
    <w:rsid w:val="26627377"/>
    <w:rsid w:val="27B435B3"/>
    <w:rsid w:val="27CC09EF"/>
    <w:rsid w:val="27ED6C10"/>
    <w:rsid w:val="281C288D"/>
    <w:rsid w:val="283265FA"/>
    <w:rsid w:val="28361ADD"/>
    <w:rsid w:val="289A6D28"/>
    <w:rsid w:val="29826D04"/>
    <w:rsid w:val="2A0C211C"/>
    <w:rsid w:val="2A60184B"/>
    <w:rsid w:val="2AA41F53"/>
    <w:rsid w:val="2AF55222"/>
    <w:rsid w:val="2B163BA8"/>
    <w:rsid w:val="2B795B9C"/>
    <w:rsid w:val="2C0A4D8F"/>
    <w:rsid w:val="2C0C7CCC"/>
    <w:rsid w:val="2CAC25FF"/>
    <w:rsid w:val="2D0217A7"/>
    <w:rsid w:val="2D123945"/>
    <w:rsid w:val="2D522E91"/>
    <w:rsid w:val="2DA7BB6E"/>
    <w:rsid w:val="2DE926AB"/>
    <w:rsid w:val="2DFF8C0F"/>
    <w:rsid w:val="2ECF569F"/>
    <w:rsid w:val="2F0902B7"/>
    <w:rsid w:val="2F873425"/>
    <w:rsid w:val="2FD63906"/>
    <w:rsid w:val="2FEDBF98"/>
    <w:rsid w:val="301601A6"/>
    <w:rsid w:val="3025112D"/>
    <w:rsid w:val="306F1D95"/>
    <w:rsid w:val="31687D65"/>
    <w:rsid w:val="319E78FD"/>
    <w:rsid w:val="32D45EFE"/>
    <w:rsid w:val="33291F9F"/>
    <w:rsid w:val="332B297E"/>
    <w:rsid w:val="339B1A7D"/>
    <w:rsid w:val="33DF2E4E"/>
    <w:rsid w:val="33E34AE7"/>
    <w:rsid w:val="341C1B03"/>
    <w:rsid w:val="34390907"/>
    <w:rsid w:val="34527864"/>
    <w:rsid w:val="356065C1"/>
    <w:rsid w:val="35741F7B"/>
    <w:rsid w:val="35927D49"/>
    <w:rsid w:val="35AA4056"/>
    <w:rsid w:val="36647739"/>
    <w:rsid w:val="36722108"/>
    <w:rsid w:val="36A67819"/>
    <w:rsid w:val="37736187"/>
    <w:rsid w:val="37DFC498"/>
    <w:rsid w:val="37EC4B4C"/>
    <w:rsid w:val="38EF19B1"/>
    <w:rsid w:val="395A55A8"/>
    <w:rsid w:val="3A7D25F4"/>
    <w:rsid w:val="3AE3337B"/>
    <w:rsid w:val="3B6C128B"/>
    <w:rsid w:val="3BE153E8"/>
    <w:rsid w:val="3BF20937"/>
    <w:rsid w:val="3BF42FA2"/>
    <w:rsid w:val="3BFE8C88"/>
    <w:rsid w:val="3C1B3849"/>
    <w:rsid w:val="3C5203FE"/>
    <w:rsid w:val="3C982B28"/>
    <w:rsid w:val="3D015043"/>
    <w:rsid w:val="3D8FE1AF"/>
    <w:rsid w:val="3DBE0E38"/>
    <w:rsid w:val="3DCF2C73"/>
    <w:rsid w:val="3E3B322A"/>
    <w:rsid w:val="3E4AEAFC"/>
    <w:rsid w:val="3E671EB3"/>
    <w:rsid w:val="3E6F2B57"/>
    <w:rsid w:val="3EB7365E"/>
    <w:rsid w:val="3EBE2D3F"/>
    <w:rsid w:val="3EBE7DF6"/>
    <w:rsid w:val="3ED7D01C"/>
    <w:rsid w:val="3EE73D98"/>
    <w:rsid w:val="3EFF0DF0"/>
    <w:rsid w:val="3F642A87"/>
    <w:rsid w:val="3F7F6751"/>
    <w:rsid w:val="3FB6105D"/>
    <w:rsid w:val="3FF1EAFD"/>
    <w:rsid w:val="3FFF34CA"/>
    <w:rsid w:val="3FFFF255"/>
    <w:rsid w:val="3FFFF7A9"/>
    <w:rsid w:val="40454BCA"/>
    <w:rsid w:val="40D7777E"/>
    <w:rsid w:val="40E3190E"/>
    <w:rsid w:val="4129118D"/>
    <w:rsid w:val="41D779C0"/>
    <w:rsid w:val="436E421B"/>
    <w:rsid w:val="43D81ACB"/>
    <w:rsid w:val="43E353FE"/>
    <w:rsid w:val="443B7D84"/>
    <w:rsid w:val="44EF696F"/>
    <w:rsid w:val="45A801C9"/>
    <w:rsid w:val="45E92E66"/>
    <w:rsid w:val="463C27E0"/>
    <w:rsid w:val="46845245"/>
    <w:rsid w:val="46F216C3"/>
    <w:rsid w:val="47226FD9"/>
    <w:rsid w:val="48247180"/>
    <w:rsid w:val="48567BBA"/>
    <w:rsid w:val="48604985"/>
    <w:rsid w:val="48C332AF"/>
    <w:rsid w:val="48DB4B1D"/>
    <w:rsid w:val="48FE2C64"/>
    <w:rsid w:val="4935600E"/>
    <w:rsid w:val="49857111"/>
    <w:rsid w:val="498A72A0"/>
    <w:rsid w:val="4A280DAA"/>
    <w:rsid w:val="4B44740D"/>
    <w:rsid w:val="4BED5B46"/>
    <w:rsid w:val="4C824703"/>
    <w:rsid w:val="4CC01CF8"/>
    <w:rsid w:val="4CFB2073"/>
    <w:rsid w:val="4CFD75DE"/>
    <w:rsid w:val="4D022B50"/>
    <w:rsid w:val="4D533669"/>
    <w:rsid w:val="4D611881"/>
    <w:rsid w:val="4D8A03D2"/>
    <w:rsid w:val="4DB67BAD"/>
    <w:rsid w:val="4DBF710D"/>
    <w:rsid w:val="4E037B64"/>
    <w:rsid w:val="4E585190"/>
    <w:rsid w:val="4E626EA5"/>
    <w:rsid w:val="4F7D0643"/>
    <w:rsid w:val="4FE343BE"/>
    <w:rsid w:val="505C355C"/>
    <w:rsid w:val="50CB3BDA"/>
    <w:rsid w:val="51036EF4"/>
    <w:rsid w:val="511505E7"/>
    <w:rsid w:val="522432EB"/>
    <w:rsid w:val="5260460E"/>
    <w:rsid w:val="5275657D"/>
    <w:rsid w:val="535B1AD6"/>
    <w:rsid w:val="53701092"/>
    <w:rsid w:val="537FCB57"/>
    <w:rsid w:val="53DE53F7"/>
    <w:rsid w:val="53F37CA4"/>
    <w:rsid w:val="549363D0"/>
    <w:rsid w:val="54A03EDC"/>
    <w:rsid w:val="54D26C3D"/>
    <w:rsid w:val="54DD7AC9"/>
    <w:rsid w:val="553B64CC"/>
    <w:rsid w:val="55413F6A"/>
    <w:rsid w:val="556C3BF9"/>
    <w:rsid w:val="558A3AEC"/>
    <w:rsid w:val="55F5B344"/>
    <w:rsid w:val="55FF4F39"/>
    <w:rsid w:val="563C0C84"/>
    <w:rsid w:val="567C47AD"/>
    <w:rsid w:val="568C7EFA"/>
    <w:rsid w:val="569C2904"/>
    <w:rsid w:val="5721053D"/>
    <w:rsid w:val="57472441"/>
    <w:rsid w:val="57F473E9"/>
    <w:rsid w:val="587873A1"/>
    <w:rsid w:val="59206465"/>
    <w:rsid w:val="59927FEE"/>
    <w:rsid w:val="599B7F54"/>
    <w:rsid w:val="59D80FE8"/>
    <w:rsid w:val="5A320350"/>
    <w:rsid w:val="5A4E1134"/>
    <w:rsid w:val="5A8F5421"/>
    <w:rsid w:val="5AAB1367"/>
    <w:rsid w:val="5AB377AC"/>
    <w:rsid w:val="5AD242B6"/>
    <w:rsid w:val="5ADB7A9F"/>
    <w:rsid w:val="5B14449E"/>
    <w:rsid w:val="5B9E2C7A"/>
    <w:rsid w:val="5BDF7AA8"/>
    <w:rsid w:val="5BFA4577"/>
    <w:rsid w:val="5BFF15E9"/>
    <w:rsid w:val="5C1B2572"/>
    <w:rsid w:val="5CC770F3"/>
    <w:rsid w:val="5CF709BF"/>
    <w:rsid w:val="5D633CB1"/>
    <w:rsid w:val="5DE93B9C"/>
    <w:rsid w:val="5DFF5221"/>
    <w:rsid w:val="5E606197"/>
    <w:rsid w:val="5E758AD3"/>
    <w:rsid w:val="5E872C42"/>
    <w:rsid w:val="5EB54DAB"/>
    <w:rsid w:val="5EFFEB53"/>
    <w:rsid w:val="5F3A59C0"/>
    <w:rsid w:val="5F3C2655"/>
    <w:rsid w:val="5F4C72AD"/>
    <w:rsid w:val="5F5B3889"/>
    <w:rsid w:val="5F7404E1"/>
    <w:rsid w:val="5FD337B9"/>
    <w:rsid w:val="5FDBF934"/>
    <w:rsid w:val="5FDD3B5D"/>
    <w:rsid w:val="5FDD699A"/>
    <w:rsid w:val="5FEF6B7F"/>
    <w:rsid w:val="5FF69754"/>
    <w:rsid w:val="60600E46"/>
    <w:rsid w:val="60B85CFA"/>
    <w:rsid w:val="61A27DB8"/>
    <w:rsid w:val="61AC7C2D"/>
    <w:rsid w:val="61F32521"/>
    <w:rsid w:val="62A95BE3"/>
    <w:rsid w:val="62FE2ACC"/>
    <w:rsid w:val="63CE0698"/>
    <w:rsid w:val="63F6661D"/>
    <w:rsid w:val="642A1C4A"/>
    <w:rsid w:val="64990483"/>
    <w:rsid w:val="64F94FB6"/>
    <w:rsid w:val="64FF0119"/>
    <w:rsid w:val="650C61D5"/>
    <w:rsid w:val="65183212"/>
    <w:rsid w:val="654F569B"/>
    <w:rsid w:val="65752CAF"/>
    <w:rsid w:val="65AC0421"/>
    <w:rsid w:val="65C94540"/>
    <w:rsid w:val="65F4A48C"/>
    <w:rsid w:val="662674F5"/>
    <w:rsid w:val="66EF9058"/>
    <w:rsid w:val="67090219"/>
    <w:rsid w:val="67532E54"/>
    <w:rsid w:val="6754015D"/>
    <w:rsid w:val="676B6497"/>
    <w:rsid w:val="677B0DDC"/>
    <w:rsid w:val="67885F66"/>
    <w:rsid w:val="67D469E8"/>
    <w:rsid w:val="67DB7BB9"/>
    <w:rsid w:val="67FB6F24"/>
    <w:rsid w:val="685D233B"/>
    <w:rsid w:val="68E175B6"/>
    <w:rsid w:val="68ED6FEF"/>
    <w:rsid w:val="69140A20"/>
    <w:rsid w:val="6978328D"/>
    <w:rsid w:val="69C0748D"/>
    <w:rsid w:val="6A0942FC"/>
    <w:rsid w:val="6A7D30C3"/>
    <w:rsid w:val="6ABB6FCD"/>
    <w:rsid w:val="6AD438DD"/>
    <w:rsid w:val="6AFF300A"/>
    <w:rsid w:val="6B5CFEDC"/>
    <w:rsid w:val="6B9261CD"/>
    <w:rsid w:val="6B935AA5"/>
    <w:rsid w:val="6B9A71CB"/>
    <w:rsid w:val="6BCB1BF4"/>
    <w:rsid w:val="6BCC0CB3"/>
    <w:rsid w:val="6BEBF20E"/>
    <w:rsid w:val="6C45316D"/>
    <w:rsid w:val="6C5FFDFD"/>
    <w:rsid w:val="6CA65B6F"/>
    <w:rsid w:val="6CBE075E"/>
    <w:rsid w:val="6CBF87B4"/>
    <w:rsid w:val="6D7B05E6"/>
    <w:rsid w:val="6DBE9C49"/>
    <w:rsid w:val="6DC30C82"/>
    <w:rsid w:val="6DDA538F"/>
    <w:rsid w:val="6DDED766"/>
    <w:rsid w:val="6DEFBAE0"/>
    <w:rsid w:val="6E372E5F"/>
    <w:rsid w:val="6E3FE820"/>
    <w:rsid w:val="6E786ABC"/>
    <w:rsid w:val="6E7C0B6B"/>
    <w:rsid w:val="6E954194"/>
    <w:rsid w:val="6EBE3907"/>
    <w:rsid w:val="6F538C10"/>
    <w:rsid w:val="6F6E1640"/>
    <w:rsid w:val="6FAD6E24"/>
    <w:rsid w:val="6FB7F940"/>
    <w:rsid w:val="6FC1631A"/>
    <w:rsid w:val="6FDF5799"/>
    <w:rsid w:val="6FE85134"/>
    <w:rsid w:val="6FEFA4E2"/>
    <w:rsid w:val="6FFB3825"/>
    <w:rsid w:val="6FFDD266"/>
    <w:rsid w:val="706C5090"/>
    <w:rsid w:val="710A7485"/>
    <w:rsid w:val="71394751"/>
    <w:rsid w:val="71402523"/>
    <w:rsid w:val="72131803"/>
    <w:rsid w:val="722C32D0"/>
    <w:rsid w:val="723024E6"/>
    <w:rsid w:val="72777687"/>
    <w:rsid w:val="73026B48"/>
    <w:rsid w:val="735D723C"/>
    <w:rsid w:val="737A6056"/>
    <w:rsid w:val="737FE4CC"/>
    <w:rsid w:val="7447B6BF"/>
    <w:rsid w:val="74566BED"/>
    <w:rsid w:val="74CE550B"/>
    <w:rsid w:val="74E476E3"/>
    <w:rsid w:val="74FA9F2D"/>
    <w:rsid w:val="751B0A84"/>
    <w:rsid w:val="752B15CB"/>
    <w:rsid w:val="755F49C7"/>
    <w:rsid w:val="75A34AC0"/>
    <w:rsid w:val="75BA7893"/>
    <w:rsid w:val="75FD2329"/>
    <w:rsid w:val="75FE8BDD"/>
    <w:rsid w:val="763FAA27"/>
    <w:rsid w:val="765FAA54"/>
    <w:rsid w:val="767FE0B3"/>
    <w:rsid w:val="76AFBFF1"/>
    <w:rsid w:val="76BF73B6"/>
    <w:rsid w:val="76CA40F3"/>
    <w:rsid w:val="771C20E9"/>
    <w:rsid w:val="77496BC0"/>
    <w:rsid w:val="77527FDF"/>
    <w:rsid w:val="775F275F"/>
    <w:rsid w:val="777BD1C3"/>
    <w:rsid w:val="777D1E86"/>
    <w:rsid w:val="777FCD8F"/>
    <w:rsid w:val="77960090"/>
    <w:rsid w:val="77A0AA49"/>
    <w:rsid w:val="77AFF4F6"/>
    <w:rsid w:val="77AFF73C"/>
    <w:rsid w:val="77DFDD5B"/>
    <w:rsid w:val="77FB42A6"/>
    <w:rsid w:val="77FBAA8E"/>
    <w:rsid w:val="77FF6A8C"/>
    <w:rsid w:val="77FF8866"/>
    <w:rsid w:val="77FFCFC3"/>
    <w:rsid w:val="78410251"/>
    <w:rsid w:val="789D5404"/>
    <w:rsid w:val="793FB7A1"/>
    <w:rsid w:val="79EC0BFB"/>
    <w:rsid w:val="79FA9BCD"/>
    <w:rsid w:val="7A66B182"/>
    <w:rsid w:val="7A9C06E1"/>
    <w:rsid w:val="7AB91678"/>
    <w:rsid w:val="7B534FF9"/>
    <w:rsid w:val="7B7B414A"/>
    <w:rsid w:val="7B8F578C"/>
    <w:rsid w:val="7B9A66EF"/>
    <w:rsid w:val="7BAB6FC2"/>
    <w:rsid w:val="7BD6EBF8"/>
    <w:rsid w:val="7BE411F0"/>
    <w:rsid w:val="7BE78EC0"/>
    <w:rsid w:val="7BFDD557"/>
    <w:rsid w:val="7BFFD823"/>
    <w:rsid w:val="7C235B45"/>
    <w:rsid w:val="7C640D1E"/>
    <w:rsid w:val="7C7918BC"/>
    <w:rsid w:val="7CCB66D7"/>
    <w:rsid w:val="7CFFE32C"/>
    <w:rsid w:val="7D6F58DB"/>
    <w:rsid w:val="7DCE664D"/>
    <w:rsid w:val="7DDC0FE0"/>
    <w:rsid w:val="7DDFC877"/>
    <w:rsid w:val="7E9DA405"/>
    <w:rsid w:val="7EBEB929"/>
    <w:rsid w:val="7EE72273"/>
    <w:rsid w:val="7EEB5729"/>
    <w:rsid w:val="7EF16FA7"/>
    <w:rsid w:val="7EF7CDD2"/>
    <w:rsid w:val="7F23145A"/>
    <w:rsid w:val="7F543923"/>
    <w:rsid w:val="7F7BEB9D"/>
    <w:rsid w:val="7F7F4275"/>
    <w:rsid w:val="7F9E584B"/>
    <w:rsid w:val="7F9F8D24"/>
    <w:rsid w:val="7FB70FD4"/>
    <w:rsid w:val="7FBBDAF9"/>
    <w:rsid w:val="7FBF2495"/>
    <w:rsid w:val="7FD59461"/>
    <w:rsid w:val="7FDBE98D"/>
    <w:rsid w:val="7FDCAB43"/>
    <w:rsid w:val="7FE15510"/>
    <w:rsid w:val="7FE91E78"/>
    <w:rsid w:val="7FEB3232"/>
    <w:rsid w:val="7FF500C7"/>
    <w:rsid w:val="7FFBA8A6"/>
    <w:rsid w:val="7FFDE69B"/>
    <w:rsid w:val="8A379C7D"/>
    <w:rsid w:val="8AD7B623"/>
    <w:rsid w:val="977FC8CB"/>
    <w:rsid w:val="9B3165F2"/>
    <w:rsid w:val="9BFF3CF8"/>
    <w:rsid w:val="9CBD0B1A"/>
    <w:rsid w:val="9D7F0CB7"/>
    <w:rsid w:val="9EF781DE"/>
    <w:rsid w:val="9F67B1E1"/>
    <w:rsid w:val="A7F9C1DE"/>
    <w:rsid w:val="A9AD231D"/>
    <w:rsid w:val="ADFAC79E"/>
    <w:rsid w:val="AE7E1E17"/>
    <w:rsid w:val="AFC56981"/>
    <w:rsid w:val="B32F9DC2"/>
    <w:rsid w:val="B593FB7D"/>
    <w:rsid w:val="B75FE11F"/>
    <w:rsid w:val="B77B2A12"/>
    <w:rsid w:val="B9B92832"/>
    <w:rsid w:val="BBEF9792"/>
    <w:rsid w:val="BBF7C791"/>
    <w:rsid w:val="BCB7048F"/>
    <w:rsid w:val="BCF89F06"/>
    <w:rsid w:val="BD0F8C47"/>
    <w:rsid w:val="BEAF73DD"/>
    <w:rsid w:val="BEEE2B94"/>
    <w:rsid w:val="BF3E17A4"/>
    <w:rsid w:val="BF4F4689"/>
    <w:rsid w:val="BF8E36EE"/>
    <w:rsid w:val="BFAF0BB7"/>
    <w:rsid w:val="BFDFB85E"/>
    <w:rsid w:val="BFEDABFC"/>
    <w:rsid w:val="BFF739EC"/>
    <w:rsid w:val="BFF7D663"/>
    <w:rsid w:val="C3F5BA26"/>
    <w:rsid w:val="CB7D0B2D"/>
    <w:rsid w:val="CB9C4B68"/>
    <w:rsid w:val="CD7F54D6"/>
    <w:rsid w:val="CDCB4AA8"/>
    <w:rsid w:val="CDDEA08E"/>
    <w:rsid w:val="CF7F6B7D"/>
    <w:rsid w:val="D3F22235"/>
    <w:rsid w:val="D49B5E3D"/>
    <w:rsid w:val="D5B58DC7"/>
    <w:rsid w:val="D5DB8D8A"/>
    <w:rsid w:val="DB33A89B"/>
    <w:rsid w:val="DDAF5738"/>
    <w:rsid w:val="DDEFBA43"/>
    <w:rsid w:val="DDEFC054"/>
    <w:rsid w:val="DEAFB90F"/>
    <w:rsid w:val="DF21B821"/>
    <w:rsid w:val="DFBFBE16"/>
    <w:rsid w:val="DFD76A11"/>
    <w:rsid w:val="DFE797EB"/>
    <w:rsid w:val="DFEFC715"/>
    <w:rsid w:val="DFFF4786"/>
    <w:rsid w:val="E1B76C47"/>
    <w:rsid w:val="E3FE57E7"/>
    <w:rsid w:val="E6B7D24D"/>
    <w:rsid w:val="E6F77E68"/>
    <w:rsid w:val="E7BDE424"/>
    <w:rsid w:val="E7FF3C97"/>
    <w:rsid w:val="E7FFE685"/>
    <w:rsid w:val="E8D79DF8"/>
    <w:rsid w:val="E9F71F09"/>
    <w:rsid w:val="EAFD8D58"/>
    <w:rsid w:val="EB6C770B"/>
    <w:rsid w:val="EB7DD7C9"/>
    <w:rsid w:val="EBCD181E"/>
    <w:rsid w:val="EBDB640E"/>
    <w:rsid w:val="EBFF7898"/>
    <w:rsid w:val="ED9DB8D5"/>
    <w:rsid w:val="EDFF0807"/>
    <w:rsid w:val="EEC40EE9"/>
    <w:rsid w:val="EF7F4E2A"/>
    <w:rsid w:val="EF7F9BE8"/>
    <w:rsid w:val="EFCDBC8D"/>
    <w:rsid w:val="EFFFDD70"/>
    <w:rsid w:val="F1B778F1"/>
    <w:rsid w:val="F3FF743F"/>
    <w:rsid w:val="F4FF55F7"/>
    <w:rsid w:val="F5F7F5CB"/>
    <w:rsid w:val="F5F97876"/>
    <w:rsid w:val="F76CF7E9"/>
    <w:rsid w:val="F7B75D8A"/>
    <w:rsid w:val="F7DDD9EA"/>
    <w:rsid w:val="F7E39E90"/>
    <w:rsid w:val="F7EFF966"/>
    <w:rsid w:val="F7FD911C"/>
    <w:rsid w:val="F8EE49FF"/>
    <w:rsid w:val="F9DF2CA6"/>
    <w:rsid w:val="F9E8B31E"/>
    <w:rsid w:val="FB3326CC"/>
    <w:rsid w:val="FB9F5A91"/>
    <w:rsid w:val="FB9FDE2D"/>
    <w:rsid w:val="FBCE4D19"/>
    <w:rsid w:val="FBDBEF41"/>
    <w:rsid w:val="FBFE1D07"/>
    <w:rsid w:val="FBFF5E75"/>
    <w:rsid w:val="FCAB2178"/>
    <w:rsid w:val="FD4FEBD9"/>
    <w:rsid w:val="FD6F06FA"/>
    <w:rsid w:val="FDBF10AA"/>
    <w:rsid w:val="FDBF3869"/>
    <w:rsid w:val="FDBFFDC9"/>
    <w:rsid w:val="FDD6A258"/>
    <w:rsid w:val="FDFE7162"/>
    <w:rsid w:val="FE4F1E64"/>
    <w:rsid w:val="FE5FA0A2"/>
    <w:rsid w:val="FEAEC70B"/>
    <w:rsid w:val="FEBD1401"/>
    <w:rsid w:val="FEF339DB"/>
    <w:rsid w:val="FEFB2882"/>
    <w:rsid w:val="FEFD2C3B"/>
    <w:rsid w:val="FF57FBD6"/>
    <w:rsid w:val="FF5F2CB5"/>
    <w:rsid w:val="FF5FC2B3"/>
    <w:rsid w:val="FF7645E0"/>
    <w:rsid w:val="FFB70466"/>
    <w:rsid w:val="FFBC3961"/>
    <w:rsid w:val="FFCF003E"/>
    <w:rsid w:val="FFEE6CF6"/>
    <w:rsid w:val="FFFF2AF3"/>
    <w:rsid w:val="FFFF3A53"/>
    <w:rsid w:val="FFFF9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">
    <w:name w:val="heading 1"/>
    <w:basedOn w:val="5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ind w:firstLine="420" w:firstLineChars="100"/>
    </w:pPr>
  </w:style>
  <w:style w:type="paragraph" w:styleId="3">
    <w:name w:val="Body Text"/>
    <w:basedOn w:val="1"/>
    <w:link w:val="19"/>
    <w:unhideWhenUsed/>
    <w:qFormat/>
    <w:uiPriority w:val="99"/>
    <w:pPr>
      <w:spacing w:after="120"/>
    </w:pPr>
  </w:style>
  <w:style w:type="paragraph" w:customStyle="1" w:styleId="5">
    <w:name w:val="名称2"/>
    <w:basedOn w:val="6"/>
    <w:qFormat/>
    <w:uiPriority w:val="0"/>
    <w:pPr>
      <w:spacing w:after="312" w:afterLines="100"/>
    </w:pPr>
    <w:rPr>
      <w:b w:val="0"/>
      <w:sz w:val="20"/>
    </w:rPr>
  </w:style>
  <w:style w:type="paragraph" w:customStyle="1" w:styleId="6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paragraph" w:styleId="7">
    <w:name w:val="Normal Indent"/>
    <w:basedOn w:val="1"/>
    <w:next w:val="1"/>
    <w:qFormat/>
    <w:uiPriority w:val="99"/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2"/>
    <w:basedOn w:val="1"/>
    <w:next w:val="1"/>
    <w:qFormat/>
    <w:uiPriority w:val="0"/>
    <w:pPr>
      <w:ind w:left="420" w:leftChars="200"/>
    </w:pPr>
    <w:rPr>
      <w:sz w:val="30"/>
    </w:rPr>
  </w:style>
  <w:style w:type="table" w:styleId="13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16">
    <w:name w:val="annotation reference"/>
    <w:basedOn w:val="14"/>
    <w:qFormat/>
    <w:uiPriority w:val="0"/>
    <w:rPr>
      <w:sz w:val="21"/>
      <w:szCs w:val="21"/>
    </w:rPr>
  </w:style>
  <w:style w:type="character" w:customStyle="1" w:styleId="17">
    <w:name w:val="页眉 字符"/>
    <w:basedOn w:val="14"/>
    <w:link w:val="10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页脚 字符"/>
    <w:basedOn w:val="14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9">
    <w:name w:val="正文文本 字符"/>
    <w:basedOn w:val="14"/>
    <w:link w:val="3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paragraph" w:customStyle="1" w:styleId="21">
    <w:name w:val="Footer Right"/>
    <w:basedOn w:val="9"/>
    <w:qFormat/>
    <w:uiPriority w:val="0"/>
    <w:pPr>
      <w:jc w:val="right"/>
    </w:pPr>
  </w:style>
  <w:style w:type="paragraph" w:customStyle="1" w:styleId="22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23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其他省直机关单位</Company>
  <Pages>1</Pages>
  <Words>1737</Words>
  <Characters>1848</Characters>
  <Lines>1</Lines>
  <Paragraphs>1</Paragraphs>
  <TotalTime>1</TotalTime>
  <ScaleCrop>false</ScaleCrop>
  <LinksUpToDate>false</LinksUpToDate>
  <CharactersWithSpaces>2711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2025-02-24T01:36:00Z</dcterms:created>
  <dc:creator>张斌（反垄断处）</dc:creator>
  <cp:lastModifiedBy>Administrator</cp:lastModifiedBy>
  <cp:lastPrinted>2025-08-20T17:06:00Z</cp:lastPrinted>
  <dcterms:modified xsi:type="dcterms:W3CDTF">2025-12-30T07:02:14Z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2F510BCF826C43248232D30198221AB7</vt:lpwstr>
  </property>
  <property fmtid="{D5CDD505-2E9C-101B-9397-08002B2CF9AE}" pid="4" name="KSOTemplateDocerSaveRecord">
    <vt:lpwstr>eyJoZGlkIjoiMzU3ZmYyYjU1NWJiNDMwOTIzY2M5ZTRlYTgyYmU0Y2QiLCJ1c2VySWQiOiIzMTUzMjE3MTAifQ==</vt:lpwstr>
  </property>
</Properties>
</file>