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BA5274" w14:textId="77777777" w:rsidR="00EA2B77" w:rsidRPr="00616B99" w:rsidRDefault="00EA2B77" w:rsidP="00EA2B77">
      <w:pPr>
        <w:spacing w:line="440" w:lineRule="exact"/>
        <w:jc w:val="center"/>
        <w:rPr>
          <w:rFonts w:ascii="Times New Roman" w:eastAsia="仿宋" w:hAnsi="Times New Roman"/>
          <w:b/>
          <w:sz w:val="36"/>
          <w:szCs w:val="30"/>
        </w:rPr>
      </w:pPr>
      <w:bookmarkStart w:id="0" w:name="_Hlk28665283"/>
      <w:r w:rsidRPr="00616B99">
        <w:rPr>
          <w:rFonts w:ascii="Times New Roman" w:eastAsia="仿宋" w:hAnsi="Times New Roman" w:hint="eastAsia"/>
          <w:b/>
          <w:sz w:val="36"/>
          <w:szCs w:val="30"/>
        </w:rPr>
        <w:t>经营者集中简易案件公示表</w:t>
      </w:r>
    </w:p>
    <w:p w14:paraId="32FA0070" w14:textId="77777777" w:rsidR="00EA2B77" w:rsidRPr="00616B99" w:rsidRDefault="00EA2B77" w:rsidP="00EA2B77">
      <w:pPr>
        <w:spacing w:line="440" w:lineRule="exact"/>
        <w:jc w:val="center"/>
        <w:rPr>
          <w:rFonts w:ascii="Times New Roman" w:eastAsia="仿宋" w:hAnsi="Times New Roman"/>
          <w:b/>
          <w:sz w:val="36"/>
          <w:szCs w:val="30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EA2B77" w:rsidRPr="00616B99" w14:paraId="678D427F" w14:textId="77777777" w:rsidTr="00725432">
        <w:tc>
          <w:tcPr>
            <w:tcW w:w="1809" w:type="dxa"/>
            <w:shd w:val="clear" w:color="auto" w:fill="D9D9D9"/>
            <w:vAlign w:val="center"/>
          </w:tcPr>
          <w:p w14:paraId="3BEF896D" w14:textId="77777777" w:rsidR="00EA2B77" w:rsidRPr="00616B99" w:rsidRDefault="00EA2B77" w:rsidP="0072543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616B9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 w14:paraId="6F77F209" w14:textId="1E7F0A46" w:rsidR="00EA2B77" w:rsidRPr="00616B99" w:rsidRDefault="00EA2B77" w:rsidP="00725432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天津港（集团）有限公司通过合同方式取得</w:t>
            </w:r>
            <w:r w:rsidR="00827D44" w:rsidRPr="00616B99">
              <w:rPr>
                <w:rFonts w:ascii="Times New Roman" w:eastAsia="仿宋" w:hAnsi="Times New Roman" w:cs="MHeiHK-Light"/>
                <w:kern w:val="0"/>
                <w:sz w:val="24"/>
                <w:szCs w:val="24"/>
              </w:rPr>
              <w:t>天津南港工业区港务有限公司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的控制权案</w:t>
            </w:r>
          </w:p>
        </w:tc>
      </w:tr>
      <w:tr w:rsidR="00EA2B77" w:rsidRPr="00616B99" w14:paraId="330DD61C" w14:textId="77777777" w:rsidTr="00725432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313CEC76" w14:textId="77777777" w:rsidR="00EA2B77" w:rsidRPr="00616B99" w:rsidRDefault="00EA2B77" w:rsidP="0072543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616B9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交易概况（限</w:t>
            </w:r>
            <w:r w:rsidRPr="00616B9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200</w:t>
            </w:r>
            <w:r w:rsidRPr="00616B9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09483B0B" w14:textId="4118709B" w:rsidR="00EA2B77" w:rsidRPr="00616B99" w:rsidRDefault="00EA2B77" w:rsidP="00725432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616B99">
              <w:rPr>
                <w:rFonts w:ascii="Times New Roman" w:eastAsia="仿宋" w:hAnsi="Times New Roman" w:cs="MHeiHK-Light" w:hint="eastAsia"/>
                <w:kern w:val="0"/>
                <w:sz w:val="24"/>
                <w:szCs w:val="24"/>
              </w:rPr>
              <w:t>天津港（集团）有限公司（“</w:t>
            </w:r>
            <w:r w:rsidRPr="00616B99">
              <w:rPr>
                <w:rFonts w:ascii="Times New Roman" w:eastAsia="仿宋" w:hAnsi="Times New Roman" w:cs="MHeiHK-Light" w:hint="eastAsia"/>
                <w:b/>
                <w:bCs/>
                <w:kern w:val="0"/>
                <w:sz w:val="24"/>
                <w:szCs w:val="24"/>
              </w:rPr>
              <w:t>天津港集团</w:t>
            </w:r>
            <w:r w:rsidRPr="00616B99">
              <w:rPr>
                <w:rFonts w:ascii="Times New Roman" w:eastAsia="仿宋" w:hAnsi="Times New Roman" w:cs="MHeiHK-Light" w:hint="eastAsia"/>
                <w:kern w:val="0"/>
                <w:sz w:val="24"/>
                <w:szCs w:val="24"/>
              </w:rPr>
              <w:t>”）拟通过合同方式取得</w:t>
            </w:r>
            <w:r w:rsidRPr="00616B99">
              <w:rPr>
                <w:rFonts w:ascii="Times New Roman" w:eastAsia="仿宋" w:hAnsi="Times New Roman" w:cs="MHeiHK-Light"/>
                <w:kern w:val="0"/>
                <w:sz w:val="24"/>
                <w:szCs w:val="24"/>
              </w:rPr>
              <w:t>天津南港工业区港务有限公司（</w:t>
            </w:r>
            <w:r w:rsidRPr="00616B99">
              <w:rPr>
                <w:rFonts w:ascii="Times New Roman" w:eastAsia="仿宋" w:hAnsi="Times New Roman" w:cs="MHeiHK-Light" w:hint="eastAsia"/>
                <w:kern w:val="0"/>
                <w:sz w:val="24"/>
                <w:szCs w:val="24"/>
              </w:rPr>
              <w:t>“</w:t>
            </w:r>
            <w:r w:rsidRPr="00616B99">
              <w:rPr>
                <w:rFonts w:ascii="Times New Roman" w:eastAsia="仿宋" w:hAnsi="Times New Roman" w:cs="MHeiHK-Light" w:hint="eastAsia"/>
                <w:b/>
                <w:bCs/>
                <w:kern w:val="0"/>
                <w:sz w:val="24"/>
                <w:szCs w:val="24"/>
              </w:rPr>
              <w:t>南港港务”</w:t>
            </w:r>
            <w:r w:rsidRPr="00616B99">
              <w:rPr>
                <w:rFonts w:ascii="Times New Roman" w:eastAsia="仿宋" w:hAnsi="Times New Roman" w:cs="MHeiHK-Light"/>
                <w:kern w:val="0"/>
                <w:sz w:val="24"/>
                <w:szCs w:val="24"/>
              </w:rPr>
              <w:t>）</w:t>
            </w:r>
            <w:r w:rsidRPr="00616B99">
              <w:rPr>
                <w:rFonts w:ascii="Times New Roman" w:eastAsia="仿宋" w:hAnsi="Times New Roman" w:cs="MHeiHK-Light" w:hint="eastAsia"/>
                <w:kern w:val="0"/>
                <w:sz w:val="24"/>
                <w:szCs w:val="24"/>
              </w:rPr>
              <w:t>及其</w:t>
            </w:r>
            <w:r w:rsidR="00A02A49">
              <w:rPr>
                <w:rFonts w:ascii="Times New Roman" w:eastAsia="仿宋" w:hAnsi="Times New Roman" w:cs="MHeiHK-Light" w:hint="eastAsia"/>
                <w:kern w:val="0"/>
                <w:sz w:val="24"/>
                <w:szCs w:val="24"/>
              </w:rPr>
              <w:t>全资拥有或者</w:t>
            </w:r>
            <w:r w:rsidRPr="00616B99">
              <w:rPr>
                <w:rFonts w:ascii="Times New Roman" w:eastAsia="仿宋" w:hAnsi="Times New Roman" w:cs="MHeiHK-Light" w:hint="eastAsia"/>
                <w:kern w:val="0"/>
                <w:sz w:val="24"/>
                <w:szCs w:val="24"/>
              </w:rPr>
              <w:t>控股</w:t>
            </w:r>
            <w:r w:rsidR="00A02A49">
              <w:rPr>
                <w:rFonts w:ascii="Times New Roman" w:eastAsia="仿宋" w:hAnsi="Times New Roman" w:cs="MHeiHK-Light" w:hint="eastAsia"/>
                <w:kern w:val="0"/>
                <w:sz w:val="24"/>
                <w:szCs w:val="24"/>
              </w:rPr>
              <w:t>的下属</w:t>
            </w:r>
            <w:r w:rsidRPr="00616B99">
              <w:rPr>
                <w:rFonts w:ascii="Times New Roman" w:eastAsia="仿宋" w:hAnsi="Times New Roman" w:cs="MHeiHK-Light" w:hint="eastAsia"/>
                <w:kern w:val="0"/>
                <w:sz w:val="24"/>
                <w:szCs w:val="24"/>
              </w:rPr>
              <w:t>企业（以下统称“</w:t>
            </w:r>
            <w:r w:rsidRPr="00616B99">
              <w:rPr>
                <w:rFonts w:ascii="Times New Roman" w:eastAsia="仿宋" w:hAnsi="Times New Roman" w:cs="MHeiHK-Light" w:hint="eastAsia"/>
                <w:b/>
                <w:bCs/>
                <w:kern w:val="0"/>
                <w:sz w:val="24"/>
                <w:szCs w:val="24"/>
              </w:rPr>
              <w:t>南港港务集团</w:t>
            </w:r>
            <w:r w:rsidRPr="00616B99">
              <w:rPr>
                <w:rFonts w:ascii="Times New Roman" w:eastAsia="仿宋" w:hAnsi="Times New Roman" w:cs="MHeiHK-Light" w:hint="eastAsia"/>
                <w:kern w:val="0"/>
                <w:sz w:val="24"/>
                <w:szCs w:val="24"/>
              </w:rPr>
              <w:t>”）</w:t>
            </w:r>
            <w:r w:rsidR="00351231">
              <w:rPr>
                <w:rFonts w:ascii="Times New Roman" w:eastAsia="仿宋" w:hAnsi="Times New Roman" w:cs="MHeiHK-Light" w:hint="eastAsia"/>
                <w:kern w:val="0"/>
                <w:sz w:val="24"/>
                <w:szCs w:val="24"/>
              </w:rPr>
              <w:t>的控制权</w:t>
            </w:r>
            <w:bookmarkStart w:id="1" w:name="_GoBack"/>
            <w:bookmarkEnd w:id="1"/>
            <w:r w:rsidRPr="00616B99">
              <w:rPr>
                <w:rFonts w:ascii="Times New Roman" w:eastAsia="仿宋" w:hAnsi="Times New Roman" w:cs="宋体" w:hint="eastAsia"/>
                <w:kern w:val="0"/>
                <w:sz w:val="24"/>
                <w:szCs w:val="24"/>
              </w:rPr>
              <w:t>。本交易完成后，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天津港集团与</w:t>
            </w:r>
            <w:r w:rsidRPr="00616B99">
              <w:rPr>
                <w:rFonts w:ascii="Times New Roman" w:eastAsia="仿宋" w:hAnsi="Times New Roman"/>
                <w:sz w:val="24"/>
                <w:szCs w:val="24"/>
              </w:rPr>
              <w:t>天津南港工业区港务有限公司（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以下简称“</w:t>
            </w:r>
            <w:r w:rsidRPr="00616B99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南港开发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”</w:t>
            </w:r>
            <w:r w:rsidRPr="00616B99">
              <w:rPr>
                <w:rFonts w:ascii="Times New Roman" w:eastAsia="仿宋" w:hAnsi="Times New Roman"/>
                <w:sz w:val="24"/>
                <w:szCs w:val="24"/>
              </w:rPr>
              <w:t>）共同控制南港港务集团。</w:t>
            </w:r>
          </w:p>
        </w:tc>
      </w:tr>
      <w:tr w:rsidR="00EA2B77" w:rsidRPr="00616B99" w14:paraId="3436C5CB" w14:textId="77777777" w:rsidTr="00725432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4DBC418" w14:textId="77777777" w:rsidR="00EA2B77" w:rsidRPr="00616B99" w:rsidRDefault="00EA2B77" w:rsidP="0072543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616B9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6DFE90FA" w14:textId="77777777" w:rsidR="00EA2B77" w:rsidRPr="00616B99" w:rsidRDefault="00EA2B77" w:rsidP="00725432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1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、</w:t>
            </w:r>
            <w:r w:rsidRPr="00616B99">
              <w:rPr>
                <w:rFonts w:ascii="Times New Roman" w:eastAsia="仿宋" w:hAnsi="Times New Roman" w:cs="宋体" w:hint="eastAsia"/>
                <w:kern w:val="0"/>
                <w:sz w:val="24"/>
                <w:szCs w:val="24"/>
              </w:rPr>
              <w:t>天津港集团</w:t>
            </w:r>
          </w:p>
        </w:tc>
        <w:tc>
          <w:tcPr>
            <w:tcW w:w="5153" w:type="dxa"/>
          </w:tcPr>
          <w:p w14:paraId="5A0CB2DE" w14:textId="77777777" w:rsidR="00EA2B77" w:rsidRPr="00616B99" w:rsidRDefault="00EA2B77" w:rsidP="00725432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616B99">
              <w:rPr>
                <w:rFonts w:ascii="Times New Roman" w:eastAsia="仿宋" w:hAnsi="Times New Roman"/>
                <w:sz w:val="24"/>
                <w:szCs w:val="24"/>
              </w:rPr>
              <w:t>天津港集团的主要业务包括港口装卸及国际物流、港口工程建设、港口地产及港口相关服务</w:t>
            </w:r>
          </w:p>
        </w:tc>
      </w:tr>
      <w:tr w:rsidR="00EA2B77" w:rsidRPr="00616B99" w14:paraId="670D0250" w14:textId="77777777" w:rsidTr="00725432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2E3F418" w14:textId="77777777" w:rsidR="00EA2B77" w:rsidRPr="00616B99" w:rsidRDefault="00EA2B77" w:rsidP="0072543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3E1826E5" w14:textId="61A4BA1B" w:rsidR="00EA2B77" w:rsidRPr="00616B99" w:rsidRDefault="00827D44" w:rsidP="00725432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 w:rsidR="00EA2B77" w:rsidRPr="00616B99">
              <w:rPr>
                <w:rFonts w:ascii="Times New Roman" w:eastAsia="仿宋" w:hAnsi="Times New Roman" w:hint="eastAsia"/>
                <w:sz w:val="24"/>
                <w:szCs w:val="24"/>
              </w:rPr>
              <w:t>、南港开发</w:t>
            </w:r>
          </w:p>
        </w:tc>
        <w:tc>
          <w:tcPr>
            <w:tcW w:w="5153" w:type="dxa"/>
          </w:tcPr>
          <w:p w14:paraId="3F98E16E" w14:textId="77777777" w:rsidR="00EA2B77" w:rsidRPr="00616B99" w:rsidRDefault="00EA2B77" w:rsidP="00725432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南港开发的主营业务主要包括基础设施建设、港口建设与运营、能源配套服务以及资本投资。</w:t>
            </w:r>
          </w:p>
        </w:tc>
      </w:tr>
      <w:tr w:rsidR="00EA2B77" w:rsidRPr="00616B99" w14:paraId="79F656BB" w14:textId="77777777" w:rsidTr="00725432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68FFD343" w14:textId="77777777" w:rsidR="00EA2B77" w:rsidRPr="00616B99" w:rsidRDefault="00EA2B77" w:rsidP="0072543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39589C7D" w14:textId="078488CF" w:rsidR="00EA2B77" w:rsidRPr="00616B99" w:rsidRDefault="00827D44" w:rsidP="00725432">
            <w:pPr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/>
                <w:sz w:val="24"/>
                <w:szCs w:val="24"/>
              </w:rPr>
              <w:t>3</w:t>
            </w:r>
            <w:r w:rsidR="00EA2B77" w:rsidRPr="00616B99">
              <w:rPr>
                <w:rFonts w:ascii="Times New Roman" w:eastAsia="仿宋" w:hAnsi="Times New Roman"/>
                <w:sz w:val="24"/>
                <w:szCs w:val="24"/>
              </w:rPr>
              <w:t>、南港港务</w:t>
            </w:r>
          </w:p>
        </w:tc>
        <w:tc>
          <w:tcPr>
            <w:tcW w:w="5153" w:type="dxa"/>
          </w:tcPr>
          <w:p w14:paraId="17783783" w14:textId="77777777" w:rsidR="00EA2B77" w:rsidRPr="00616B99" w:rsidRDefault="00EA2B77" w:rsidP="00725432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南港港务主要从事天津大港</w:t>
            </w:r>
            <w:bookmarkStart w:id="2" w:name="_Hlk28641327"/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港区的开发建设和港口运营与管理业务</w:t>
            </w:r>
            <w:bookmarkEnd w:id="2"/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EA2B77" w:rsidRPr="00616B99" w14:paraId="1617D5ED" w14:textId="77777777" w:rsidTr="00725432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7A6A4256" w14:textId="77777777" w:rsidR="00EA2B77" w:rsidRPr="00616B99" w:rsidRDefault="00EA2B77" w:rsidP="0072543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616B9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 w14:paraId="597FC790" w14:textId="77777777" w:rsidR="00EA2B77" w:rsidRPr="00616B99" w:rsidRDefault="00EA2B77" w:rsidP="00725432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sym w:font="Wingdings" w:char="F0FE"/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1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、在同一相关市场，所有参与集中的经营者所占市场份额之和小于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15%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 xml:space="preserve">       </w:t>
            </w:r>
          </w:p>
        </w:tc>
      </w:tr>
      <w:tr w:rsidR="00EA2B77" w:rsidRPr="00616B99" w14:paraId="2EE79F3A" w14:textId="77777777" w:rsidTr="00725432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2B76AD2E" w14:textId="77777777" w:rsidR="00EA2B77" w:rsidRPr="00616B99" w:rsidRDefault="00EA2B77" w:rsidP="0072543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2DE8D83" w14:textId="77777777" w:rsidR="00EA2B77" w:rsidRPr="00616B99" w:rsidRDefault="00EA2B77" w:rsidP="00725432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2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、存在上下游关系的参与集中的经营者，在上下游市场所占的市场份额均小于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25%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EA2B77" w:rsidRPr="00616B99" w14:paraId="026980AB" w14:textId="77777777" w:rsidTr="00725432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6D4363D" w14:textId="77777777" w:rsidR="00EA2B77" w:rsidRPr="00616B99" w:rsidRDefault="00EA2B77" w:rsidP="0072543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6317530" w14:textId="77777777" w:rsidR="00EA2B77" w:rsidRPr="00616B99" w:rsidRDefault="00EA2B77" w:rsidP="00725432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3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25%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</w:p>
        </w:tc>
      </w:tr>
      <w:tr w:rsidR="00EA2B77" w:rsidRPr="00616B99" w14:paraId="4B24F890" w14:textId="77777777" w:rsidTr="00725432">
        <w:trPr>
          <w:trHeight w:val="653"/>
        </w:trPr>
        <w:tc>
          <w:tcPr>
            <w:tcW w:w="1809" w:type="dxa"/>
            <w:vMerge/>
            <w:shd w:val="clear" w:color="auto" w:fill="D9D9D9"/>
            <w:vAlign w:val="center"/>
          </w:tcPr>
          <w:p w14:paraId="2479C583" w14:textId="77777777" w:rsidR="00EA2B77" w:rsidRPr="00616B99" w:rsidRDefault="00EA2B77" w:rsidP="0072543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E9AFE91" w14:textId="77777777" w:rsidR="00EA2B77" w:rsidRPr="00616B99" w:rsidRDefault="00EA2B77" w:rsidP="00725432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4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EA2B77" w:rsidRPr="00616B99" w14:paraId="0DF2417E" w14:textId="77777777" w:rsidTr="00725432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646077C3" w14:textId="77777777" w:rsidR="00EA2B77" w:rsidRPr="00616B99" w:rsidRDefault="00EA2B77" w:rsidP="0072543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3DF70AB" w14:textId="77777777" w:rsidR="00EA2B77" w:rsidRPr="00616B99" w:rsidRDefault="00EA2B77" w:rsidP="00725432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5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EA2B77" w:rsidRPr="00616B99" w14:paraId="760C9D12" w14:textId="77777777" w:rsidTr="00725432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21C72B6F" w14:textId="77777777" w:rsidR="00EA2B77" w:rsidRPr="00616B99" w:rsidRDefault="00EA2B77" w:rsidP="0072543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0D9FEB0" w14:textId="77777777" w:rsidR="00EA2B77" w:rsidRPr="00616B99" w:rsidRDefault="00EA2B77" w:rsidP="00725432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□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6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EA2B77" w:rsidRPr="00616B99" w14:paraId="27037EC5" w14:textId="77777777" w:rsidTr="00725432">
        <w:tc>
          <w:tcPr>
            <w:tcW w:w="1809" w:type="dxa"/>
            <w:shd w:val="clear" w:color="auto" w:fill="D9D9D9"/>
            <w:vAlign w:val="center"/>
          </w:tcPr>
          <w:p w14:paraId="5CF2B48C" w14:textId="77777777" w:rsidR="00EA2B77" w:rsidRPr="00616B99" w:rsidRDefault="00EA2B77" w:rsidP="00725432">
            <w:pPr>
              <w:jc w:val="center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616B99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6605462F" w14:textId="77777777" w:rsidR="00EA2B77" w:rsidRPr="00616B99" w:rsidRDefault="00EA2B77" w:rsidP="00725432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本项集中的相关市场及各方的市场份额如下：</w:t>
            </w:r>
          </w:p>
          <w:p w14:paraId="7362656B" w14:textId="77777777" w:rsidR="00EA2B77" w:rsidRPr="00616B99" w:rsidRDefault="00EA2B77" w:rsidP="00725432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（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1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）</w:t>
            </w:r>
            <w:r w:rsidRPr="00616B99">
              <w:rPr>
                <w:rFonts w:ascii="Times New Roman" w:eastAsia="仿宋" w:hAnsi="Times New Roman"/>
                <w:bCs/>
                <w:sz w:val="24"/>
                <w:szCs w:val="24"/>
              </w:rPr>
              <w:t>2018</w:t>
            </w:r>
            <w:r w:rsidRPr="00616B99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年环渤海地区散杂货码头装卸服务市场</w:t>
            </w:r>
          </w:p>
          <w:p w14:paraId="20D9ACBD" w14:textId="5A9CF38E" w:rsidR="00EA2B77" w:rsidRPr="00616B99" w:rsidRDefault="00EA2B77" w:rsidP="00725432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天津港集团：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[</w:t>
            </w:r>
            <w:r w:rsidRPr="00616B99">
              <w:rPr>
                <w:rFonts w:ascii="Times New Roman" w:eastAsia="仿宋" w:hAnsi="Times New Roman"/>
                <w:sz w:val="24"/>
                <w:szCs w:val="24"/>
              </w:rPr>
              <w:t>5-10]%</w:t>
            </w:r>
            <w:r w:rsidRPr="00616B99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南港港务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：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[</w:t>
            </w:r>
            <w:r w:rsidRPr="00616B99">
              <w:rPr>
                <w:rFonts w:ascii="Times New Roman" w:eastAsia="仿宋" w:hAnsi="Times New Roman"/>
                <w:sz w:val="24"/>
                <w:szCs w:val="24"/>
              </w:rPr>
              <w:t>0-5]%</w:t>
            </w:r>
          </w:p>
          <w:p w14:paraId="59C493AB" w14:textId="77777777" w:rsidR="00EA2B77" w:rsidRPr="00616B99" w:rsidRDefault="00EA2B77" w:rsidP="00725432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（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2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）</w:t>
            </w:r>
            <w:r w:rsidRPr="00616B99">
              <w:rPr>
                <w:rFonts w:ascii="Times New Roman" w:eastAsia="仿宋" w:hAnsi="Times New Roman"/>
                <w:bCs/>
                <w:sz w:val="24"/>
                <w:szCs w:val="24"/>
              </w:rPr>
              <w:t>2018</w:t>
            </w:r>
            <w:r w:rsidRPr="00616B99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年环渤海地区件杂货码头装卸服务市场</w:t>
            </w:r>
          </w:p>
          <w:p w14:paraId="6561EC1F" w14:textId="0EEBFDC0" w:rsidR="00EA2B77" w:rsidRPr="00616B99" w:rsidRDefault="00EA2B77" w:rsidP="00725432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天津港集团：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[</w:t>
            </w:r>
            <w:r w:rsidRPr="00616B99">
              <w:rPr>
                <w:rFonts w:ascii="Times New Roman" w:eastAsia="仿宋" w:hAnsi="Times New Roman"/>
                <w:sz w:val="24"/>
                <w:szCs w:val="24"/>
              </w:rPr>
              <w:t>5-10]%</w:t>
            </w:r>
            <w:r w:rsidRPr="00616B99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南港港务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：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[</w:t>
            </w:r>
            <w:r w:rsidRPr="00616B99">
              <w:rPr>
                <w:rFonts w:ascii="Times New Roman" w:eastAsia="仿宋" w:hAnsi="Times New Roman"/>
                <w:sz w:val="24"/>
                <w:szCs w:val="24"/>
              </w:rPr>
              <w:t>0-5]%</w:t>
            </w:r>
          </w:p>
          <w:p w14:paraId="78AC5BC4" w14:textId="77777777" w:rsidR="00EA2B77" w:rsidRPr="00616B99" w:rsidRDefault="00EA2B77" w:rsidP="00725432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（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3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）</w:t>
            </w:r>
            <w:r w:rsidRPr="00616B99">
              <w:rPr>
                <w:rFonts w:ascii="Times New Roman" w:eastAsia="仿宋" w:hAnsi="Times New Roman"/>
                <w:bCs/>
                <w:sz w:val="24"/>
                <w:szCs w:val="24"/>
              </w:rPr>
              <w:t>2018</w:t>
            </w:r>
            <w:r w:rsidRPr="00616B99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年环渤海地区液体散货码头装卸服务市场</w:t>
            </w:r>
          </w:p>
          <w:p w14:paraId="07496DBC" w14:textId="21193008" w:rsidR="00EA2B77" w:rsidRPr="00616B99" w:rsidRDefault="00EA2B77" w:rsidP="00725432">
            <w:pPr>
              <w:rPr>
                <w:rFonts w:ascii="Times New Roman" w:eastAsia="仿宋" w:hAnsi="Times New Roman"/>
                <w:sz w:val="24"/>
                <w:szCs w:val="24"/>
              </w:rPr>
            </w:pP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天津港集团：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[</w:t>
            </w:r>
            <w:r w:rsidRPr="00616B99">
              <w:rPr>
                <w:rFonts w:ascii="Times New Roman" w:eastAsia="仿宋" w:hAnsi="Times New Roman"/>
                <w:sz w:val="24"/>
                <w:szCs w:val="24"/>
              </w:rPr>
              <w:t>5-10]%</w:t>
            </w:r>
            <w:r w:rsidRPr="00616B99">
              <w:rPr>
                <w:rFonts w:ascii="Times New Roman" w:eastAsia="仿宋" w:hAnsi="Times New Roman"/>
                <w:sz w:val="24"/>
                <w:szCs w:val="24"/>
              </w:rPr>
              <w:t>、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南港港务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：</w:t>
            </w:r>
            <w:r w:rsidRPr="00616B99">
              <w:rPr>
                <w:rFonts w:ascii="Times New Roman" w:eastAsia="仿宋" w:hAnsi="Times New Roman" w:hint="eastAsia"/>
                <w:sz w:val="24"/>
                <w:szCs w:val="24"/>
              </w:rPr>
              <w:t>[</w:t>
            </w:r>
            <w:r w:rsidRPr="00616B99">
              <w:rPr>
                <w:rFonts w:ascii="Times New Roman" w:eastAsia="仿宋" w:hAnsi="Times New Roman"/>
                <w:sz w:val="24"/>
                <w:szCs w:val="24"/>
              </w:rPr>
              <w:t>0-5]%</w:t>
            </w:r>
          </w:p>
        </w:tc>
      </w:tr>
      <w:bookmarkEnd w:id="0"/>
    </w:tbl>
    <w:p w14:paraId="6043FB32" w14:textId="77777777" w:rsidR="00F87C1F" w:rsidRPr="00490B97" w:rsidRDefault="00F87C1F" w:rsidP="00451F75">
      <w:pPr>
        <w:rPr>
          <w:rFonts w:ascii="Times New Roman" w:eastAsia="仿宋" w:hAnsi="Times New Roman"/>
        </w:rPr>
      </w:pPr>
    </w:p>
    <w:sectPr w:rsidR="00F87C1F" w:rsidRPr="00490B97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617FBD" w14:textId="77777777" w:rsidR="00727B9D" w:rsidRDefault="00727B9D" w:rsidP="00094095">
      <w:r>
        <w:separator/>
      </w:r>
    </w:p>
  </w:endnote>
  <w:endnote w:type="continuationSeparator" w:id="0">
    <w:p w14:paraId="4DA2A493" w14:textId="77777777" w:rsidR="00727B9D" w:rsidRDefault="00727B9D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HeiHK-Light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44B8DB" w14:textId="77777777" w:rsidR="00727B9D" w:rsidRDefault="00727B9D" w:rsidP="00094095">
      <w:r>
        <w:separator/>
      </w:r>
    </w:p>
  </w:footnote>
  <w:footnote w:type="continuationSeparator" w:id="0">
    <w:p w14:paraId="3D4A8927" w14:textId="77777777" w:rsidR="00727B9D" w:rsidRDefault="00727B9D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7.85pt;height:9.7pt;visibility:visible" o:bullet="t">
        <v:imagedata r:id="rId1" o:title=""/>
      </v:shape>
    </w:pict>
  </w:numPicBullet>
  <w:abstractNum w:abstractNumId="0" w15:restartNumberingAfterBreak="0">
    <w:nsid w:val="6F01545A"/>
    <w:multiLevelType w:val="hybridMultilevel"/>
    <w:tmpl w:val="B75848E8"/>
    <w:lvl w:ilvl="0" w:tplc="68641E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5"/>
    <w:rsid w:val="00000C90"/>
    <w:rsid w:val="000145D2"/>
    <w:rsid w:val="00016EE6"/>
    <w:rsid w:val="00055A87"/>
    <w:rsid w:val="00094095"/>
    <w:rsid w:val="000C6122"/>
    <w:rsid w:val="00127DBD"/>
    <w:rsid w:val="00160231"/>
    <w:rsid w:val="00185A6F"/>
    <w:rsid w:val="00187936"/>
    <w:rsid w:val="00191B1F"/>
    <w:rsid w:val="001A75B3"/>
    <w:rsid w:val="001C7A0D"/>
    <w:rsid w:val="001F3556"/>
    <w:rsid w:val="00245776"/>
    <w:rsid w:val="0027327C"/>
    <w:rsid w:val="002752CC"/>
    <w:rsid w:val="00290E4E"/>
    <w:rsid w:val="00296331"/>
    <w:rsid w:val="002B022F"/>
    <w:rsid w:val="002E788C"/>
    <w:rsid w:val="002F2D60"/>
    <w:rsid w:val="002F5948"/>
    <w:rsid w:val="00307976"/>
    <w:rsid w:val="00332144"/>
    <w:rsid w:val="003358AB"/>
    <w:rsid w:val="00351231"/>
    <w:rsid w:val="003C7FAA"/>
    <w:rsid w:val="003D329F"/>
    <w:rsid w:val="004120D8"/>
    <w:rsid w:val="00433A76"/>
    <w:rsid w:val="00451F75"/>
    <w:rsid w:val="00456947"/>
    <w:rsid w:val="00462174"/>
    <w:rsid w:val="00490B97"/>
    <w:rsid w:val="004B29FF"/>
    <w:rsid w:val="004B4C43"/>
    <w:rsid w:val="004B5372"/>
    <w:rsid w:val="004B600E"/>
    <w:rsid w:val="004F303C"/>
    <w:rsid w:val="005669BC"/>
    <w:rsid w:val="00575615"/>
    <w:rsid w:val="00575B0D"/>
    <w:rsid w:val="00587AAD"/>
    <w:rsid w:val="005D1C14"/>
    <w:rsid w:val="005D7353"/>
    <w:rsid w:val="005E65E7"/>
    <w:rsid w:val="005F0CF0"/>
    <w:rsid w:val="006034A6"/>
    <w:rsid w:val="00631FCA"/>
    <w:rsid w:val="006762E0"/>
    <w:rsid w:val="006772DF"/>
    <w:rsid w:val="00681E36"/>
    <w:rsid w:val="006A05AA"/>
    <w:rsid w:val="00704E72"/>
    <w:rsid w:val="00714BD6"/>
    <w:rsid w:val="007211AC"/>
    <w:rsid w:val="00723D65"/>
    <w:rsid w:val="00727B9D"/>
    <w:rsid w:val="00744F5A"/>
    <w:rsid w:val="00760928"/>
    <w:rsid w:val="00785D6F"/>
    <w:rsid w:val="007A7F59"/>
    <w:rsid w:val="007B78E3"/>
    <w:rsid w:val="007E7938"/>
    <w:rsid w:val="007F644C"/>
    <w:rsid w:val="00806A5B"/>
    <w:rsid w:val="00811354"/>
    <w:rsid w:val="008127CD"/>
    <w:rsid w:val="00821B34"/>
    <w:rsid w:val="00827D44"/>
    <w:rsid w:val="00841D74"/>
    <w:rsid w:val="00855D85"/>
    <w:rsid w:val="00880B07"/>
    <w:rsid w:val="00885661"/>
    <w:rsid w:val="00886687"/>
    <w:rsid w:val="0089200E"/>
    <w:rsid w:val="008F4FD5"/>
    <w:rsid w:val="0091448F"/>
    <w:rsid w:val="00916A2E"/>
    <w:rsid w:val="009266C0"/>
    <w:rsid w:val="00935833"/>
    <w:rsid w:val="009400E6"/>
    <w:rsid w:val="009A7CD3"/>
    <w:rsid w:val="009B1216"/>
    <w:rsid w:val="009E5009"/>
    <w:rsid w:val="00A02A49"/>
    <w:rsid w:val="00A04CF9"/>
    <w:rsid w:val="00A5280D"/>
    <w:rsid w:val="00A55F5B"/>
    <w:rsid w:val="00A8342F"/>
    <w:rsid w:val="00AA18EF"/>
    <w:rsid w:val="00AE6887"/>
    <w:rsid w:val="00B1375C"/>
    <w:rsid w:val="00B67656"/>
    <w:rsid w:val="00B8005F"/>
    <w:rsid w:val="00B92065"/>
    <w:rsid w:val="00BB1A45"/>
    <w:rsid w:val="00BB58F1"/>
    <w:rsid w:val="00BD519A"/>
    <w:rsid w:val="00BE3B0A"/>
    <w:rsid w:val="00C1749C"/>
    <w:rsid w:val="00C264AE"/>
    <w:rsid w:val="00C2759A"/>
    <w:rsid w:val="00C311D1"/>
    <w:rsid w:val="00C34CC2"/>
    <w:rsid w:val="00C41F31"/>
    <w:rsid w:val="00C42B05"/>
    <w:rsid w:val="00C5083C"/>
    <w:rsid w:val="00C5216F"/>
    <w:rsid w:val="00C551E5"/>
    <w:rsid w:val="00C60C27"/>
    <w:rsid w:val="00C644EF"/>
    <w:rsid w:val="00C66201"/>
    <w:rsid w:val="00C83E15"/>
    <w:rsid w:val="00C9068E"/>
    <w:rsid w:val="00CF5B6F"/>
    <w:rsid w:val="00CF6A6F"/>
    <w:rsid w:val="00CF7833"/>
    <w:rsid w:val="00D21777"/>
    <w:rsid w:val="00D22618"/>
    <w:rsid w:val="00D44985"/>
    <w:rsid w:val="00D6344C"/>
    <w:rsid w:val="00D82A60"/>
    <w:rsid w:val="00D9428E"/>
    <w:rsid w:val="00DB1F8E"/>
    <w:rsid w:val="00DD2855"/>
    <w:rsid w:val="00E21F28"/>
    <w:rsid w:val="00E47C05"/>
    <w:rsid w:val="00EA2B77"/>
    <w:rsid w:val="00EA2B9E"/>
    <w:rsid w:val="00EB0EDA"/>
    <w:rsid w:val="00ED21B1"/>
    <w:rsid w:val="00EE08D7"/>
    <w:rsid w:val="00F015FA"/>
    <w:rsid w:val="00F139D1"/>
    <w:rsid w:val="00F87C1F"/>
    <w:rsid w:val="00FB2C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328E613"/>
  <w15:docId w15:val="{6F5E65D8-DEE1-4914-B1C7-25DD8D2F6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D21777"/>
    <w:rPr>
      <w:sz w:val="18"/>
      <w:szCs w:val="18"/>
    </w:rPr>
  </w:style>
  <w:style w:type="paragraph" w:styleId="ab">
    <w:name w:val="List Paragraph"/>
    <w:basedOn w:val="a"/>
    <w:uiPriority w:val="34"/>
    <w:qFormat/>
    <w:rsid w:val="00185A6F"/>
    <w:pPr>
      <w:ind w:firstLineChars="200" w:firstLine="420"/>
    </w:pPr>
  </w:style>
  <w:style w:type="paragraph" w:styleId="ac">
    <w:name w:val="Balloon Text"/>
    <w:basedOn w:val="a"/>
    <w:link w:val="ad"/>
    <w:uiPriority w:val="99"/>
    <w:semiHidden/>
    <w:unhideWhenUsed/>
    <w:rsid w:val="00744F5A"/>
    <w:rPr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744F5A"/>
    <w:rPr>
      <w:kern w:val="2"/>
      <w:sz w:val="18"/>
      <w:szCs w:val="18"/>
    </w:rPr>
  </w:style>
  <w:style w:type="paragraph" w:styleId="ae">
    <w:name w:val="Revision"/>
    <w:hidden/>
    <w:uiPriority w:val="99"/>
    <w:semiHidden/>
    <w:rsid w:val="00EA2B77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40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A380B6-1AE4-41D4-AF24-F939F0CFF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123</Words>
  <Characters>704</Characters>
  <Application>Microsoft Office Word</Application>
  <DocSecurity>0</DocSecurity>
  <Lines>5</Lines>
  <Paragraphs>1</Paragraphs>
  <ScaleCrop>false</ScaleCrop>
  <Company>MS</Company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GLO</cp:lastModifiedBy>
  <cp:revision>9</cp:revision>
  <dcterms:created xsi:type="dcterms:W3CDTF">2019-07-27T02:36:00Z</dcterms:created>
  <dcterms:modified xsi:type="dcterms:W3CDTF">2020-01-10T05:51:00Z</dcterms:modified>
</cp:coreProperties>
</file>