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bookmarkStart w:id="0" w:name="_GoBack"/>
      <w:bookmarkEnd w:id="0"/>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jc w:val="left"/>
              <w:rPr>
                <w:rFonts w:ascii="宋体" w:hAnsi="宋体" w:cs="宋体"/>
                <w:color w:val="333333"/>
                <w:kern w:val="0"/>
                <w:sz w:val="24"/>
                <w:szCs w:val="24"/>
              </w:rPr>
            </w:pPr>
            <w:r>
              <w:rPr>
                <w:rFonts w:hint="eastAsia" w:ascii="仿宋" w:hAnsi="仿宋" w:eastAsia="仿宋" w:cs="宋体"/>
                <w:color w:val="333333"/>
                <w:kern w:val="0"/>
                <w:sz w:val="24"/>
                <w:szCs w:val="24"/>
              </w:rPr>
              <w:t>国投健康产业投资有限公司与中国宝原投资有限公司新设合营企业案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jc w:val="left"/>
              <w:rPr>
                <w:rFonts w:ascii="宋体" w:hAnsi="宋体" w:cs="宋体"/>
                <w:color w:val="333333"/>
                <w:kern w:val="0"/>
                <w:sz w:val="24"/>
                <w:szCs w:val="24"/>
              </w:rPr>
            </w:pPr>
            <w:r>
              <w:rPr>
                <w:rFonts w:hint="eastAsia" w:ascii="仿宋" w:hAnsi="仿宋" w:eastAsia="仿宋" w:cs="宋体"/>
                <w:color w:val="333333"/>
                <w:kern w:val="0"/>
                <w:sz w:val="24"/>
                <w:szCs w:val="24"/>
              </w:rPr>
              <w:t>国投健康产业投资有限公司（“国投健康”）与中国宝原投资有限公司（“中国宝原”）与2019年12月18日签署《出资协议》。根据本协议，双方拟共同投资成立国投宝原康养服务有限公司；公司的经营目的为打造养老、康复、护理、健康管理等内容为一体的健康养老综合体，以苏式生活为特色，建设具有苏州园林特色的花园养老新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1、国投健康</w:t>
            </w:r>
          </w:p>
        </w:tc>
        <w:tc>
          <w:tcPr>
            <w:tcW w:w="5153" w:type="dxa"/>
          </w:tcPr>
          <w:p>
            <w:pPr>
              <w:spacing w:line="500" w:lineRule="exact"/>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国投健康产业投资有限公司(简称“国投健康”)于2016年11月注册成立，注册资本20亿元，为国家开发投资集团有限公司的全资子公司。国投健康聚焦养老产业瓶颈与短板，以服务民生福祉为责任担当。在业务布局上，以解决失能失智高龄老人养老服务刚需为切入点，以医疗服务、老年用品及康复辅具、人才培训、老年文化等细分领域为支撑，逐步形成经营连锁化、布局网络化、服务标准化的综合健康服务体系，为老年人提供全方位全周期健康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2、中国宝原</w:t>
            </w:r>
          </w:p>
        </w:tc>
        <w:tc>
          <w:tcPr>
            <w:tcW w:w="5153" w:type="dxa"/>
          </w:tcPr>
          <w:p>
            <w:pPr>
              <w:spacing w:line="500" w:lineRule="exact"/>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中国宝原投资有限公司（简称“中国宝原”或“公司”）系中国核工业集团有限公司（简称“中核集团”，国务院批准组建、中央直接管理的国有重要骨干企业）的全资子公司,是中核集团十大专业化公司之一，系中核集团以核医疗为主要方向、适度多元化的产业投资管理平台，致力于打造国际一流的核特色医疗产业集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本次集中</w:t>
            </w:r>
            <w:r>
              <w:rPr>
                <w:rFonts w:ascii="仿宋" w:hAnsi="仿宋" w:eastAsia="仿宋" w:cs="宋体"/>
                <w:color w:val="333333"/>
                <w:kern w:val="0"/>
                <w:sz w:val="24"/>
                <w:szCs w:val="24"/>
              </w:rPr>
              <w:t>相关商品市场：</w:t>
            </w:r>
            <w:r>
              <w:rPr>
                <w:rFonts w:hint="eastAsia" w:ascii="仿宋" w:hAnsi="仿宋" w:eastAsia="仿宋" w:cs="宋体"/>
                <w:color w:val="333333"/>
                <w:kern w:val="0"/>
                <w:sz w:val="24"/>
                <w:szCs w:val="24"/>
              </w:rPr>
              <w:t>机构养老服务市场；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本次集中</w:t>
            </w:r>
            <w:r>
              <w:rPr>
                <w:rFonts w:ascii="仿宋" w:hAnsi="仿宋" w:eastAsia="仿宋" w:cs="宋体"/>
                <w:color w:val="333333"/>
                <w:kern w:val="0"/>
                <w:sz w:val="24"/>
                <w:szCs w:val="24"/>
              </w:rPr>
              <w:t>相关地域市场：</w:t>
            </w:r>
            <w:r>
              <w:rPr>
                <w:rFonts w:hint="eastAsia" w:ascii="仿宋" w:hAnsi="仿宋" w:eastAsia="仿宋" w:cs="宋体"/>
                <w:color w:val="333333"/>
                <w:kern w:val="0"/>
                <w:sz w:val="24"/>
                <w:szCs w:val="24"/>
              </w:rPr>
              <w:t>苏州市</w:t>
            </w:r>
            <w:r>
              <w:rPr>
                <w:rFonts w:ascii="仿宋" w:hAnsi="仿宋" w:eastAsia="仿宋" w:cs="宋体"/>
                <w:color w:val="333333"/>
                <w:kern w:val="0"/>
                <w:sz w:val="24"/>
                <w:szCs w:val="24"/>
              </w:rPr>
              <w:t>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国投健康</w:t>
            </w:r>
            <w:r>
              <w:rPr>
                <w:rFonts w:ascii="仿宋" w:hAnsi="仿宋" w:eastAsia="仿宋" w:cs="宋体"/>
                <w:color w:val="333333"/>
                <w:kern w:val="0"/>
                <w:sz w:val="24"/>
                <w:szCs w:val="24"/>
              </w:rPr>
              <w:t>的市场份额：</w:t>
            </w:r>
            <w:r>
              <w:rPr>
                <w:rFonts w:hint="eastAsia" w:ascii="仿宋" w:hAnsi="仿宋" w:eastAsia="仿宋" w:cs="宋体"/>
                <w:color w:val="333333"/>
                <w:kern w:val="0"/>
                <w:sz w:val="24"/>
                <w:szCs w:val="24"/>
              </w:rPr>
              <w:t>0</w:t>
            </w:r>
            <w:r>
              <w:rPr>
                <w:rFonts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中国宝原</w:t>
            </w:r>
            <w:r>
              <w:rPr>
                <w:rFonts w:ascii="仿宋" w:hAnsi="仿宋" w:eastAsia="仿宋" w:cs="宋体"/>
                <w:color w:val="333333"/>
                <w:kern w:val="0"/>
                <w:sz w:val="24"/>
                <w:szCs w:val="24"/>
              </w:rPr>
              <w:t>的市场份额：0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方正仿宋_GBK">
    <w:altName w:val="微软雅黑"/>
    <w:panose1 w:val="00000000000000000000"/>
    <w:charset w:val="86"/>
    <w:family w:val="script"/>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D7EBA"/>
    <w:rsid w:val="001164CD"/>
    <w:rsid w:val="001309FD"/>
    <w:rsid w:val="0014357F"/>
    <w:rsid w:val="00144A4F"/>
    <w:rsid w:val="00155717"/>
    <w:rsid w:val="001837A3"/>
    <w:rsid w:val="00232ADD"/>
    <w:rsid w:val="002614D0"/>
    <w:rsid w:val="003C0AEB"/>
    <w:rsid w:val="003C0EDD"/>
    <w:rsid w:val="00411D72"/>
    <w:rsid w:val="00483A18"/>
    <w:rsid w:val="004E23A4"/>
    <w:rsid w:val="004F7688"/>
    <w:rsid w:val="00580685"/>
    <w:rsid w:val="0061766B"/>
    <w:rsid w:val="00626AA3"/>
    <w:rsid w:val="006467D8"/>
    <w:rsid w:val="006A531B"/>
    <w:rsid w:val="006F7693"/>
    <w:rsid w:val="00710140"/>
    <w:rsid w:val="0077439D"/>
    <w:rsid w:val="007C5A43"/>
    <w:rsid w:val="007F2275"/>
    <w:rsid w:val="00813C8C"/>
    <w:rsid w:val="008441B7"/>
    <w:rsid w:val="00845D6C"/>
    <w:rsid w:val="00872E16"/>
    <w:rsid w:val="00893BAA"/>
    <w:rsid w:val="008A1D75"/>
    <w:rsid w:val="00915F0F"/>
    <w:rsid w:val="009532DF"/>
    <w:rsid w:val="00997019"/>
    <w:rsid w:val="009A5029"/>
    <w:rsid w:val="009D38D5"/>
    <w:rsid w:val="009E5DFC"/>
    <w:rsid w:val="00A227C9"/>
    <w:rsid w:val="00A53F26"/>
    <w:rsid w:val="00AA0CC5"/>
    <w:rsid w:val="00B16AFE"/>
    <w:rsid w:val="00B65DD5"/>
    <w:rsid w:val="00BD10B6"/>
    <w:rsid w:val="00C07076"/>
    <w:rsid w:val="00C31970"/>
    <w:rsid w:val="00C50DAB"/>
    <w:rsid w:val="00C545D9"/>
    <w:rsid w:val="00CB00DF"/>
    <w:rsid w:val="00D25771"/>
    <w:rsid w:val="00D615EF"/>
    <w:rsid w:val="00D73483"/>
    <w:rsid w:val="00D73C72"/>
    <w:rsid w:val="00DB417F"/>
    <w:rsid w:val="00DC30EB"/>
    <w:rsid w:val="00DE5727"/>
    <w:rsid w:val="00DF246F"/>
    <w:rsid w:val="00E0592B"/>
    <w:rsid w:val="00E31738"/>
    <w:rsid w:val="00E86786"/>
    <w:rsid w:val="00EA2E7B"/>
    <w:rsid w:val="00ED2F80"/>
    <w:rsid w:val="00ED5731"/>
    <w:rsid w:val="00F07191"/>
    <w:rsid w:val="00F1624E"/>
    <w:rsid w:val="00F32F8A"/>
    <w:rsid w:val="00F80BE8"/>
    <w:rsid w:val="00F810AA"/>
    <w:rsid w:val="00FB1907"/>
    <w:rsid w:val="00FB43EC"/>
    <w:rsid w:val="00FB6B40"/>
    <w:rsid w:val="777E59B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8">
    <w:name w:val="页眉 字符"/>
    <w:basedOn w:val="5"/>
    <w:link w:val="4"/>
    <w:uiPriority w:val="99"/>
    <w:rPr>
      <w:rFonts w:ascii="Calibri" w:hAnsi="Calibri" w:eastAsia="宋体" w:cs="Times New Roman"/>
      <w:sz w:val="18"/>
      <w:szCs w:val="18"/>
    </w:rPr>
  </w:style>
  <w:style w:type="character" w:customStyle="1" w:styleId="9">
    <w:name w:val="页脚 字符"/>
    <w:basedOn w:val="5"/>
    <w:link w:val="3"/>
    <w:qFormat/>
    <w:uiPriority w:val="99"/>
    <w:rPr>
      <w:rFonts w:ascii="Calibri" w:hAnsi="Calibri" w:eastAsia="宋体" w:cs="Times New Roman"/>
      <w:sz w:val="18"/>
      <w:szCs w:val="18"/>
    </w:rPr>
  </w:style>
  <w:style w:type="character" w:customStyle="1" w:styleId="10">
    <w:name w:val="批注框文本 字符"/>
    <w:basedOn w:val="5"/>
    <w:link w:val="2"/>
    <w:semiHidden/>
    <w:qFormat/>
    <w:uiPriority w:val="99"/>
    <w:rPr>
      <w:rFonts w:ascii="Calibri" w:hAnsi="Calibri" w:eastAsia="宋体" w:cs="Times New Roman"/>
      <w:sz w:val="18"/>
      <w:szCs w:val="18"/>
    </w:rPr>
  </w:style>
  <w:style w:type="paragraph" w:customStyle="1" w:styleId="11">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194</Words>
  <Characters>1108</Characters>
  <Lines>9</Lines>
  <Paragraphs>2</Paragraphs>
  <TotalTime>0</TotalTime>
  <ScaleCrop>false</ScaleCrop>
  <LinksUpToDate>false</LinksUpToDate>
  <CharactersWithSpaces>1300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2019-08-03T18:53:00Z</dcterms:created>
  <dc:creator>陈媚</dc:creator>
  <cp:lastModifiedBy>mofcom</cp:lastModifiedBy>
  <cp:lastPrinted>2019-08-05T13:11:00Z</cp:lastPrinted>
  <dcterms:modified xsi:type="dcterms:W3CDTF">2020-02-24T08:13:49Z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